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32"/>
          <w:szCs w:val="32"/>
          <w:lang w:eastAsia="en-GB"/>
          <w14:ligatures w14:val="none"/>
        </w:rPr>
        <w:t xml:space="preserve">Q1. </w:t>
      </w:r>
      <w:r>
        <w:rPr>
          <w:rFonts w:eastAsia="Times New Roman" w:cs="Segoe UI" w:ascii="Segoe UI" w:hAnsi="Segoe UI"/>
          <w:color w:val="0D0D0D"/>
          <w:kern w:val="0"/>
          <w:sz w:val="32"/>
          <w:szCs w:val="32"/>
          <w:lang w:eastAsia="en-GB"/>
          <w14:ligatures w14:val="none"/>
        </w:rPr>
        <w:t>Discuss various approaches to styling in React applications, including inline styles, CSS files, CSS-in-JS libraries, and CSS preprocessors.</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TextBody"/>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Style w:val="StrongEmphasis"/>
          <w:rFonts w:eastAsia="Times New Roman" w:cs="Segoe UI" w:ascii="Segoe UI" w:hAnsi="Segoe UI"/>
          <w:color w:val="0D0D0D"/>
          <w:kern w:val="0"/>
          <w:sz w:val="24"/>
          <w:szCs w:val="24"/>
          <w:lang w:eastAsia="en-GB"/>
          <w14:ligatures w14:val="none"/>
        </w:rPr>
        <w:t xml:space="preserve">   </w:t>
      </w:r>
      <w:r>
        <w:rPr>
          <w:rStyle w:val="StrongEmphasis"/>
          <w:rFonts w:eastAsia="Times New Roman" w:cs="Segoe UI" w:ascii="Segoe UI" w:hAnsi="Segoe UI"/>
          <w:color w:val="0D0D0D"/>
          <w:kern w:val="0"/>
          <w:sz w:val="24"/>
          <w:szCs w:val="24"/>
          <w:lang w:eastAsia="en-GB"/>
          <w14:ligatures w14:val="none"/>
        </w:rPr>
        <w:t>1. Inline Styles</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rFonts w:ascii="Segoe UI" w:hAnsi="Segoe UI" w:eastAsia="Times New Roman" w:cs="Segoe UI"/>
          <w:color w:val="0D0D0D"/>
          <w:kern w:val="0"/>
          <w:lang w:eastAsia="en-GB"/>
          <w14:ligatures w14:val="none"/>
        </w:rPr>
      </w:pPr>
      <w:r>
        <w:rPr>
          <w:rStyle w:val="StrongEmphasis"/>
        </w:rPr>
        <w:t>Description:</w:t>
      </w:r>
      <w:r>
        <w:rPr/>
        <w:t xml:space="preserve"> Inline styles involve defining CSS directly within JSX components using the </w:t>
      </w:r>
      <w:r>
        <w:rPr>
          <w:rStyle w:val="SourceText"/>
        </w:rPr>
        <w:t>style</w:t>
      </w:r>
      <w:r>
        <w:rPr/>
        <w:t xml:space="preserve"> attribute.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CSS Files:</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rFonts w:ascii="Segoe UI" w:hAnsi="Segoe UI" w:eastAsia="Times New Roman" w:cs="Segoe UI"/>
          <w:color w:val="0D0D0D"/>
          <w:kern w:val="0"/>
          <w:lang w:eastAsia="en-GB"/>
          <w14:ligatures w14:val="none"/>
        </w:rPr>
      </w:pPr>
      <w:r>
        <w:rPr>
          <w:rStyle w:val="StrongEmphasis"/>
        </w:rPr>
        <w:t>Description:</w:t>
      </w:r>
      <w:r>
        <w:rPr/>
        <w:t xml:space="preserve"> In this approach, CSS styles are defined in separate </w:t>
      </w:r>
      <w:r>
        <w:rPr>
          <w:rStyle w:val="SourceText"/>
        </w:rPr>
        <w:t>.css</w:t>
      </w:r>
      <w:r>
        <w:rPr/>
        <w:t xml:space="preserve"> files and imported into React components using JavaScript import statements.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CSS-in-JS Libraries:</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rFonts w:ascii="Segoe UI" w:hAnsi="Segoe UI" w:eastAsia="Times New Roman" w:cs="Segoe UI"/>
          <w:color w:val="0D0D0D"/>
          <w:kern w:val="0"/>
          <w:lang w:eastAsia="en-GB"/>
          <w14:ligatures w14:val="none"/>
        </w:rPr>
      </w:pPr>
      <w:r>
        <w:rPr>
          <w:rStyle w:val="StrongEmphasis"/>
        </w:rPr>
        <w:t>Description:</w:t>
      </w:r>
      <w:r>
        <w:rPr/>
        <w:t xml:space="preserve"> CSS-in-JS libraries like styled-components, Emotion, or CSS Modules enable defining styles directly within JavaScript files using tagged template literals or JavaScript objects.</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CSS Preprocessors:</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rFonts w:ascii="Segoe UI" w:hAnsi="Segoe UI" w:eastAsia="Times New Roman" w:cs="Segoe UI"/>
          <w:color w:val="0D0D0D"/>
          <w:kern w:val="0"/>
          <w:lang w:eastAsia="en-GB"/>
          <w14:ligatures w14:val="none"/>
        </w:rPr>
      </w:pPr>
      <w:r>
        <w:rPr>
          <w:rStyle w:val="StrongEmphasis"/>
        </w:rPr>
        <w:t>Description:</w:t>
      </w:r>
      <w:r>
        <w:rPr/>
        <w:t xml:space="preserve"> CSS preprocessors like Sass or Less extend the functionality of CSS by adding features like variables, mixins, and nested rules.</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32"/>
          <w:szCs w:val="32"/>
          <w:lang w:eastAsia="en-GB"/>
          <w14:ligatures w14:val="none"/>
        </w:rPr>
        <w:t>Q2. Introduce the concept of CSS Modules for scoped CSS styling in React components.</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TextBody"/>
        <w:pBdr>
          <w:top w:val="single" w:sz="2" w:space="0" w:color="E3E3E3"/>
          <w:left w:val="single" w:sz="2" w:space="5" w:color="E3E3E3"/>
          <w:bottom w:val="single" w:sz="2" w:space="0" w:color="E3E3E3"/>
          <w:right w:val="single" w:sz="2" w:space="0" w:color="E3E3E3"/>
        </w:pBdr>
        <w:shd w:val="clear" w:color="auto" w:fill="FFFFFF"/>
        <w:tabs>
          <w:tab w:val="clear" w:pos="709"/>
          <w:tab w:val="left" w:pos="4800" w:leader="none"/>
        </w:tabs>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32"/>
          <w:szCs w:val="32"/>
          <w:lang w:eastAsia="en-GB"/>
          <w14:ligatures w14:val="none"/>
        </w:rPr>
        <w:br/>
      </w:r>
      <w:r>
        <w:rPr>
          <w:rFonts w:eastAsia="Times New Roman" w:cs="Segoe UI" w:ascii="Segoe UI" w:hAnsi="Segoe UI"/>
          <w:color w:val="0D0D0D"/>
          <w:kern w:val="0"/>
          <w:sz w:val="26"/>
          <w:szCs w:val="26"/>
          <w:lang w:eastAsia="en-GB"/>
          <w14:ligatures w14:val="none"/>
        </w:rPr>
        <w:t>CSS Modules is a technique for scoped CSS styling in React components. It allows developers to write CSS styles in a way that keeps them local to the component, preventing style conflicts and promoting encapsulation.</w:t>
      </w:r>
    </w:p>
    <w:p>
      <w:pPr>
        <w:pStyle w:val="TextBody"/>
        <w:pBdr>
          <w:top w:val="single" w:sz="2" w:space="1" w:color="E3E3E3"/>
          <w:left w:val="single" w:sz="2" w:space="1" w:color="E3E3E3"/>
          <w:bottom w:val="single" w:sz="2" w:space="1" w:color="E3E3E3"/>
          <w:right w:val="single" w:sz="2" w:space="1" w:color="E3E3E3"/>
        </w:pBdr>
        <w:bidi w:val="0"/>
        <w:jc w:val="left"/>
        <w:rPr>
          <w:rFonts w:ascii="Segoe UI" w:hAnsi="Segoe UI" w:eastAsia="Times New Roman" w:cs="Segoe UI"/>
          <w:color w:val="0D0D0D"/>
          <w:kern w:val="0"/>
          <w:lang w:eastAsia="en-GB"/>
          <w14:ligatures w14:val="none"/>
        </w:rPr>
      </w:pPr>
      <w:r>
        <w:rPr/>
        <w:t>Here's how CSS Modules work and why they are beneficial in React applications: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Scoped Styles:</w:t>
      </w:r>
      <w:r>
        <w:rPr/>
        <w:t xml:space="preserve"> CSS Modules automatically generate unique class names for each CSS module, ensuring that styles defined within a module are scoped to the component where they are imported. This prevents style leakage and conflicts with styles defined in other components.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Local Composition:</w:t>
      </w:r>
      <w:r>
        <w:rPr/>
        <w:t xml:space="preserve"> CSS Modules support composition of styles within a component, allowing developers to define reusable styles that are specific to that component. This promotes better organization and maintainability of styles by keeping them closely tied to the components they style.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Class Names Mapping:</w:t>
      </w:r>
      <w:r>
        <w:rPr/>
        <w:t xml:space="preserve"> When importing a CSS module into a React component, developers can access the generated class names as properties of an object. This allows for easy integration of styles into JSX code, using the imported class names as values for the </w:t>
      </w:r>
      <w:r>
        <w:rPr>
          <w:rStyle w:val="SourceText"/>
        </w:rPr>
        <w:t>className</w:t>
      </w:r>
      <w:r>
        <w:rPr/>
        <w:t xml:space="preserve"> attribute.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No Global Scope:</w:t>
      </w:r>
      <w:r>
        <w:rPr/>
        <w:t xml:space="preserve"> CSS Modules eliminate the need for global CSS selectors and reduce the risk of unintended style conflicts. Styles defined in CSS Modules are scoped to the component level, making it easier to reason about the styling of individual components.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Build Tool Integration:</w:t>
      </w:r>
      <w:r>
        <w:rPr/>
        <w:t xml:space="preserve"> CSS Modules are typically integrated into the build process of a React application using build tools like webpack or Create React App. These tools handle the compilation of CSS Modules into regular CSS files during the build process, ensuring compatibility with the browser.</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rFonts w:ascii="Segoe UI" w:hAnsi="Segoe UI" w:eastAsia="Times New Roman" w:cs="Segoe UI"/>
          <w:color w:val="0D0D0D"/>
          <w:kern w:val="0"/>
          <w:lang w:eastAsia="en-GB"/>
          <w14:ligatures w14:val="none"/>
        </w:rPr>
      </w:pPr>
      <w:r>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32"/>
          <w:szCs w:val="32"/>
          <w:lang w:eastAsia="en-GB"/>
          <w14:ligatures w14:val="none"/>
        </w:rPr>
        <w:t>Q3. Explain the purpose of Redux Toolkit and its benefits compared to traditional Redux.</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TextBody"/>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26"/>
          <w:szCs w:val="26"/>
          <w:lang w:eastAsia="en-GB"/>
          <w14:ligatures w14:val="none"/>
        </w:rPr>
        <w:t>Redux Toolkit is a set of tools and utilities designed to simplify and streamline the development of Redux applications. It provides a collection of opinionated helper functions, libraries, and best practices to reduce boilerplate code and make common Redux patterns more accessible. The primary purpose of Redux Toolkit is to improve developer experience and productivity when working with Redux.</w:t>
      </w:r>
    </w:p>
    <w:p>
      <w:pPr>
        <w:pStyle w:val="TextBody"/>
        <w:pBdr>
          <w:top w:val="single" w:sz="2" w:space="1" w:color="E3E3E3"/>
          <w:left w:val="single" w:sz="2" w:space="1" w:color="E3E3E3"/>
          <w:bottom w:val="single" w:sz="2" w:space="1" w:color="E3E3E3"/>
          <w:right w:val="single" w:sz="2" w:space="1" w:color="E3E3E3"/>
        </w:pBdr>
        <w:bidi w:val="0"/>
        <w:jc w:val="left"/>
        <w:rPr>
          <w:rFonts w:ascii="Segoe UI" w:hAnsi="Segoe UI" w:eastAsia="Times New Roman" w:cs="Segoe UI"/>
          <w:color w:val="0D0D0D"/>
          <w:kern w:val="0"/>
          <w:lang w:eastAsia="en-GB"/>
          <w14:ligatures w14:val="none"/>
        </w:rPr>
      </w:pPr>
      <w:r>
        <w:rPr/>
        <w:t>Here are some of the key benefits of Redux Toolkit compared to traditional Redux:</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Simplified Syntax:</w:t>
      </w:r>
      <w:r>
        <w:rPr/>
        <w:t xml:space="preserve"> Redux Toolkit introduces a simplified syntax for defining Redux logic, reducing the amount of boilerplate code required to set up and manage Redux stores, actions, and reducers. For example, it provides the </w:t>
      </w:r>
      <w:r>
        <w:rPr>
          <w:rStyle w:val="SourceText"/>
        </w:rPr>
        <w:t>createSlice</w:t>
      </w:r>
      <w:r>
        <w:rPr/>
        <w:t xml:space="preserve"> function to define slice reducers with concise syntax, reducing the need for switch-case statements.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Built-in Immutability and Immer Integration:</w:t>
      </w:r>
      <w:r>
        <w:rPr/>
        <w:t xml:space="preserve"> Redux Toolkit integrates seamlessly with Immer, a library for working with immutable data structures. This simplifies the process of updating state immutably by allowing developers to write mutable code inside reducers, which is then automatically transformed into immutable updates by Immer.</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Automatic Configuration:</w:t>
      </w:r>
      <w:r>
        <w:rPr/>
        <w:t xml:space="preserve"> Redux Toolkit automatically sets up common Redux configurations, such as enabling the Redux DevTools Extension for debugging and optimizing performance. This eliminates the need for developers to manually configure these settings, saving time and reducing configuration errors.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Normalized API:</w:t>
      </w:r>
      <w:r>
        <w:rPr/>
        <w:t xml:space="preserve"> Redux Toolkit provides a normalized API surface, making it easier for developers to understand and use Redux concepts. It promotes best practices for structuring Redux code, such as using slices to encapsulate related logic and creating asynchronous logic using Redux Thunk or Redux Saga.</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Enhanced Redux DevTools Integration:</w:t>
      </w:r>
      <w:r>
        <w:rPr/>
        <w:t xml:space="preserve"> Redux Toolkit enhances the integration with the Redux DevTools Extension, providing a more intuitive debugging experience. It includes features such as automatically serializing actions and state, making it easier to inspect and track changes in the application state over time.</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32"/>
          <w:szCs w:val="32"/>
          <w:lang w:eastAsia="en-GB"/>
          <w14:ligatures w14:val="none"/>
        </w:rPr>
        <w:t>Q4. Discuss the key features of Redux Toolkit, such as simplified syntax and built-in tools.</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26"/>
          <w:szCs w:val="26"/>
        </w:rPr>
      </w:r>
    </w:p>
    <w:p>
      <w:pPr>
        <w:pStyle w:val="TextBody"/>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rFonts w:eastAsia="Times New Roman" w:cs="Segoe UI" w:ascii="Segoe UI" w:hAnsi="Segoe UI"/>
          <w:color w:val="0D0D0D"/>
          <w:kern w:val="0"/>
          <w:sz w:val="26"/>
          <w:szCs w:val="26"/>
          <w:lang w:eastAsia="en-GB"/>
          <w14:ligatures w14:val="none"/>
        </w:rPr>
        <w:t>Redux Toolkit provides several key features that simplify the development of Redux applications and improve developer productivity. Some of the most notable features include:</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 xml:space="preserve">Simplified Syntax with </w:t>
      </w:r>
      <w:r>
        <w:rPr>
          <w:rStyle w:val="SourceText"/>
        </w:rPr>
        <w:t>createSlice</w:t>
      </w:r>
      <w:r>
        <w:rPr>
          <w:rStyle w:val="StrongEmphasis"/>
        </w:rPr>
        <w:t>:</w:t>
      </w:r>
      <w:r>
        <w:rPr/>
        <w:t xml:space="preserve"> Redux Toolkit introduces the </w:t>
      </w:r>
      <w:r>
        <w:rPr>
          <w:rStyle w:val="SourceText"/>
        </w:rPr>
        <w:t>createSlice</w:t>
      </w:r>
      <w:r>
        <w:rPr/>
        <w:t xml:space="preserve"> function, which provides a simpler and more concise syntax for defining slice reducers. With </w:t>
      </w:r>
      <w:r>
        <w:rPr>
          <w:rStyle w:val="SourceText"/>
        </w:rPr>
        <w:t>createSlice</w:t>
      </w:r>
      <w:r>
        <w:rPr/>
        <w:t>, developers can define reducers, action creators, and action types in a single location, reducing boilerplate code and making Redux logic easier to manage.</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Built-in Immutability and Immer Integration:</w:t>
      </w:r>
      <w:r>
        <w:rPr/>
        <w:t xml:space="preserve"> Redux Toolkit seamlessly integrates with Immer, a library for working with immutable data structures. This integration simplifies the process of updating state immutably by allowing developers to write mutable code inside reducers. Immer automatically transforms the mutable updates into immutable updates, making state management more intuitive and reducing the risk of bugs.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Automatic Configuration:</w:t>
      </w:r>
      <w:r>
        <w:rPr/>
        <w:t xml:space="preserve"> Redux Toolkit automatically sets up common Redux configurations, such as enabling the Redux DevTools Extension for debugging and optimizing performance. This eliminates the need for developers to manually configure these settings, saving time and reducing configuration errors.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Enhanced Redux DevTools Integration:</w:t>
      </w:r>
      <w:r>
        <w:rPr/>
        <w:t xml:space="preserve"> Redux Toolkit enhances the integration with the Redux DevTools Extension, providing a more intuitive debugging experience. It includes features such as automatically serializing actions and state, making it easier to inspect and track changes in the application state over time.</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Normalized API Surface:</w:t>
      </w:r>
      <w:r>
        <w:rPr/>
        <w:t xml:space="preserve"> Redux Toolkit provides a normalized API surface, making it easier for developers to understand and use Redux concepts. It promotes best practices for structuring Redux code, such as using slices to encapsulate related logic and creating asynchronous logic using middleware like Redux Thunk or Redux Saga.</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Enhanced TypeScript Support:</w:t>
      </w:r>
      <w:r>
        <w:rPr/>
        <w:t xml:space="preserve"> Redux Toolkit offers improved TypeScript support out of the box, providing type definitions for common Redux patterns and utilities. This makes it easier for developers to write type-safe Redux code and catch errors at compile time.</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Segoe UI" w:hAnsi="Segoe UI" w:eastAsia="Times New Roman" w:cs="Segoe UI"/>
          <w:color w:val="0D0D0D"/>
          <w:kern w:val="0"/>
          <w:lang w:eastAsia="en-GB"/>
          <w14:ligatures w14:val="none"/>
        </w:rPr>
      </w:pPr>
      <w:r>
        <w:rPr>
          <w:rStyle w:val="StrongEmphasis"/>
        </w:rPr>
        <w:t>Backward Compatibility:</w:t>
      </w:r>
      <w:r>
        <w:rPr/>
        <w:t xml:space="preserve"> Redux Toolkit is backward compatible with existing Redux codebases, allowing developers to gradually adopt it in their projects without requiring a complete rewrite. It can be used alongside traditional Redux code and gradually migrated to take advantage of its features.</w:t>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p>
      <w:pPr>
        <w:pStyle w:val="Normal"/>
        <w:pBdr>
          <w:top w:val="single" w:sz="2" w:space="0" w:color="E3E3E3"/>
          <w:left w:val="single" w:sz="2" w:space="5" w:color="E3E3E3"/>
          <w:bottom w:val="single" w:sz="2" w:space="0" w:color="E3E3E3"/>
          <w:right w:val="single" w:sz="2" w:space="0" w:color="E3E3E3"/>
        </w:pBdr>
        <w:shd w:val="clear" w:color="auto" w:fill="FFFFFF"/>
        <w:bidi w:val="0"/>
        <w:jc w:val="left"/>
        <w:rPr>
          <w:rFonts w:ascii="Segoe UI" w:hAnsi="Segoe UI" w:eastAsia="Times New Roman" w:cs="Segoe UI"/>
          <w:color w:val="0D0D0D"/>
          <w:kern w:val="0"/>
          <w:lang w:eastAsia="en-GB"/>
          <w14:ligatures w14:val="none"/>
        </w:rPr>
      </w:pPr>
      <w:r>
        <w:rPr>
          <w:sz w:val="32"/>
          <w:szCs w:val="3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egoe U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1229</TotalTime>
  <Application>LibreOffice/7.5.5.2$Windows_X86_64 LibreOffice_project/ca8fe7424262805f223b9a2334bc7181abbcbf5e</Application>
  <AppVersion>15.0000</AppVersion>
  <Pages>4</Pages>
  <Words>1075</Words>
  <Characters>6272</Characters>
  <CharactersWithSpaces>7293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2024-03-05T16:22:28Z</dcterms:created>
  <dc:creator/>
  <dc:description/>
  <dc:language>en-US</dc:language>
  <cp:lastModifiedBy/>
  <dcterms:modified xsi:type="dcterms:W3CDTF">2024-03-06T12:52:08Z</dcterms:modified>
  <cp:revision>1</cp:revision>
  <dc:subject/>
  <dc:title/>
</cp:coreProperties>
</file>