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774" w:type="dxa"/>
        <w:tblInd w:w="-318" w:type="dxa"/>
        <w:tblLook w:val="04A0" w:firstRow="1" w:lastRow="0" w:firstColumn="1" w:lastColumn="0" w:noHBand="0" w:noVBand="1"/>
      </w:tblPr>
      <w:tblGrid>
        <w:gridCol w:w="3724"/>
        <w:gridCol w:w="7050"/>
      </w:tblGrid>
      <w:tr w:rsidR="003164C5" w:rsidTr="003164C5">
        <w:trPr>
          <w:trHeight w:val="763"/>
        </w:trPr>
        <w:tc>
          <w:tcPr>
            <w:tcW w:w="3724" w:type="dxa"/>
            <w:vMerge w:val="restart"/>
          </w:tcPr>
          <w:p w:rsidR="003164C5" w:rsidRDefault="003164C5" w:rsidP="003355E3">
            <w:pPr>
              <w:jc w:val="center"/>
            </w:pPr>
            <w:r w:rsidRPr="00A61FAD">
              <w:rPr>
                <w:noProof/>
                <w:lang w:eastAsia="es-MX"/>
              </w:rPr>
              <w:drawing>
                <wp:inline distT="0" distB="0" distL="0" distR="0">
                  <wp:extent cx="1828800" cy="786809"/>
                  <wp:effectExtent l="0" t="0" r="0" b="0"/>
                  <wp:docPr id="1" name="Objeto 3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1946261" cy="731028"/>
                            <a:chOff x="696913" y="2928934"/>
                            <a:chExt cx="1946261" cy="731028"/>
                          </a:xfrm>
                        </a:grpSpPr>
                        <a:pic>
                          <a:nvPicPr>
                            <a:cNvPr id="1029" name="Picture 5"/>
                            <a:cNvPicPr>
                              <a:picLocks noChangeAspect="1" noChangeArrowheads="1"/>
                            </a:cNvPicPr>
                          </a:nvPicPr>
                          <a:blipFill>
                            <a:blip r:embed="rId4"/>
                            <a:srcRect/>
                            <a:stretch>
                              <a:fillRect/>
                            </a:stretch>
                          </a:blipFill>
                          <a:spPr bwMode="auto">
                            <a:xfrm>
                              <a:off x="1357291" y="2928934"/>
                              <a:ext cx="615586" cy="444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</a:pic>
                        <a:sp>
                          <a:nvSpPr>
                            <a:cNvPr id="1030" name="Rectangle 6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696913" y="3382963"/>
                              <a:ext cx="1874823" cy="2769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spAutoFit/>
                              </a:bodyPr>
                              <a:lstStyle>
                                <a:defPPr>
                                  <a:defRPr lang="es-MX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lvl="0" indent="0" algn="l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kumimoji="0" lang="es-MX" b="0" i="0" u="none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rgbClr val="0000FF"/>
                                    </a:solidFill>
                                    <a:effectLst/>
                                    <a:latin typeface="Times New Roman" pitchFamily="18" charset="0"/>
                                    <a:cs typeface="Arial" pitchFamily="34" charset="0"/>
                                  </a:rPr>
                                  <a:t>FRANSLUX</a:t>
                                </a:r>
                                <a:endParaRPr kumimoji="0" lang="es-MX" b="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1031" name="Rectangle 7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1923425" y="3489426"/>
                              <a:ext cx="719749" cy="1538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a:spPr>
                          <a:txSp>
                            <a:txBody>
                              <a:bodyPr vert="horz" wrap="non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spAutoFit/>
                              </a:bodyPr>
                              <a:lstStyle>
                                <a:defPPr>
                                  <a:defRPr lang="es-MX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marL="0" marR="0" lvl="0" indent="0" algn="l" defTabSz="914400" rtl="0" eaLnBrk="1" fontAlgn="base" latinLnBrk="0" hangingPunct="1">
                                  <a:lnSpc>
                                    <a:spcPct val="100000"/>
                                  </a:lnSpc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buClrTx/>
                                  <a:buSzTx/>
                                  <a:buFontTx/>
                                  <a:buNone/>
                                  <a:tabLst/>
                                </a:pPr>
                                <a:r>
                                  <a:rPr kumimoji="0" lang="es-MX" sz="1000" b="0" i="0" u="none" strike="noStrike" cap="none" normalizeH="0" baseline="0" dirty="0" smtClean="0">
                                    <a:ln>
                                      <a:noFill/>
                                    </a:ln>
                                    <a:solidFill>
                                      <a:srgbClr val="0000FF"/>
                                    </a:solidFill>
                                    <a:effectLst/>
                                    <a:latin typeface="Times New Roman" pitchFamily="18" charset="0"/>
                                    <a:cs typeface="Arial" pitchFamily="34" charset="0"/>
                                  </a:rPr>
                                  <a:t>, S.A. de C.V.</a:t>
                                </a:r>
                                <a:endParaRPr kumimoji="0" lang="es-MX" sz="1000" b="0" i="0" u="none" strike="noStrike" cap="none" normalizeH="0" baseline="0" dirty="0" smtClean="0">
                                  <a:ln>
                                    <a:noFill/>
                                  </a:ln>
                                  <a:solidFill>
                                    <a:schemeClr val="tx1"/>
                                  </a:solidFill>
                                  <a:effectLst/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  <w:tc>
          <w:tcPr>
            <w:tcW w:w="7050" w:type="dxa"/>
            <w:vMerge w:val="restart"/>
            <w:vAlign w:val="center"/>
          </w:tcPr>
          <w:p w:rsidR="003164C5" w:rsidRPr="00A61FAD" w:rsidRDefault="003164C5" w:rsidP="008938B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COMPROBANTE DE ENTREGA</w:t>
            </w:r>
          </w:p>
        </w:tc>
      </w:tr>
      <w:tr w:rsidR="003164C5" w:rsidTr="003164C5">
        <w:trPr>
          <w:trHeight w:val="497"/>
        </w:trPr>
        <w:tc>
          <w:tcPr>
            <w:tcW w:w="3724" w:type="dxa"/>
            <w:vMerge/>
          </w:tcPr>
          <w:p w:rsidR="003164C5" w:rsidRDefault="003164C5" w:rsidP="003355E3">
            <w:pPr>
              <w:jc w:val="center"/>
            </w:pPr>
          </w:p>
        </w:tc>
        <w:tc>
          <w:tcPr>
            <w:tcW w:w="7050" w:type="dxa"/>
            <w:vMerge/>
          </w:tcPr>
          <w:p w:rsidR="003164C5" w:rsidRDefault="003164C5" w:rsidP="003355E3">
            <w:pPr>
              <w:jc w:val="center"/>
            </w:pPr>
          </w:p>
        </w:tc>
      </w:tr>
    </w:tbl>
    <w:p w:rsidR="00E4194A" w:rsidRDefault="00E4194A" w:rsidP="00E4194A">
      <w:pPr>
        <w:jc w:val="both"/>
      </w:pPr>
    </w:p>
    <w:p w:rsidR="003164C5" w:rsidRPr="003164C5" w:rsidRDefault="003164C5" w:rsidP="003164C5">
      <w:pPr>
        <w:jc w:val="right"/>
        <w:rPr>
          <w:b/>
        </w:rPr>
      </w:pPr>
      <w:r w:rsidRPr="003164C5">
        <w:rPr>
          <w:b/>
        </w:rPr>
        <w:t>FECHA</w:t>
      </w:r>
      <w:r w:rsidR="00FD3AB5">
        <w:rPr>
          <w:b/>
        </w:rPr>
        <w:t xml:space="preserve">: </w:t>
      </w:r>
      <w:r w:rsidR="00711321">
        <w:rPr>
          <w:b/>
        </w:rPr>
        <w:t xml:space="preserve">21 </w:t>
      </w:r>
      <w:r w:rsidR="00FD3AB5">
        <w:rPr>
          <w:b/>
        </w:rPr>
        <w:t>de</w:t>
      </w:r>
      <w:r w:rsidR="00C93B75">
        <w:rPr>
          <w:b/>
        </w:rPr>
        <w:t xml:space="preserve"> </w:t>
      </w:r>
      <w:proofErr w:type="gramStart"/>
      <w:r w:rsidR="00711321">
        <w:rPr>
          <w:b/>
        </w:rPr>
        <w:t>Enero</w:t>
      </w:r>
      <w:proofErr w:type="gramEnd"/>
      <w:r w:rsidR="00FD3AB5">
        <w:rPr>
          <w:b/>
        </w:rPr>
        <w:t xml:space="preserve"> de</w:t>
      </w:r>
      <w:r w:rsidR="00AF385E">
        <w:rPr>
          <w:b/>
        </w:rPr>
        <w:t>l</w:t>
      </w:r>
      <w:r w:rsidR="00FD3AB5">
        <w:rPr>
          <w:b/>
        </w:rPr>
        <w:t xml:space="preserve"> 201</w:t>
      </w:r>
      <w:r w:rsidR="00711321">
        <w:rPr>
          <w:b/>
        </w:rPr>
        <w:t>6</w:t>
      </w:r>
      <w:bookmarkStart w:id="0" w:name="_GoBack"/>
      <w:bookmarkEnd w:id="0"/>
      <w:r w:rsidR="00FD3AB5" w:rsidRPr="003164C5">
        <w:rPr>
          <w:b/>
        </w:rPr>
        <w:t xml:space="preserve"> </w:t>
      </w:r>
    </w:p>
    <w:p w:rsidR="00420727" w:rsidRDefault="00420727" w:rsidP="004207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52212">
        <w:rPr>
          <w:rFonts w:ascii="Arial" w:hAnsi="Arial" w:cs="Arial"/>
          <w:sz w:val="24"/>
          <w:szCs w:val="24"/>
        </w:rPr>
        <w:t xml:space="preserve">Por medio de este documento el departamento de Sistemas hace entrega de dispositivos </w:t>
      </w:r>
      <w:r w:rsidR="00E670DB">
        <w:rPr>
          <w:rFonts w:ascii="Arial" w:hAnsi="Arial" w:cs="Arial"/>
          <w:sz w:val="24"/>
          <w:szCs w:val="24"/>
        </w:rPr>
        <w:t xml:space="preserve">y consumibles </w:t>
      </w:r>
      <w:r w:rsidRPr="00F52212">
        <w:rPr>
          <w:rFonts w:ascii="Arial" w:hAnsi="Arial" w:cs="Arial"/>
          <w:sz w:val="24"/>
          <w:szCs w:val="24"/>
        </w:rPr>
        <w:t>de cómputo,</w:t>
      </w:r>
      <w:r w:rsidR="00F52212">
        <w:rPr>
          <w:rFonts w:ascii="Arial" w:hAnsi="Arial" w:cs="Arial"/>
          <w:sz w:val="24"/>
          <w:szCs w:val="24"/>
        </w:rPr>
        <w:t xml:space="preserve"> </w:t>
      </w:r>
      <w:r w:rsidRPr="00F52212">
        <w:rPr>
          <w:rFonts w:ascii="Arial" w:hAnsi="Arial" w:cs="Arial"/>
          <w:sz w:val="24"/>
          <w:szCs w:val="24"/>
        </w:rPr>
        <w:t xml:space="preserve">solicitados por los usuarios, </w:t>
      </w:r>
      <w:r w:rsidR="004B0373">
        <w:rPr>
          <w:rFonts w:ascii="Arial" w:hAnsi="Arial" w:cs="Arial"/>
          <w:sz w:val="24"/>
          <w:szCs w:val="24"/>
        </w:rPr>
        <w:t>para uso exclusivo de actividades</w:t>
      </w:r>
      <w:r w:rsidRPr="00F52212">
        <w:rPr>
          <w:rFonts w:ascii="Arial" w:hAnsi="Arial" w:cs="Arial"/>
          <w:sz w:val="24"/>
          <w:szCs w:val="24"/>
        </w:rPr>
        <w:t xml:space="preserve"> laboral.</w:t>
      </w:r>
    </w:p>
    <w:p w:rsidR="007B3EA0" w:rsidRPr="008623AD" w:rsidRDefault="00832033" w:rsidP="008623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DISPOSITIVOS / </w:t>
      </w:r>
      <w:r w:rsidR="00E670DB">
        <w:rPr>
          <w:rFonts w:ascii="Arial" w:hAnsi="Arial" w:cs="Arial"/>
          <w:b/>
          <w:sz w:val="24"/>
          <w:szCs w:val="24"/>
        </w:rPr>
        <w:t>CONSUMIBLES</w:t>
      </w:r>
      <w:r w:rsidR="008623AD" w:rsidRPr="008623AD">
        <w:rPr>
          <w:rFonts w:ascii="Arial" w:hAnsi="Arial" w:cs="Arial"/>
          <w:b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32"/>
        <w:gridCol w:w="2784"/>
        <w:gridCol w:w="2092"/>
        <w:gridCol w:w="1365"/>
      </w:tblGrid>
      <w:tr w:rsidR="00A2046E" w:rsidTr="00976D55">
        <w:trPr>
          <w:trHeight w:val="363"/>
          <w:jc w:val="center"/>
        </w:trPr>
        <w:tc>
          <w:tcPr>
            <w:tcW w:w="2232" w:type="dxa"/>
            <w:shd w:val="clear" w:color="auto" w:fill="D9D9D9" w:themeFill="background1" w:themeFillShade="D9"/>
            <w:vAlign w:val="center"/>
          </w:tcPr>
          <w:p w:rsidR="00A2046E" w:rsidRPr="007B3EA0" w:rsidRDefault="00A2046E" w:rsidP="00832033">
            <w:pPr>
              <w:jc w:val="center"/>
              <w:rPr>
                <w:rFonts w:ascii="Arial" w:hAnsi="Arial" w:cs="Arial"/>
                <w:b/>
              </w:rPr>
            </w:pPr>
            <w:r w:rsidRPr="007B3EA0">
              <w:rPr>
                <w:rFonts w:ascii="Arial" w:hAnsi="Arial" w:cs="Arial"/>
                <w:b/>
              </w:rPr>
              <w:t>DESCRIPCION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:rsidR="00A2046E" w:rsidRPr="007B3EA0" w:rsidRDefault="00A2046E" w:rsidP="00832033">
            <w:pPr>
              <w:jc w:val="center"/>
              <w:rPr>
                <w:rFonts w:ascii="Arial" w:hAnsi="Arial" w:cs="Arial"/>
                <w:b/>
              </w:rPr>
            </w:pPr>
            <w:r w:rsidRPr="007B3EA0">
              <w:rPr>
                <w:rFonts w:ascii="Arial" w:hAnsi="Arial" w:cs="Arial"/>
                <w:b/>
              </w:rPr>
              <w:t>MARCA</w:t>
            </w:r>
          </w:p>
        </w:tc>
        <w:tc>
          <w:tcPr>
            <w:tcW w:w="2092" w:type="dxa"/>
            <w:shd w:val="clear" w:color="auto" w:fill="D9D9D9" w:themeFill="background1" w:themeFillShade="D9"/>
            <w:vAlign w:val="center"/>
          </w:tcPr>
          <w:p w:rsidR="00A2046E" w:rsidRDefault="00A2046E" w:rsidP="00A2046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MODELO</w:t>
            </w:r>
          </w:p>
        </w:tc>
        <w:tc>
          <w:tcPr>
            <w:tcW w:w="1312" w:type="dxa"/>
            <w:shd w:val="clear" w:color="auto" w:fill="D9D9D9" w:themeFill="background1" w:themeFillShade="D9"/>
            <w:vAlign w:val="center"/>
          </w:tcPr>
          <w:p w:rsidR="00A2046E" w:rsidRPr="007B3EA0" w:rsidRDefault="00A2046E" w:rsidP="0083203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A2046E" w:rsidTr="00976D55">
        <w:trPr>
          <w:trHeight w:val="624"/>
          <w:jc w:val="center"/>
        </w:trPr>
        <w:tc>
          <w:tcPr>
            <w:tcW w:w="2232" w:type="dxa"/>
            <w:vAlign w:val="center"/>
          </w:tcPr>
          <w:p w:rsidR="00A2046E" w:rsidRPr="007B3EA0" w:rsidRDefault="00A2046E" w:rsidP="00E670DB">
            <w:pPr>
              <w:jc w:val="center"/>
              <w:rPr>
                <w:rFonts w:ascii="Arial" w:hAnsi="Arial" w:cs="Arial"/>
              </w:rPr>
            </w:pPr>
            <w:r w:rsidRPr="007B3EA0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eclado</w:t>
            </w:r>
            <w:r w:rsidR="00534240">
              <w:rPr>
                <w:rFonts w:ascii="Arial" w:hAnsi="Arial" w:cs="Arial"/>
              </w:rPr>
              <w:t xml:space="preserve"> </w:t>
            </w:r>
            <w:r w:rsidR="006E459F">
              <w:rPr>
                <w:rFonts w:ascii="Arial" w:hAnsi="Arial" w:cs="Arial"/>
              </w:rPr>
              <w:t>numérico</w:t>
            </w:r>
          </w:p>
        </w:tc>
        <w:tc>
          <w:tcPr>
            <w:tcW w:w="2784" w:type="dxa"/>
            <w:vAlign w:val="center"/>
          </w:tcPr>
          <w:p w:rsidR="00A2046E" w:rsidRDefault="00A2046E" w:rsidP="00E670DB">
            <w:pPr>
              <w:jc w:val="center"/>
            </w:pPr>
          </w:p>
        </w:tc>
        <w:tc>
          <w:tcPr>
            <w:tcW w:w="2092" w:type="dxa"/>
          </w:tcPr>
          <w:p w:rsidR="00A2046E" w:rsidRDefault="00A2046E" w:rsidP="00107DF4">
            <w:pPr>
              <w:jc w:val="center"/>
            </w:pPr>
          </w:p>
        </w:tc>
        <w:tc>
          <w:tcPr>
            <w:tcW w:w="1312" w:type="dxa"/>
            <w:vAlign w:val="center"/>
          </w:tcPr>
          <w:p w:rsidR="00A2046E" w:rsidRDefault="00A2046E" w:rsidP="00E670DB">
            <w:pPr>
              <w:jc w:val="center"/>
            </w:pPr>
          </w:p>
        </w:tc>
      </w:tr>
      <w:tr w:rsidR="00A2046E" w:rsidTr="00976D55">
        <w:trPr>
          <w:trHeight w:val="548"/>
          <w:jc w:val="center"/>
        </w:trPr>
        <w:tc>
          <w:tcPr>
            <w:tcW w:w="2232" w:type="dxa"/>
            <w:vAlign w:val="center"/>
          </w:tcPr>
          <w:p w:rsidR="00A2046E" w:rsidRPr="007B3EA0" w:rsidRDefault="00A2046E" w:rsidP="00E670DB">
            <w:pPr>
              <w:jc w:val="center"/>
              <w:rPr>
                <w:rFonts w:ascii="Arial" w:hAnsi="Arial" w:cs="Arial"/>
              </w:rPr>
            </w:pPr>
            <w:r w:rsidRPr="007B3EA0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ouse</w:t>
            </w:r>
          </w:p>
        </w:tc>
        <w:tc>
          <w:tcPr>
            <w:tcW w:w="2784" w:type="dxa"/>
            <w:vAlign w:val="center"/>
          </w:tcPr>
          <w:p w:rsidR="00A2046E" w:rsidRPr="006567E3" w:rsidRDefault="00A2046E" w:rsidP="009E46F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A2046E" w:rsidRPr="006567E3" w:rsidRDefault="00A2046E" w:rsidP="008D3E2E">
            <w:pPr>
              <w:rPr>
                <w:sz w:val="24"/>
                <w:szCs w:val="24"/>
              </w:rPr>
            </w:pPr>
          </w:p>
        </w:tc>
        <w:tc>
          <w:tcPr>
            <w:tcW w:w="1312" w:type="dxa"/>
            <w:vAlign w:val="center"/>
          </w:tcPr>
          <w:p w:rsidR="00A2046E" w:rsidRPr="006567E3" w:rsidRDefault="00A2046E" w:rsidP="009E46FD">
            <w:pPr>
              <w:jc w:val="center"/>
              <w:rPr>
                <w:sz w:val="24"/>
                <w:szCs w:val="24"/>
              </w:rPr>
            </w:pPr>
          </w:p>
        </w:tc>
      </w:tr>
      <w:tr w:rsidR="00A2046E" w:rsidTr="006837A4">
        <w:trPr>
          <w:trHeight w:val="570"/>
          <w:jc w:val="center"/>
        </w:trPr>
        <w:tc>
          <w:tcPr>
            <w:tcW w:w="2232" w:type="dxa"/>
            <w:vAlign w:val="center"/>
          </w:tcPr>
          <w:p w:rsidR="00A2046E" w:rsidRPr="007B3EA0" w:rsidRDefault="00A2046E" w:rsidP="006837A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</w:t>
            </w:r>
            <w:r w:rsidRPr="007B3EA0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>xterno</w:t>
            </w:r>
          </w:p>
        </w:tc>
        <w:tc>
          <w:tcPr>
            <w:tcW w:w="2784" w:type="dxa"/>
            <w:vAlign w:val="center"/>
          </w:tcPr>
          <w:p w:rsidR="00A2046E" w:rsidRDefault="00A2046E" w:rsidP="00C93B75">
            <w:pPr>
              <w:jc w:val="center"/>
            </w:pPr>
          </w:p>
        </w:tc>
        <w:tc>
          <w:tcPr>
            <w:tcW w:w="2092" w:type="dxa"/>
            <w:vAlign w:val="center"/>
          </w:tcPr>
          <w:p w:rsidR="00A2046E" w:rsidRDefault="00A2046E" w:rsidP="00BB004D">
            <w:pPr>
              <w:jc w:val="center"/>
            </w:pPr>
          </w:p>
        </w:tc>
        <w:tc>
          <w:tcPr>
            <w:tcW w:w="1312" w:type="dxa"/>
            <w:vAlign w:val="center"/>
          </w:tcPr>
          <w:p w:rsidR="00A2046E" w:rsidRDefault="00A2046E" w:rsidP="006837A4">
            <w:pPr>
              <w:jc w:val="center"/>
            </w:pPr>
          </w:p>
        </w:tc>
      </w:tr>
      <w:tr w:rsidR="00A2046E" w:rsidTr="00F25C8C">
        <w:trPr>
          <w:trHeight w:val="570"/>
          <w:jc w:val="center"/>
        </w:trPr>
        <w:tc>
          <w:tcPr>
            <w:tcW w:w="2232" w:type="dxa"/>
            <w:vAlign w:val="center"/>
          </w:tcPr>
          <w:p w:rsidR="00A2046E" w:rsidRPr="007B3EA0" w:rsidRDefault="00A2046E" w:rsidP="00E670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 USB</w:t>
            </w:r>
          </w:p>
        </w:tc>
        <w:tc>
          <w:tcPr>
            <w:tcW w:w="2784" w:type="dxa"/>
            <w:vAlign w:val="center"/>
          </w:tcPr>
          <w:p w:rsidR="00A2046E" w:rsidRDefault="00A2046E" w:rsidP="00F25C8C">
            <w:pPr>
              <w:jc w:val="center"/>
            </w:pPr>
          </w:p>
        </w:tc>
        <w:tc>
          <w:tcPr>
            <w:tcW w:w="2092" w:type="dxa"/>
            <w:vAlign w:val="center"/>
          </w:tcPr>
          <w:p w:rsidR="00A2046E" w:rsidRDefault="00A2046E" w:rsidP="00F25C8C">
            <w:pPr>
              <w:jc w:val="center"/>
            </w:pPr>
          </w:p>
        </w:tc>
        <w:tc>
          <w:tcPr>
            <w:tcW w:w="1312" w:type="dxa"/>
            <w:vAlign w:val="center"/>
          </w:tcPr>
          <w:p w:rsidR="00A2046E" w:rsidRDefault="00A2046E" w:rsidP="00E670DB">
            <w:pPr>
              <w:jc w:val="center"/>
            </w:pPr>
          </w:p>
        </w:tc>
      </w:tr>
      <w:tr w:rsidR="00A2046E" w:rsidTr="00495E9A">
        <w:trPr>
          <w:trHeight w:val="570"/>
          <w:jc w:val="center"/>
        </w:trPr>
        <w:tc>
          <w:tcPr>
            <w:tcW w:w="2232" w:type="dxa"/>
            <w:vAlign w:val="center"/>
          </w:tcPr>
          <w:p w:rsidR="00A2046E" w:rsidRDefault="00A2046E" w:rsidP="00E670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Tóner</w:t>
            </w:r>
          </w:p>
        </w:tc>
        <w:tc>
          <w:tcPr>
            <w:tcW w:w="2784" w:type="dxa"/>
            <w:vAlign w:val="center"/>
          </w:tcPr>
          <w:p w:rsidR="00A2046E" w:rsidRDefault="00711321" w:rsidP="00976D55">
            <w:pPr>
              <w:jc w:val="center"/>
            </w:pPr>
            <w:r>
              <w:t>Kyocera</w:t>
            </w:r>
          </w:p>
        </w:tc>
        <w:tc>
          <w:tcPr>
            <w:tcW w:w="2092" w:type="dxa"/>
            <w:vAlign w:val="center"/>
          </w:tcPr>
          <w:p w:rsidR="00A2046E" w:rsidRDefault="00711321" w:rsidP="00F0013B">
            <w:pPr>
              <w:jc w:val="center"/>
            </w:pPr>
            <w:r>
              <w:t>TK-7107</w:t>
            </w:r>
          </w:p>
        </w:tc>
        <w:tc>
          <w:tcPr>
            <w:tcW w:w="1312" w:type="dxa"/>
            <w:vAlign w:val="center"/>
          </w:tcPr>
          <w:p w:rsidR="00A2046E" w:rsidRDefault="00711321" w:rsidP="00976D55">
            <w:pPr>
              <w:jc w:val="center"/>
            </w:pPr>
            <w:r>
              <w:t>1</w:t>
            </w:r>
          </w:p>
        </w:tc>
      </w:tr>
      <w:tr w:rsidR="00A2046E" w:rsidTr="001C4497">
        <w:trPr>
          <w:trHeight w:val="570"/>
          <w:jc w:val="center"/>
        </w:trPr>
        <w:tc>
          <w:tcPr>
            <w:tcW w:w="2232" w:type="dxa"/>
            <w:vAlign w:val="center"/>
          </w:tcPr>
          <w:p w:rsidR="00A2046E" w:rsidRPr="007B3EA0" w:rsidRDefault="00A2046E" w:rsidP="00383FE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de Almacenamiento</w:t>
            </w:r>
          </w:p>
        </w:tc>
        <w:tc>
          <w:tcPr>
            <w:tcW w:w="2784" w:type="dxa"/>
            <w:vAlign w:val="center"/>
          </w:tcPr>
          <w:p w:rsidR="00A2046E" w:rsidRDefault="00A2046E" w:rsidP="001C4497">
            <w:pPr>
              <w:jc w:val="center"/>
            </w:pPr>
          </w:p>
        </w:tc>
        <w:tc>
          <w:tcPr>
            <w:tcW w:w="2092" w:type="dxa"/>
            <w:vAlign w:val="center"/>
          </w:tcPr>
          <w:p w:rsidR="00A2046E" w:rsidRDefault="00A2046E" w:rsidP="001C4497">
            <w:pPr>
              <w:jc w:val="center"/>
            </w:pPr>
          </w:p>
        </w:tc>
        <w:tc>
          <w:tcPr>
            <w:tcW w:w="1312" w:type="dxa"/>
            <w:vAlign w:val="center"/>
          </w:tcPr>
          <w:p w:rsidR="00A2046E" w:rsidRDefault="00A2046E" w:rsidP="001C4497">
            <w:pPr>
              <w:jc w:val="center"/>
            </w:pPr>
          </w:p>
        </w:tc>
      </w:tr>
    </w:tbl>
    <w:p w:rsidR="008F43BA" w:rsidRDefault="008F43BA" w:rsidP="003355E3">
      <w:pPr>
        <w:jc w:val="center"/>
      </w:pPr>
    </w:p>
    <w:p w:rsidR="00DB1974" w:rsidRDefault="00DB1974" w:rsidP="003355E3">
      <w:pPr>
        <w:jc w:val="center"/>
      </w:pPr>
    </w:p>
    <w:tbl>
      <w:tblPr>
        <w:tblStyle w:val="Tablaconcuadrcula"/>
        <w:tblW w:w="99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0"/>
        <w:gridCol w:w="2409"/>
        <w:gridCol w:w="3754"/>
      </w:tblGrid>
      <w:tr w:rsidR="00E670DB" w:rsidTr="00BA5726">
        <w:trPr>
          <w:jc w:val="center"/>
        </w:trPr>
        <w:tc>
          <w:tcPr>
            <w:tcW w:w="3740" w:type="dxa"/>
            <w:tcBorders>
              <w:top w:val="nil"/>
              <w:bottom w:val="nil"/>
            </w:tcBorders>
          </w:tcPr>
          <w:p w:rsidR="00E670DB" w:rsidRPr="005640A0" w:rsidRDefault="00E670DB" w:rsidP="003355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640A0">
              <w:rPr>
                <w:rFonts w:ascii="Arial" w:hAnsi="Arial" w:cs="Arial"/>
                <w:b/>
                <w:sz w:val="28"/>
                <w:szCs w:val="28"/>
              </w:rPr>
              <w:t>SOLICITANTE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E670DB" w:rsidRPr="005640A0" w:rsidRDefault="00E670DB" w:rsidP="003355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754" w:type="dxa"/>
            <w:tcBorders>
              <w:top w:val="nil"/>
              <w:bottom w:val="nil"/>
            </w:tcBorders>
          </w:tcPr>
          <w:p w:rsidR="00E670DB" w:rsidRPr="005640A0" w:rsidRDefault="00E670DB" w:rsidP="003355E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640A0">
              <w:rPr>
                <w:rFonts w:ascii="Arial" w:hAnsi="Arial" w:cs="Arial"/>
                <w:b/>
                <w:sz w:val="28"/>
                <w:szCs w:val="28"/>
              </w:rPr>
              <w:t>Vo. Bo.</w:t>
            </w:r>
          </w:p>
        </w:tc>
      </w:tr>
      <w:tr w:rsidR="00E670DB" w:rsidTr="00AF385E">
        <w:trPr>
          <w:trHeight w:val="1562"/>
          <w:jc w:val="center"/>
        </w:trPr>
        <w:tc>
          <w:tcPr>
            <w:tcW w:w="3740" w:type="dxa"/>
            <w:tcBorders>
              <w:top w:val="nil"/>
              <w:bottom w:val="single" w:sz="4" w:space="0" w:color="auto"/>
            </w:tcBorders>
          </w:tcPr>
          <w:p w:rsidR="00E670DB" w:rsidRDefault="00E670DB" w:rsidP="003355E3">
            <w:pPr>
              <w:jc w:val="center"/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E670DB" w:rsidRDefault="00E670DB" w:rsidP="003355E3">
            <w:pPr>
              <w:jc w:val="center"/>
            </w:pPr>
          </w:p>
        </w:tc>
        <w:tc>
          <w:tcPr>
            <w:tcW w:w="3754" w:type="dxa"/>
            <w:tcBorders>
              <w:top w:val="nil"/>
              <w:bottom w:val="single" w:sz="4" w:space="0" w:color="auto"/>
            </w:tcBorders>
          </w:tcPr>
          <w:p w:rsidR="00E670DB" w:rsidRDefault="00E670DB" w:rsidP="003355E3">
            <w:pPr>
              <w:jc w:val="center"/>
            </w:pPr>
          </w:p>
        </w:tc>
      </w:tr>
      <w:tr w:rsidR="00E670DB" w:rsidTr="00BA5726">
        <w:trPr>
          <w:jc w:val="center"/>
        </w:trPr>
        <w:tc>
          <w:tcPr>
            <w:tcW w:w="3740" w:type="dxa"/>
            <w:tcBorders>
              <w:top w:val="single" w:sz="4" w:space="0" w:color="auto"/>
              <w:bottom w:val="nil"/>
            </w:tcBorders>
          </w:tcPr>
          <w:p w:rsidR="00E670DB" w:rsidRPr="006567E3" w:rsidRDefault="00711321" w:rsidP="003D1A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Franco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E670DB" w:rsidRPr="00E670DB" w:rsidRDefault="00E670DB" w:rsidP="003355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54" w:type="dxa"/>
            <w:tcBorders>
              <w:top w:val="single" w:sz="4" w:space="0" w:color="auto"/>
              <w:bottom w:val="nil"/>
            </w:tcBorders>
          </w:tcPr>
          <w:p w:rsidR="00E670DB" w:rsidRPr="00E670DB" w:rsidRDefault="0090227F" w:rsidP="00BB00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LIC. Gabriel García</w:t>
            </w:r>
          </w:p>
        </w:tc>
      </w:tr>
      <w:tr w:rsidR="00E670DB" w:rsidTr="006E459F">
        <w:trPr>
          <w:jc w:val="center"/>
        </w:trPr>
        <w:tc>
          <w:tcPr>
            <w:tcW w:w="3740" w:type="dxa"/>
            <w:tcBorders>
              <w:top w:val="nil"/>
              <w:bottom w:val="nil"/>
            </w:tcBorders>
          </w:tcPr>
          <w:p w:rsidR="00E670DB" w:rsidRPr="006567E3" w:rsidRDefault="00711321" w:rsidP="000D371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Trade Marketing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E670DB" w:rsidRPr="00E670DB" w:rsidRDefault="00E670DB" w:rsidP="00335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54" w:type="dxa"/>
            <w:tcBorders>
              <w:top w:val="nil"/>
              <w:bottom w:val="nil"/>
            </w:tcBorders>
          </w:tcPr>
          <w:p w:rsidR="00E670DB" w:rsidRPr="00E670DB" w:rsidRDefault="00AF385E" w:rsidP="00335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Gerente de B.I.S.</w:t>
            </w:r>
          </w:p>
        </w:tc>
      </w:tr>
      <w:tr w:rsidR="006E459F" w:rsidTr="00BA5726">
        <w:trPr>
          <w:jc w:val="center"/>
        </w:trPr>
        <w:tc>
          <w:tcPr>
            <w:tcW w:w="3740" w:type="dxa"/>
            <w:tcBorders>
              <w:top w:val="nil"/>
            </w:tcBorders>
          </w:tcPr>
          <w:p w:rsidR="006E459F" w:rsidRDefault="006E459F" w:rsidP="00C93B75">
            <w:pPr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</w:p>
          <w:p w:rsidR="006E459F" w:rsidRDefault="006E459F" w:rsidP="00C93B75">
            <w:pPr>
              <w:jc w:val="center"/>
              <w:rPr>
                <w:rFonts w:ascii="Calibri" w:hAnsi="Calibri"/>
                <w:b/>
                <w:color w:val="000000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:rsidR="006E459F" w:rsidRPr="00E670DB" w:rsidRDefault="006E459F" w:rsidP="00335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754" w:type="dxa"/>
            <w:tcBorders>
              <w:top w:val="nil"/>
            </w:tcBorders>
          </w:tcPr>
          <w:p w:rsidR="006E459F" w:rsidRPr="00E670DB" w:rsidRDefault="006E459F" w:rsidP="00335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3164C5" w:rsidRPr="003164C5" w:rsidRDefault="003164C5" w:rsidP="003164C5">
      <w:pPr>
        <w:jc w:val="right"/>
        <w:rPr>
          <w:rFonts w:ascii="Arial" w:hAnsi="Arial" w:cs="Arial"/>
          <w:b/>
          <w:sz w:val="18"/>
          <w:szCs w:val="18"/>
        </w:rPr>
      </w:pPr>
      <w:r w:rsidRPr="003164C5">
        <w:rPr>
          <w:rFonts w:ascii="Arial" w:hAnsi="Arial" w:cs="Arial"/>
          <w:b/>
          <w:sz w:val="18"/>
          <w:szCs w:val="18"/>
        </w:rPr>
        <w:t>R-SI63-005 Rev. 01</w:t>
      </w:r>
    </w:p>
    <w:sectPr w:rsidR="003164C5" w:rsidRPr="003164C5" w:rsidSect="003355E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355E3"/>
    <w:rsid w:val="00001B6D"/>
    <w:rsid w:val="000238E7"/>
    <w:rsid w:val="00033A0D"/>
    <w:rsid w:val="000B45B5"/>
    <w:rsid w:val="000D3716"/>
    <w:rsid w:val="000D75C0"/>
    <w:rsid w:val="000F4FF1"/>
    <w:rsid w:val="00107C38"/>
    <w:rsid w:val="00107DF4"/>
    <w:rsid w:val="001450FB"/>
    <w:rsid w:val="00154434"/>
    <w:rsid w:val="001668D7"/>
    <w:rsid w:val="00173975"/>
    <w:rsid w:val="001C4497"/>
    <w:rsid w:val="001D17D6"/>
    <w:rsid w:val="001D6A82"/>
    <w:rsid w:val="00273667"/>
    <w:rsid w:val="002942D9"/>
    <w:rsid w:val="002E03E9"/>
    <w:rsid w:val="003009E1"/>
    <w:rsid w:val="003164C5"/>
    <w:rsid w:val="003355E3"/>
    <w:rsid w:val="00376C09"/>
    <w:rsid w:val="00383FEC"/>
    <w:rsid w:val="003A5B44"/>
    <w:rsid w:val="003D1A10"/>
    <w:rsid w:val="00413AAA"/>
    <w:rsid w:val="00420727"/>
    <w:rsid w:val="0046613E"/>
    <w:rsid w:val="00495E9A"/>
    <w:rsid w:val="004B0373"/>
    <w:rsid w:val="004C15BF"/>
    <w:rsid w:val="00534240"/>
    <w:rsid w:val="005640A0"/>
    <w:rsid w:val="00645BCE"/>
    <w:rsid w:val="006567E3"/>
    <w:rsid w:val="006837A4"/>
    <w:rsid w:val="006E05F8"/>
    <w:rsid w:val="006E459F"/>
    <w:rsid w:val="00711321"/>
    <w:rsid w:val="00716E10"/>
    <w:rsid w:val="00772D71"/>
    <w:rsid w:val="007B3EA0"/>
    <w:rsid w:val="007C777D"/>
    <w:rsid w:val="007F2122"/>
    <w:rsid w:val="00816905"/>
    <w:rsid w:val="00825502"/>
    <w:rsid w:val="00827F11"/>
    <w:rsid w:val="00832033"/>
    <w:rsid w:val="00853CE3"/>
    <w:rsid w:val="0085598F"/>
    <w:rsid w:val="008623AD"/>
    <w:rsid w:val="008938B1"/>
    <w:rsid w:val="008A31F8"/>
    <w:rsid w:val="008D074C"/>
    <w:rsid w:val="008D3E2E"/>
    <w:rsid w:val="008F43BA"/>
    <w:rsid w:val="0090227F"/>
    <w:rsid w:val="00946C2F"/>
    <w:rsid w:val="00976D55"/>
    <w:rsid w:val="009B4119"/>
    <w:rsid w:val="009E46FD"/>
    <w:rsid w:val="009F705A"/>
    <w:rsid w:val="00A05A65"/>
    <w:rsid w:val="00A107BF"/>
    <w:rsid w:val="00A13EE3"/>
    <w:rsid w:val="00A2046E"/>
    <w:rsid w:val="00A54EF0"/>
    <w:rsid w:val="00A61FAD"/>
    <w:rsid w:val="00AF385E"/>
    <w:rsid w:val="00B23274"/>
    <w:rsid w:val="00B447B2"/>
    <w:rsid w:val="00BA5726"/>
    <w:rsid w:val="00BB004D"/>
    <w:rsid w:val="00C0065C"/>
    <w:rsid w:val="00C17EC6"/>
    <w:rsid w:val="00C60E84"/>
    <w:rsid w:val="00C93B75"/>
    <w:rsid w:val="00CD1B27"/>
    <w:rsid w:val="00D11FC9"/>
    <w:rsid w:val="00D85300"/>
    <w:rsid w:val="00DB1974"/>
    <w:rsid w:val="00DB26FE"/>
    <w:rsid w:val="00DB57E8"/>
    <w:rsid w:val="00E11FFA"/>
    <w:rsid w:val="00E4194A"/>
    <w:rsid w:val="00E42DAF"/>
    <w:rsid w:val="00E670DB"/>
    <w:rsid w:val="00EB713F"/>
    <w:rsid w:val="00F0013B"/>
    <w:rsid w:val="00F25C8C"/>
    <w:rsid w:val="00F52212"/>
    <w:rsid w:val="00FA51B3"/>
    <w:rsid w:val="00FD3AB5"/>
    <w:rsid w:val="00FF5BBD"/>
    <w:rsid w:val="00FF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5E0E"/>
  <w15:docId w15:val="{8A0C1AA8-65FE-41B5-A0FB-E970FB4B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0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5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5E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38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4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Aguilar</dc:creator>
  <cp:lastModifiedBy> </cp:lastModifiedBy>
  <cp:revision>39</cp:revision>
  <cp:lastPrinted>2016-01-21T15:59:00Z</cp:lastPrinted>
  <dcterms:created xsi:type="dcterms:W3CDTF">2014-09-19T12:19:00Z</dcterms:created>
  <dcterms:modified xsi:type="dcterms:W3CDTF">2016-01-21T16:05:00Z</dcterms:modified>
</cp:coreProperties>
</file>