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458" w:rsidRPr="00F04458" w:rsidRDefault="00F04458" w:rsidP="00F04458">
      <w:pPr>
        <w:shd w:val="clear" w:color="auto" w:fill="FFFFFF"/>
        <w:spacing w:after="0" w:line="240" w:lineRule="auto"/>
        <w:rPr>
          <w:rFonts w:ascii="Calibri" w:eastAsia="Times New Roman" w:hAnsi="Calibri" w:cs="Calibri"/>
          <w:color w:val="000000"/>
        </w:rPr>
      </w:pPr>
      <w:r w:rsidRPr="00F04458">
        <w:rPr>
          <w:rFonts w:ascii="inherit" w:eastAsia="Times New Roman" w:hAnsi="inherit" w:cs="Calibri"/>
          <w:b/>
          <w:bCs/>
          <w:color w:val="000000"/>
          <w:sz w:val="24"/>
          <w:szCs w:val="24"/>
          <w:bdr w:val="none" w:sz="0" w:space="0" w:color="auto" w:frame="1"/>
        </w:rPr>
        <w:t xml:space="preserve">CTS General </w:t>
      </w:r>
      <w:r>
        <w:rPr>
          <w:rFonts w:ascii="inherit" w:eastAsia="Times New Roman" w:hAnsi="inherit" w:cs="Calibri"/>
          <w:b/>
          <w:bCs/>
          <w:color w:val="000000"/>
          <w:sz w:val="24"/>
          <w:szCs w:val="24"/>
          <w:bdr w:val="none" w:sz="0" w:space="0" w:color="auto" w:frame="1"/>
        </w:rPr>
        <w:t xml:space="preserve">Assessment </w:t>
      </w:r>
      <w:r w:rsidRPr="00F04458">
        <w:rPr>
          <w:rFonts w:ascii="inherit" w:eastAsia="Times New Roman" w:hAnsi="inherit" w:cs="Calibri"/>
          <w:b/>
          <w:bCs/>
          <w:color w:val="000000"/>
          <w:sz w:val="24"/>
          <w:szCs w:val="24"/>
          <w:bdr w:val="none" w:sz="0" w:space="0" w:color="auto" w:frame="1"/>
        </w:rPr>
        <w:t>Guidelines</w:t>
      </w:r>
    </w:p>
    <w:p w:rsidR="00F04458" w:rsidRPr="00F04458" w:rsidRDefault="00F04458" w:rsidP="00F04458">
      <w:pPr>
        <w:shd w:val="clear" w:color="auto" w:fill="FFFFFF"/>
        <w:spacing w:after="0" w:line="240" w:lineRule="auto"/>
        <w:rPr>
          <w:rFonts w:ascii="Calibri" w:eastAsia="Times New Roman" w:hAnsi="Calibri" w:cs="Calibri"/>
          <w:color w:val="000000"/>
        </w:rPr>
      </w:pP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Pr>
          <w:rFonts w:ascii="inherit" w:eastAsia="Times New Roman" w:hAnsi="inherit" w:cs="Calibri"/>
          <w:color w:val="000000"/>
          <w:sz w:val="24"/>
          <w:szCs w:val="24"/>
          <w:bdr w:val="none" w:sz="0" w:space="0" w:color="auto" w:frame="1"/>
        </w:rPr>
        <w:t>Web Design</w:t>
      </w:r>
      <w:r w:rsidRPr="00F04458">
        <w:rPr>
          <w:rFonts w:ascii="inherit" w:eastAsia="Times New Roman" w:hAnsi="inherit" w:cs="Calibri"/>
          <w:color w:val="000000"/>
          <w:sz w:val="24"/>
          <w:szCs w:val="24"/>
          <w:bdr w:val="none" w:sz="0" w:space="0" w:color="auto" w:frame="1"/>
        </w:rPr>
        <w:t xml:space="preserve"> is a complimentary Career and Technology Study (CTS) course.  The course consists of 5 independent course credits that are completed separately for 5 total credits at the end of a term.</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Students in </w:t>
      </w:r>
      <w:r>
        <w:rPr>
          <w:rFonts w:ascii="Calibri" w:eastAsia="Times New Roman" w:hAnsi="Calibri" w:cs="Calibri"/>
          <w:color w:val="000000"/>
          <w:sz w:val="24"/>
          <w:szCs w:val="24"/>
          <w:bdr w:val="none" w:sz="0" w:space="0" w:color="auto" w:frame="1"/>
          <w:shd w:val="clear" w:color="auto" w:fill="FFFFFF"/>
        </w:rPr>
        <w:t xml:space="preserve">Web Design </w:t>
      </w:r>
      <w:r w:rsidRPr="00F04458">
        <w:rPr>
          <w:rFonts w:ascii="inherit" w:eastAsia="Times New Roman" w:hAnsi="inherit" w:cs="Calibri"/>
          <w:color w:val="000000"/>
          <w:sz w:val="24"/>
          <w:szCs w:val="24"/>
          <w:bdr w:val="none" w:sz="0" w:space="0" w:color="auto" w:frame="1"/>
        </w:rPr>
        <w:t xml:space="preserve">course have completed 2-3 credits either partially or fully up to the March 15th cancelling of classes because of the </w:t>
      </w:r>
      <w:proofErr w:type="spellStart"/>
      <w:r w:rsidRPr="00F04458">
        <w:rPr>
          <w:rFonts w:ascii="inherit" w:eastAsia="Times New Roman" w:hAnsi="inherit" w:cs="Calibri"/>
          <w:color w:val="000000"/>
          <w:sz w:val="24"/>
          <w:szCs w:val="24"/>
          <w:bdr w:val="none" w:sz="0" w:space="0" w:color="auto" w:frame="1"/>
        </w:rPr>
        <w:t>Covid</w:t>
      </w:r>
      <w:proofErr w:type="spellEnd"/>
      <w:r w:rsidRPr="00F04458">
        <w:rPr>
          <w:rFonts w:ascii="inherit" w:eastAsia="Times New Roman" w:hAnsi="inherit" w:cs="Calibri"/>
          <w:color w:val="000000"/>
          <w:sz w:val="24"/>
          <w:szCs w:val="24"/>
          <w:bdr w:val="none" w:sz="0" w:space="0" w:color="auto" w:frame="1"/>
        </w:rPr>
        <w:t xml:space="preserve"> 19 pandemic. For credits that have been fully or partially assessed, as per the CBE guidelines, grades in those credits may rise because of feedback during emergency online learning but they will not fall.</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Two additional credits have not been started, because they are usually taught as discrete modules, and therefore teachers are unable to award grades in them as of the interim reporting period.</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Because </w:t>
      </w:r>
      <w:r>
        <w:rPr>
          <w:rFonts w:ascii="Calibri" w:eastAsia="Times New Roman" w:hAnsi="Calibri" w:cs="Calibri"/>
          <w:color w:val="000000"/>
          <w:sz w:val="24"/>
          <w:szCs w:val="24"/>
          <w:bdr w:val="none" w:sz="0" w:space="0" w:color="auto" w:frame="1"/>
          <w:shd w:val="clear" w:color="auto" w:fill="FFFFFF"/>
        </w:rPr>
        <w:t>Web Design</w:t>
      </w:r>
      <w:r w:rsidRPr="00F04458">
        <w:rPr>
          <w:rFonts w:ascii="inherit" w:eastAsia="Times New Roman" w:hAnsi="inherit" w:cs="Calibri"/>
          <w:color w:val="000000"/>
          <w:sz w:val="24"/>
          <w:szCs w:val="24"/>
          <w:bdr w:val="none" w:sz="0" w:space="0" w:color="auto" w:frame="1"/>
        </w:rPr>
        <w:t> still would have addressed an additional 2</w:t>
      </w:r>
      <w:r>
        <w:rPr>
          <w:rFonts w:ascii="inherit" w:eastAsia="Times New Roman" w:hAnsi="inherit" w:cs="Calibri"/>
          <w:color w:val="000000"/>
          <w:sz w:val="24"/>
          <w:szCs w:val="24"/>
          <w:bdr w:val="none" w:sz="0" w:space="0" w:color="auto" w:frame="1"/>
        </w:rPr>
        <w:t>-3</w:t>
      </w:r>
      <w:r w:rsidRPr="00F04458">
        <w:rPr>
          <w:rFonts w:ascii="inherit" w:eastAsia="Times New Roman" w:hAnsi="inherit" w:cs="Calibri"/>
          <w:color w:val="000000"/>
          <w:sz w:val="24"/>
          <w:szCs w:val="24"/>
          <w:bdr w:val="none" w:sz="0" w:space="0" w:color="auto" w:frame="1"/>
        </w:rPr>
        <w:t xml:space="preserve"> credits in the remainder of the year teachers will be trying to offer the most important course outcomes via emergency online learning in the coming weeks.</w:t>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w:t>
      </w:r>
    </w:p>
    <w:p w:rsidR="00F04458" w:rsidRPr="00F04458" w:rsidRDefault="00F04458" w:rsidP="00F04458">
      <w:pPr>
        <w:numPr>
          <w:ilvl w:val="0"/>
          <w:numId w:val="1"/>
        </w:numPr>
        <w:shd w:val="clear" w:color="auto" w:fill="FFFFFF"/>
        <w:spacing w:after="0" w:line="235" w:lineRule="atLeast"/>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Because of NMHS's commitment to equity in grading practices and assessment, the assessments for these credits will occur after teachers have been able to connect with students through digital meetings (via D2L or Google Meet) where teachers will be able to have discussions with students about their progress through the weekly learning plans. These discussions may be used to determine student learning on remaining CTS outcomes for modules that had not commenced prior to March 15th.</w:t>
      </w:r>
    </w:p>
    <w:p w:rsidR="00F04458" w:rsidRPr="00F04458" w:rsidRDefault="00F04458" w:rsidP="00F04458">
      <w:pPr>
        <w:shd w:val="clear" w:color="auto" w:fill="FFFFFF"/>
        <w:spacing w:after="0" w:line="240" w:lineRule="auto"/>
        <w:ind w:left="720"/>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w:t>
      </w:r>
      <w:bookmarkStart w:id="0" w:name="_GoBack"/>
      <w:bookmarkEnd w:id="0"/>
    </w:p>
    <w:p w:rsidR="00F04458" w:rsidRPr="00F04458" w:rsidRDefault="00F04458" w:rsidP="00F04458">
      <w:pPr>
        <w:numPr>
          <w:ilvl w:val="0"/>
          <w:numId w:val="2"/>
        </w:numPr>
        <w:shd w:val="clear" w:color="auto" w:fill="FFFFFF"/>
        <w:spacing w:after="0" w:line="235" w:lineRule="atLeast"/>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xml:space="preserve">As a part of these </w:t>
      </w:r>
      <w:proofErr w:type="gramStart"/>
      <w:r w:rsidRPr="00F04458">
        <w:rPr>
          <w:rFonts w:ascii="inherit" w:eastAsia="Times New Roman" w:hAnsi="inherit" w:cs="Calibri"/>
          <w:color w:val="000000"/>
          <w:sz w:val="24"/>
          <w:szCs w:val="24"/>
          <w:bdr w:val="none" w:sz="0" w:space="0" w:color="auto" w:frame="1"/>
        </w:rPr>
        <w:t>assessments</w:t>
      </w:r>
      <w:proofErr w:type="gramEnd"/>
      <w:r w:rsidRPr="00F04458">
        <w:rPr>
          <w:rFonts w:ascii="inherit" w:eastAsia="Times New Roman" w:hAnsi="inherit" w:cs="Calibri"/>
          <w:color w:val="000000"/>
          <w:sz w:val="24"/>
          <w:szCs w:val="24"/>
          <w:bdr w:val="none" w:sz="0" w:space="0" w:color="auto" w:frame="1"/>
        </w:rPr>
        <w:t xml:space="preserve"> teachers may assign work as a part of our 3-hour per week Learning Plans that may be used as evidence for awarding grades in outcomes during those digital face-to-face (or voice) connections. Traditional tests and quizzes are not an appropriate form of assessment in this environment because they do not allow for formative feedback for the student.</w:t>
      </w:r>
      <w:r w:rsidRPr="00F04458">
        <w:rPr>
          <w:rFonts w:ascii="inherit" w:eastAsia="Times New Roman" w:hAnsi="inherit" w:cs="Calibri"/>
          <w:color w:val="000000"/>
          <w:sz w:val="24"/>
          <w:szCs w:val="24"/>
          <w:bdr w:val="none" w:sz="0" w:space="0" w:color="auto" w:frame="1"/>
        </w:rPr>
        <w:br/>
      </w:r>
    </w:p>
    <w:p w:rsidR="00F04458" w:rsidRPr="00F04458" w:rsidRDefault="00F04458" w:rsidP="00F04458">
      <w:pPr>
        <w:shd w:val="clear" w:color="auto" w:fill="FFFFFF"/>
        <w:spacing w:after="0" w:line="240" w:lineRule="auto"/>
        <w:textAlignment w:val="baseline"/>
        <w:rPr>
          <w:rFonts w:ascii="Calibri" w:eastAsia="Times New Roman" w:hAnsi="Calibri" w:cs="Calibri"/>
          <w:color w:val="000000"/>
          <w:sz w:val="24"/>
          <w:szCs w:val="24"/>
        </w:rPr>
      </w:pPr>
    </w:p>
    <w:p w:rsidR="00F04458" w:rsidRDefault="00F04458" w:rsidP="00F04458">
      <w:pPr>
        <w:shd w:val="clear" w:color="auto" w:fill="FFFFFF"/>
        <w:spacing w:after="0" w:line="235" w:lineRule="atLeast"/>
        <w:textAlignment w:val="baseline"/>
        <w:rPr>
          <w:rFonts w:ascii="inherit" w:eastAsia="Times New Roman" w:hAnsi="inherit" w:cs="Calibri"/>
          <w:color w:val="000000"/>
          <w:sz w:val="24"/>
          <w:szCs w:val="24"/>
          <w:bdr w:val="none" w:sz="0" w:space="0" w:color="auto" w:frame="1"/>
        </w:rPr>
      </w:pPr>
      <w:r w:rsidRPr="00F04458">
        <w:rPr>
          <w:rFonts w:ascii="inherit" w:eastAsia="Times New Roman" w:hAnsi="inherit" w:cs="Calibri"/>
          <w:color w:val="000000"/>
          <w:sz w:val="24"/>
          <w:szCs w:val="24"/>
          <w:bdr w:val="none" w:sz="0" w:space="0" w:color="auto" w:frame="1"/>
        </w:rPr>
        <w:t>If students meet the individually agreed upon basic outcome achievement and partake in one-on-one formative feedback students in </w:t>
      </w:r>
      <w:r>
        <w:rPr>
          <w:rFonts w:ascii="Calibri" w:eastAsia="Times New Roman" w:hAnsi="Calibri" w:cs="Calibri"/>
          <w:color w:val="000000"/>
          <w:sz w:val="24"/>
          <w:szCs w:val="24"/>
          <w:bdr w:val="none" w:sz="0" w:space="0" w:color="auto" w:frame="1"/>
          <w:shd w:val="clear" w:color="auto" w:fill="FFFFFF"/>
        </w:rPr>
        <w:t xml:space="preserve">Web Design </w:t>
      </w:r>
      <w:r w:rsidRPr="00F04458">
        <w:rPr>
          <w:rFonts w:ascii="inherit" w:eastAsia="Times New Roman" w:hAnsi="inherit" w:cs="Calibri"/>
          <w:color w:val="000000"/>
          <w:sz w:val="24"/>
          <w:szCs w:val="24"/>
          <w:bdr w:val="none" w:sz="0" w:space="0" w:color="auto" w:frame="1"/>
        </w:rPr>
        <w:t>will be granted their last 2 credits.</w:t>
      </w:r>
    </w:p>
    <w:p w:rsidR="00F04458" w:rsidRPr="00F04458" w:rsidRDefault="00F04458" w:rsidP="00F04458">
      <w:pPr>
        <w:shd w:val="clear" w:color="auto" w:fill="FFFFFF"/>
        <w:spacing w:after="0" w:line="235" w:lineRule="atLeast"/>
        <w:textAlignment w:val="baseline"/>
        <w:rPr>
          <w:rFonts w:ascii="Calibri" w:eastAsia="Times New Roman" w:hAnsi="Calibri" w:cs="Calibri"/>
          <w:color w:val="000000"/>
        </w:rPr>
      </w:pPr>
    </w:p>
    <w:p w:rsidR="00F04458" w:rsidRPr="00F04458" w:rsidRDefault="00F04458" w:rsidP="00F04458">
      <w:pPr>
        <w:shd w:val="clear" w:color="auto" w:fill="FFFFFF"/>
        <w:spacing w:after="0" w:line="235" w:lineRule="atLeast"/>
        <w:textAlignment w:val="baseline"/>
        <w:rPr>
          <w:rFonts w:ascii="Calibri" w:eastAsia="Times New Roman" w:hAnsi="Calibri" w:cs="Calibri"/>
          <w:color w:val="000000"/>
        </w:rPr>
      </w:pPr>
      <w:r w:rsidRPr="00F04458">
        <w:rPr>
          <w:rFonts w:ascii="inherit" w:eastAsia="Times New Roman" w:hAnsi="inherit" w:cs="Calibri"/>
          <w:color w:val="000000"/>
          <w:sz w:val="24"/>
          <w:szCs w:val="24"/>
          <w:bdr w:val="none" w:sz="0" w:space="0" w:color="auto" w:frame="1"/>
        </w:rPr>
        <w:t xml:space="preserve">If at this time, there is anything that might prevent a student from achieving these last 2 credits please contact </w:t>
      </w:r>
      <w:r>
        <w:rPr>
          <w:rFonts w:ascii="inherit" w:eastAsia="Times New Roman" w:hAnsi="inherit" w:cs="Calibri"/>
          <w:color w:val="000000"/>
          <w:sz w:val="24"/>
          <w:szCs w:val="24"/>
          <w:bdr w:val="none" w:sz="0" w:space="0" w:color="auto" w:frame="1"/>
        </w:rPr>
        <w:t>Mr. Hackenbrook</w:t>
      </w:r>
      <w:r w:rsidRPr="00F04458">
        <w:rPr>
          <w:rFonts w:ascii="inherit" w:eastAsia="Times New Roman" w:hAnsi="inherit" w:cs="Calibri"/>
          <w:color w:val="000000"/>
          <w:sz w:val="24"/>
          <w:szCs w:val="24"/>
          <w:bdr w:val="none" w:sz="0" w:space="0" w:color="auto" w:frame="1"/>
        </w:rPr>
        <w:t xml:space="preserve"> immediately so arrangements can be made.  Again, we understand the challenges moving forward that COVID-19 has put on students learning and will try to mitigate these challenges as best we can.  </w:t>
      </w:r>
    </w:p>
    <w:p w:rsidR="006429B4" w:rsidRDefault="00F04458"/>
    <w:sectPr w:rsidR="0064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D44D3"/>
    <w:multiLevelType w:val="multilevel"/>
    <w:tmpl w:val="107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3A2560"/>
    <w:multiLevelType w:val="multilevel"/>
    <w:tmpl w:val="1CA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58"/>
    <w:rsid w:val="001B52AB"/>
    <w:rsid w:val="0022100D"/>
    <w:rsid w:val="00F0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670"/>
  <w15:chartTrackingRefBased/>
  <w15:docId w15:val="{486499F0-64BF-4009-9B4E-5A84AF2F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4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06203">
      <w:bodyDiv w:val="1"/>
      <w:marLeft w:val="0"/>
      <w:marRight w:val="0"/>
      <w:marTop w:val="0"/>
      <w:marBottom w:val="0"/>
      <w:divBdr>
        <w:top w:val="none" w:sz="0" w:space="0" w:color="auto"/>
        <w:left w:val="none" w:sz="0" w:space="0" w:color="auto"/>
        <w:bottom w:val="none" w:sz="0" w:space="0" w:color="auto"/>
        <w:right w:val="none" w:sz="0" w:space="0" w:color="auto"/>
      </w:divBdr>
      <w:divsChild>
        <w:div w:id="1028333952">
          <w:marLeft w:val="0"/>
          <w:marRight w:val="0"/>
          <w:marTop w:val="0"/>
          <w:marBottom w:val="0"/>
          <w:divBdr>
            <w:top w:val="none" w:sz="0" w:space="0" w:color="auto"/>
            <w:left w:val="none" w:sz="0" w:space="0" w:color="auto"/>
            <w:bottom w:val="none" w:sz="0" w:space="0" w:color="auto"/>
            <w:right w:val="none" w:sz="0" w:space="0" w:color="auto"/>
          </w:divBdr>
          <w:divsChild>
            <w:div w:id="416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Hackenbrook, Dylan</dc:creator>
  <cp:keywords/>
  <dc:description/>
  <cp:lastModifiedBy>Hackenbrook, Dylan</cp:lastModifiedBy>
  <cp:revision>1</cp:revision>
  <dcterms:created xsi:type="dcterms:W3CDTF">2020-04-16T14:52:00Z</dcterms:created>
  <dcterms:modified xsi:type="dcterms:W3CDTF">2020-04-16T14:59:00Z</dcterms:modified>
</cp:coreProperties>
</file>