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  <w:t>Лабораторная работа №2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Тема</w:t>
      </w:r>
      <w:r>
        <w:rPr>
          <w:rFonts w:cs="Times New Roman" w:ascii="Times New Roman" w:hAnsi="Times New Roman"/>
          <w:sz w:val="24"/>
          <w:szCs w:val="24"/>
        </w:rPr>
        <w:t xml:space="preserve">: Работа с </w:t>
      </w:r>
      <w:r>
        <w:rPr>
          <w:rFonts w:cs="Times New Roman" w:ascii="Times New Roman" w:hAnsi="Times New Roman"/>
          <w:sz w:val="24"/>
          <w:szCs w:val="24"/>
          <w:lang w:val="en-US"/>
        </w:rPr>
        <w:t>Docker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Цель</w:t>
      </w:r>
      <w:r>
        <w:rPr>
          <w:rFonts w:cs="Times New Roman" w:ascii="Times New Roman" w:hAnsi="Times New Roman"/>
          <w:sz w:val="24"/>
          <w:szCs w:val="24"/>
        </w:rPr>
        <w:t xml:space="preserve">: Познакомиться с возможностями и получить практические навыки работы с </w:t>
      </w:r>
      <w:r>
        <w:rPr>
          <w:rFonts w:cs="Times New Roman" w:ascii="Times New Roman" w:hAnsi="Times New Roman"/>
          <w:sz w:val="24"/>
          <w:szCs w:val="24"/>
          <w:lang w:val="en-US"/>
        </w:rPr>
        <w:t>Docker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Задание</w:t>
      </w:r>
      <w:r>
        <w:rPr>
          <w:rFonts w:cs="Times New Roman" w:ascii="Times New Roman" w:hAnsi="Times New Roman"/>
          <w:sz w:val="24"/>
          <w:szCs w:val="24"/>
        </w:rPr>
        <w:t>: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Подготовьте рабочее окружение в соответствии с типом вашей операционной системы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t xml:space="preserve">Установите </w:t>
      </w:r>
      <w:r>
        <w:rPr>
          <w:rFonts w:cs="Times New Roman" w:ascii="Times New Roman" w:hAnsi="Times New Roman"/>
          <w:sz w:val="24"/>
          <w:szCs w:val="24"/>
          <w:lang w:val="en-US"/>
        </w:rPr>
        <w:t>Docker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t>Выполните базовую настройку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Изучите простейшие консольные команды и возможности </w:t>
      </w:r>
      <w:r>
        <w:rPr>
          <w:rFonts w:cs="Times New Roman" w:ascii="Times New Roman" w:hAnsi="Times New Roman"/>
          <w:sz w:val="24"/>
          <w:szCs w:val="24"/>
          <w:lang w:val="en-US"/>
        </w:rPr>
        <w:t>Docker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Desktop</w:t>
      </w:r>
      <w:r>
        <w:rPr>
          <w:rFonts w:cs="Times New Roman" w:ascii="Times New Roman" w:hAnsi="Times New Roman"/>
          <w:sz w:val="24"/>
          <w:szCs w:val="24"/>
        </w:rPr>
        <w:t xml:space="preserve"> (см. лекцию), создать собственный контейнер docker/getting-started, открыть в браузере и изучить tutorial</w:t>
      </w:r>
    </w:p>
    <w:p>
      <w:pPr>
        <w:pStyle w:val="ListParagraph"/>
        <w:numPr>
          <w:ilvl w:val="0"/>
          <w:numId w:val="0"/>
        </w:numPr>
        <w:ind w:hanging="0" w:left="1080"/>
        <w:rPr>
          <w:rFonts w:ascii="Times New Roman" w:hAnsi="Times New Roman" w:cs="Times New Roman"/>
          <w:i/>
          <w:i/>
          <w:sz w:val="24"/>
          <w:szCs w:val="24"/>
        </w:rPr>
      </w:pPr>
      <w:r>
        <w:rPr>
          <w:rFonts w:cs="Times New Roman" w:ascii="Times New Roman" w:hAnsi="Times New Roman"/>
          <w:i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9448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Создайте docker image, который запускает скрипт с использованием функций из https://github.com/smartiqaorg/geometric_lib. </w:t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Данные необходимые для работы скрипта передайте любым удобным способом (например: конфиг файл через docker volume, переменные окружения, перенаправление ввода). Изучите простейшие консольные команды для работы с docker(см. лекцию). Зарегистрируйтесь на DockerHub и выберите необходимые для проекта   образы</w:t>
      </w:r>
    </w:p>
    <w:p>
      <w:pPr>
        <w:pStyle w:val="ListParagraph"/>
        <w:numPr>
          <w:ilvl w:val="0"/>
          <w:numId w:val="0"/>
        </w:numPr>
        <w:ind w:hanging="0" w:left="18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Создать Dockerfile для реализации сборки собственных Docker образов</w:t>
      </w:r>
      <w:r>
        <w:rPr/>
        <w:drawing>
          <wp:inline distT="0" distB="0" distL="0" distR="0">
            <wp:extent cx="3707765" cy="3049905"/>
            <wp:effectExtent l="0" t="0" r="0" b="0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Использовать его для создания контейнера. Протестировать использование контейнера</w:t>
      </w:r>
    </w:p>
    <w:p>
      <w:pPr>
        <w:pStyle w:val="ListParagraph"/>
        <w:numPr>
          <w:ilvl w:val="0"/>
          <w:numId w:val="0"/>
        </w:numPr>
        <w:ind w:hanging="0" w:left="108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026025" cy="23876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hanging="0" w:left="108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83225" cy="805815"/>
            <wp:effectExtent l="0" t="0" r="0" b="0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Скачать любой доступный проект с GitHub с произвольным стеком технологий (пример – см. </w:t>
      </w:r>
      <w:bookmarkStart w:id="0" w:name="_GoBack"/>
      <w:bookmarkEnd w:id="0"/>
      <w:r>
        <w:rPr>
          <w:rFonts w:cs="Times New Roman" w:ascii="Times New Roman" w:hAnsi="Times New Roman"/>
          <w:sz w:val="24"/>
          <w:szCs w:val="24"/>
        </w:rPr>
        <w:t xml:space="preserve">индивидуальное задание) или использовать свой, ранее разработанный. Создать для него необходимый контейнер, используя Docker Compose для управления многоконтейнерными приложениями. Запустить проект в контейнере.( Примеры Images: </w:t>
      </w:r>
      <w:hyperlink r:id="rId6">
        <w:r>
          <w:rPr>
            <w:rFonts w:cs="Times New Roman" w:ascii="Times New Roman" w:hAnsi="Times New Roman"/>
            <w:sz w:val="24"/>
            <w:szCs w:val="24"/>
          </w:rPr>
          <w:t>https://hub.docker.com/_/phpmyadmin</w:t>
        </w:r>
      </w:hyperlink>
      <w:r>
        <w:rPr>
          <w:rFonts w:cs="Times New Roman" w:ascii="Times New Roman" w:hAnsi="Times New Roman"/>
          <w:sz w:val="24"/>
          <w:szCs w:val="24"/>
        </w:rPr>
        <w:t xml:space="preserve">, </w:t>
      </w:r>
      <w:hyperlink r:id="rId7">
        <w:r>
          <w:rPr>
            <w:rFonts w:cs="Times New Roman" w:ascii="Times New Roman" w:hAnsi="Times New Roman"/>
            <w:sz w:val="24"/>
            <w:szCs w:val="24"/>
          </w:rPr>
          <w:t>https://hub.docker.com/_/mysql</w:t>
        </w:r>
      </w:hyperlink>
      <w:r>
        <w:rPr>
          <w:rFonts w:cs="Times New Roman" w:ascii="Times New Roman" w:hAnsi="Times New Roman"/>
          <w:sz w:val="24"/>
          <w:szCs w:val="24"/>
        </w:rPr>
        <w:t xml:space="preserve">, https://hub.docker.com/_/postgres) </w:t>
      </w:r>
    </w:p>
    <w:p>
      <w:pPr>
        <w:pStyle w:val="ListParagraph"/>
        <w:numPr>
          <w:ilvl w:val="0"/>
          <w:numId w:val="0"/>
        </w:numPr>
        <w:ind w:hanging="0" w:left="108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56553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755650</wp:posOffset>
            </wp:positionH>
            <wp:positionV relativeFrom="paragraph">
              <wp:posOffset>5724525</wp:posOffset>
            </wp:positionV>
            <wp:extent cx="4486275" cy="8191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219075</wp:posOffset>
            </wp:positionH>
            <wp:positionV relativeFrom="paragraph">
              <wp:posOffset>6629400</wp:posOffset>
            </wp:positionV>
            <wp:extent cx="5483225" cy="18700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Настроить сети и тома для обеспечения связи между контейнерами и сохранения данных (исходные данные, логин, пароль и т. д.)</w:t>
      </w:r>
    </w:p>
    <w:p>
      <w:pPr>
        <w:pStyle w:val="ListParagraph"/>
        <w:numPr>
          <w:ilvl w:val="0"/>
          <w:numId w:val="0"/>
        </w:numPr>
        <w:ind w:hanging="0" w:left="108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71675" cy="11049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hanging="0" w:left="108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hanging="0" w:left="108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hanging="0" w:left="108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hanging="0" w:left="108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hanging="0" w:left="108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Разместите результат в созданный репозиторий в DockerHub  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-1080135</wp:posOffset>
            </wp:positionH>
            <wp:positionV relativeFrom="paragraph">
              <wp:posOffset>104775</wp:posOffset>
            </wp:positionV>
            <wp:extent cx="7559675" cy="33140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Выполните следующие действия с целью изучить особенности сетевого взаимодействия: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t>Получить информацию о всех сетях, работающих на текущем хосте и подробности о каждом типе сети</w:t>
      </w:r>
    </w:p>
    <w:p>
      <w:pPr>
        <w:pStyle w:val="ListParagraph"/>
        <w:numPr>
          <w:ilvl w:val="0"/>
          <w:numId w:val="0"/>
        </w:numPr>
        <w:ind w:hanging="0" w:left="2136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2665" cy="50203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544830</wp:posOffset>
            </wp:positionH>
            <wp:positionV relativeFrom="paragraph">
              <wp:posOffset>24130</wp:posOffset>
            </wp:positionV>
            <wp:extent cx="4812665" cy="313436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228600</wp:posOffset>
            </wp:positionH>
            <wp:positionV relativeFrom="paragraph">
              <wp:posOffset>53340</wp:posOffset>
            </wp:positionV>
            <wp:extent cx="5483225" cy="35426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228600</wp:posOffset>
            </wp:positionH>
            <wp:positionV relativeFrom="paragraph">
              <wp:posOffset>-1905</wp:posOffset>
            </wp:positionV>
            <wp:extent cx="5483225" cy="419862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t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</w:t>
      </w:r>
    </w:p>
    <w:p>
      <w:pPr>
        <w:pStyle w:val="ListParagraph"/>
        <w:numPr>
          <w:ilvl w:val="0"/>
          <w:numId w:val="0"/>
        </w:numPr>
        <w:ind w:hanging="0" w:left="2136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numPr>
          <w:ilvl w:val="0"/>
          <w:numId w:val="0"/>
        </w:numPr>
        <w:ind w:hanging="0" w:left="2136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563880</wp:posOffset>
            </wp:positionH>
            <wp:positionV relativeFrom="paragraph">
              <wp:posOffset>86995</wp:posOffset>
            </wp:positionV>
            <wp:extent cx="4812665" cy="4131310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hanging="0" w:left="2136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2665" cy="3947795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-38100</wp:posOffset>
            </wp:positionH>
            <wp:positionV relativeFrom="paragraph">
              <wp:posOffset>-370205</wp:posOffset>
            </wp:positionV>
            <wp:extent cx="5940425" cy="4822825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t>Создать еще одну сеть bridge,   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</w:t>
      </w:r>
    </w:p>
    <w:p>
      <w:pPr>
        <w:pStyle w:val="ListParagraph"/>
        <w:numPr>
          <w:ilvl w:val="0"/>
          <w:numId w:val="0"/>
        </w:numPr>
        <w:ind w:hanging="0" w:left="2136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2665" cy="3571875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4845050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t>Создать свою собственную сеть overlay, проверить, создана ли она, вывести о ней всю информацию</w:t>
      </w:r>
    </w:p>
    <w:p>
      <w:pPr>
        <w:pStyle w:val="ListParagraph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2665" cy="1205230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381000</wp:posOffset>
            </wp:positionH>
            <wp:positionV relativeFrom="paragraph">
              <wp:posOffset>1107440</wp:posOffset>
            </wp:positionV>
            <wp:extent cx="5483225" cy="2112645"/>
            <wp:effectExtent l="0" t="0" r="0" b="0"/>
            <wp:wrapSquare wrapText="largest"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t>Создать еще одну сеть overlay, проверить, создана ли она, вывести о ней всю информацию, удалить сеть</w:t>
      </w:r>
    </w:p>
    <w:p>
      <w:pPr>
        <w:pStyle w:val="ListParagraph"/>
        <w:numPr>
          <w:ilvl w:val="0"/>
          <w:numId w:val="0"/>
        </w:numPr>
        <w:ind w:hanging="0" w:left="2136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2665" cy="4500245"/>
            <wp:effectExtent l="0" t="0" r="0" b="0"/>
            <wp:wrapSquare wrapText="largest"/>
            <wp:docPr id="2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2665" cy="4916805"/>
            <wp:effectExtent l="0" t="0" r="0" b="0"/>
            <wp:wrapSquare wrapText="largest"/>
            <wp:docPr id="2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542290</wp:posOffset>
            </wp:positionH>
            <wp:positionV relativeFrom="paragraph">
              <wp:posOffset>5093335</wp:posOffset>
            </wp:positionV>
            <wp:extent cx="4607560" cy="4502785"/>
            <wp:effectExtent l="0" t="0" r="0" b="0"/>
            <wp:wrapSquare wrapText="largest"/>
            <wp:docPr id="2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13131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t>Попробовать создать сеть host, сохранить результат  в отчет</w:t>
      </w:r>
      <w:r>
        <w:rPr>
          <w:rFonts w:cs="Times New Roman" w:ascii="Times New Roman" w:hAnsi="Times New Roman"/>
          <w:color w:val="313131"/>
          <w:sz w:val="24"/>
          <w:szCs w:val="24"/>
          <w:shd w:fill="FFFFFF" w:val="clear"/>
        </w:rPr>
        <w:t>.</w:t>
      </w:r>
    </w:p>
    <w:p>
      <w:pPr>
        <w:pStyle w:val="ListParagraph"/>
        <w:numPr>
          <w:ilvl w:val="0"/>
          <w:numId w:val="0"/>
        </w:numPr>
        <w:ind w:hanging="0" w:left="2136"/>
        <w:rPr>
          <w:rFonts w:ascii="Times New Roman" w:hAnsi="Times New Roman" w:cs="Times New Roman"/>
          <w:color w:val="313131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2665" cy="616585"/>
            <wp:effectExtent l="0" t="0" r="0" b="0"/>
            <wp:wrapSquare wrapText="largest"/>
            <wp:docPr id="24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67150" cy="4029075"/>
            <wp:effectExtent l="0" t="0" r="0" b="0"/>
            <wp:wrapSquare wrapText="largest"/>
            <wp:docPr id="2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213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5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57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29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1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3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5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17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896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9c569a"/>
    <w:rPr>
      <w:color w:themeColor="hyperlink" w:val="0563C1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a93d40"/>
    <w:rPr>
      <w:rFonts w:ascii="Courier New" w:hAnsi="Courier New" w:eastAsia="Times New Roman" w:cs="Courier New"/>
      <w:sz w:val="20"/>
      <w:szCs w:val="20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ListParagraph">
    <w:name w:val="List Paragraph"/>
    <w:basedOn w:val="Normal"/>
    <w:uiPriority w:val="34"/>
    <w:qFormat/>
    <w:rsid w:val="00842e87"/>
    <w:pPr>
      <w:spacing w:before="0" w:after="160"/>
      <w:ind w:left="72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63b6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hub.docker.com/_/phpmyadmin" TargetMode="External"/><Relationship Id="rId7" Type="http://schemas.openxmlformats.org/officeDocument/2006/relationships/hyperlink" Target="https://hub.docker.com/_/mysql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Application>LibreOffice/7.6.5.2$Linux_X86_64 LibreOffice_project/60$Build-2</Application>
  <AppVersion>15.0000</AppVersion>
  <Pages>11</Pages>
  <Words>327</Words>
  <Characters>2198</Characters>
  <CharactersWithSpaces>2489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2024-02-08T13:28:00Z</dcterms:created>
  <dc:creator>ANNA</dc:creator>
  <dc:description/>
  <dc:language>ru-RU</dc:language>
  <cp:lastModifiedBy/>
  <dcterms:modified xsi:type="dcterms:W3CDTF">2024-03-13T01:37:56Z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