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>: Стандартные типы данных, коллекции, функции, модул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Индивидуальные задания по вариантам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5205095" cy="64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952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164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Не использовать регулярные выражения</w:t>
      </w:r>
      <w:r>
        <w:rPr>
          <w:rFonts w:cs="Times New Roman" w:ascii="Times New Roman" w:hAnsi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4. Не ис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0855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пользовать регулярные выражения</w:t>
      </w:r>
      <w:r>
        <w:rPr>
          <w:rFonts w:cs="Times New Roman" w:ascii="Times New Roman" w:hAnsi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2483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ввод элементов списка пользователем;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проверка корректности вводимых данных;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реализация основного задания с выводом результатов;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вывод списка на экран.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5877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LibreOffice/24.2.0.3$Linux_X86_64 LibreOffice_project/420$Build-3</Application>
  <AppVersion>15.0000</AppVersion>
  <Pages>3</Pages>
  <Words>280</Words>
  <Characters>1763</Characters>
  <CharactersWithSpaces>2035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dc:description/>
  <dc:language>ru-RU</dc:language>
  <cp:lastModifiedBy/>
  <dcterms:modified xsi:type="dcterms:W3CDTF">2024-03-29T03:37:48Z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