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59" w:before="0" w:after="1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widowControl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Учреждение образования</w:t>
      </w:r>
    </w:p>
    <w:p>
      <w:pPr>
        <w:pStyle w:val="Normal"/>
        <w:widowControl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БЕЛОРУССКИЙ ГОСУДАРСТВЕННЫЙ УНИВЕРСИТЕТ</w:t>
      </w:r>
    </w:p>
    <w:p>
      <w:pPr>
        <w:pStyle w:val="Normal"/>
        <w:widowControl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ИНФОРМАТИКИ И РАДИОЭЛЕКТРОНИКИ</w:t>
      </w:r>
    </w:p>
    <w:p>
      <w:pPr>
        <w:pStyle w:val="Normal"/>
        <w:widowControl/>
        <w:spacing w:lineRule="auto" w:line="259" w:before="0" w:after="160"/>
        <w:ind w:hanging="0" w:left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/>
        <w:ind w:hanging="0" w:left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Факультет компьютерных систем и сетей</w:t>
      </w:r>
    </w:p>
    <w:p>
      <w:pPr>
        <w:pStyle w:val="Normal"/>
        <w:widowControl/>
        <w:spacing w:lineRule="auto" w:line="259"/>
        <w:ind w:hanging="0" w:left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Кафедра информатики </w:t>
      </w:r>
    </w:p>
    <w:p>
      <w:pPr>
        <w:pStyle w:val="Normal"/>
        <w:widowControl/>
        <w:spacing w:lineRule="auto" w:line="259"/>
        <w:ind w:hanging="0" w:left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Дисциплина: Методы численного анализа </w:t>
      </w:r>
    </w:p>
    <w:p>
      <w:pPr>
        <w:pStyle w:val="Normal"/>
        <w:widowControl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ОТЧЁТ</w:t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 лабораторной работе</w:t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тему</w:t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color w:val="000000"/>
          <w:sz w:val="28"/>
          <w:szCs w:val="28"/>
        </w:rPr>
        <w:t>Численное дифференцирование и интегрирование функций</w:t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686" w:left="99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Выполнил: студент группы </w:t>
      </w:r>
      <w:r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5350</w:t>
      </w:r>
      <w:r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widowControl/>
        <w:spacing w:lineRule="auto" w:line="259" w:before="0" w:after="60"/>
        <w:ind w:firstLine="3686" w:left="99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СЕНЬКО Никита Свтославович</w:t>
      </w:r>
    </w:p>
    <w:p>
      <w:pPr>
        <w:pStyle w:val="Normal"/>
        <w:widowControl/>
        <w:spacing w:lineRule="auto" w:line="259" w:before="0" w:after="60"/>
        <w:ind w:firstLine="3686" w:left="99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686" w:left="99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Проверил: Анисимов Владимир Яковлевич </w:t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Минск 202</w:t>
      </w:r>
      <w:r>
        <w:rPr>
          <w:rFonts w:eastAsia="Calibri"/>
          <w:sz w:val="28"/>
          <w:szCs w:val="28"/>
        </w:rPr>
        <w:t>3</w:t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Цели работы 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Теоретические сведения 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Программная реализация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Тестовые примеры 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Решение задания 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Выводы </w:t>
      </w:r>
    </w:p>
    <w:p>
      <w:pPr>
        <w:sectPr>
          <w:footerReference w:type="default" r:id="rId2"/>
          <w:type w:val="nextPage"/>
          <w:pgSz w:w="11906" w:h="16838"/>
          <w:pgMar w:left="840" w:right="280" w:gutter="0" w:header="0" w:top="1040" w:footer="720" w:bottom="777"/>
          <w:pgNumType w:fmt="decimal"/>
          <w:formProt w:val="false"/>
          <w:titlePg/>
          <w:textDirection w:val="lrTb"/>
          <w:docGrid w:type="default" w:linePitch="299" w:charSpace="8192"/>
        </w:sect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Алгоритм решения</w:t>
      </w:r>
    </w:p>
    <w:p>
      <w:pPr>
        <w:pStyle w:val="Heading1"/>
        <w:tabs>
          <w:tab w:val="clear" w:pos="720"/>
          <w:tab w:val="left" w:pos="0" w:leader="none"/>
        </w:tabs>
        <w:spacing w:before="72" w:after="240"/>
        <w:ind w:hanging="0" w:left="0"/>
        <w:jc w:val="center"/>
        <w:rPr/>
      </w:pPr>
      <w:r>
        <w:rPr/>
        <w:t>Цели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>
      <w:pPr>
        <w:pStyle w:val="Style1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Изучить методы численного вычисления производных и методы численного интегрирования</w:t>
      </w:r>
    </w:p>
    <w:p>
      <w:pPr>
        <w:pStyle w:val="Style1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Сравнить методы по трудоёмкости и точности</w:t>
      </w:r>
    </w:p>
    <w:p>
      <w:pPr>
        <w:pStyle w:val="Style1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Выполнить тестовое задание по численному дифференцированию и интегрированию</w:t>
      </w:r>
    </w:p>
    <w:p>
      <w:pPr>
        <w:pStyle w:val="Style1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Составить алгоритм решения</w:t>
      </w:r>
    </w:p>
    <w:p>
      <w:pPr>
        <w:pStyle w:val="Heading1"/>
        <w:tabs>
          <w:tab w:val="clear" w:pos="720"/>
          <w:tab w:val="left" w:pos="4134" w:leader="none"/>
          <w:tab w:val="left" w:pos="4135" w:leader="none"/>
        </w:tabs>
        <w:spacing w:before="260" w:after="0"/>
        <w:ind w:hanging="0" w:left="1220"/>
        <w:jc w:val="center"/>
        <w:rPr>
          <w:spacing w:val="-2"/>
        </w:rPr>
      </w:pPr>
      <w:r>
        <w:rPr>
          <w:spacing w:val="-2"/>
        </w:rPr>
      </w:r>
      <w:r>
        <w:br w:type="page"/>
      </w:r>
    </w:p>
    <w:p>
      <w:pPr>
        <w:pStyle w:val="Heading1"/>
        <w:tabs>
          <w:tab w:val="clear" w:pos="720"/>
          <w:tab w:val="left" w:pos="4134" w:leader="none"/>
          <w:tab w:val="left" w:pos="4135" w:leader="none"/>
        </w:tabs>
        <w:spacing w:before="0" w:after="0"/>
        <w:ind w:hanging="0" w:left="1220"/>
        <w:jc w:val="center"/>
        <w:rPr>
          <w:spacing w:val="-2"/>
        </w:rPr>
      </w:pPr>
      <w:r>
        <w:rPr/>
        <w:t>Теоретические</w:t>
      </w:r>
      <w:r>
        <w:rPr>
          <w:spacing w:val="-14"/>
        </w:rPr>
        <w:t xml:space="preserve"> </w:t>
      </w:r>
      <w:r>
        <w:rPr>
          <w:spacing w:val="-2"/>
        </w:rPr>
        <w:t>сведения</w:t>
      </w:r>
    </w:p>
    <w:p>
      <w:pPr>
        <w:pStyle w:val="Heading1"/>
        <w:tabs>
          <w:tab w:val="clear" w:pos="720"/>
          <w:tab w:val="left" w:pos="4134" w:leader="none"/>
          <w:tab w:val="left" w:pos="4135" w:leader="none"/>
        </w:tabs>
        <w:spacing w:before="260" w:after="0"/>
        <w:ind w:hanging="0" w:left="122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5469255"/>
            <wp:effectExtent l="0" t="0" r="0" b="0"/>
            <wp:wrapTopAndBottom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rPr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rPr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rPr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rPr>
          <w:b/>
          <w:spacing w:val="-2"/>
          <w:sz w:val="28"/>
        </w:rPr>
      </w:pPr>
      <w:bookmarkStart w:id="0" w:name="Тестовые_примеры"/>
      <w:bookmarkEnd w:id="0"/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1078230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6218555" cy="5868035"/>
            <wp:effectExtent l="0" t="0" r="0" b="0"/>
            <wp:docPr id="3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spacing w:val="-2"/>
          <w:sz w:val="28"/>
        </w:rPr>
      </w:pPr>
      <w:r>
        <w:rPr/>
        <w:drawing>
          <wp:inline distT="0" distB="0" distL="0" distR="0">
            <wp:extent cx="5197475" cy="2773680"/>
            <wp:effectExtent l="0" t="0" r="0" b="0"/>
            <wp:docPr id="4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spacing w:val="-2"/>
          <w:sz w:val="28"/>
        </w:rPr>
      </w:pPr>
      <w:r>
        <w:rPr/>
        <w:drawing>
          <wp:inline distT="0" distB="0" distL="0" distR="0">
            <wp:extent cx="6058535" cy="5700395"/>
            <wp:effectExtent l="0" t="0" r="0" b="0"/>
            <wp:docPr id="5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spacing w:val="-2"/>
          <w:sz w:val="28"/>
        </w:rPr>
      </w:pPr>
      <w:r>
        <w:rPr/>
        <w:drawing>
          <wp:inline distT="0" distB="0" distL="0" distR="0">
            <wp:extent cx="6081395" cy="2758440"/>
            <wp:effectExtent l="0" t="0" r="0" b="0"/>
            <wp:docPr id="6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spacing w:val="-2"/>
          <w:sz w:val="28"/>
        </w:rPr>
      </w:pPr>
      <w:r>
        <w:rPr/>
        <w:drawing>
          <wp:inline distT="0" distB="0" distL="0" distR="0">
            <wp:extent cx="6066155" cy="5669915"/>
            <wp:effectExtent l="0" t="0" r="0" b="0"/>
            <wp:docPr id="7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spacing w:val="-2"/>
          <w:sz w:val="28"/>
        </w:rPr>
      </w:pPr>
      <w:r>
        <w:rPr/>
        <w:drawing>
          <wp:inline distT="0" distB="0" distL="0" distR="0">
            <wp:extent cx="5250815" cy="2926715"/>
            <wp:effectExtent l="0" t="0" r="0" b="0"/>
            <wp:docPr id="8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spacing w:val="-2"/>
          <w:sz w:val="28"/>
        </w:rPr>
      </w:pPr>
      <w:r>
        <w:rPr/>
        <w:drawing>
          <wp:inline distT="0" distB="0" distL="0" distR="0">
            <wp:extent cx="5951855" cy="640080"/>
            <wp:effectExtent l="0" t="0" r="0" b="0"/>
            <wp:docPr id="9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</w:r>
      <w:r>
        <w:br w:type="page"/>
      </w:r>
    </w:p>
    <w:p>
      <w:pPr>
        <w:pStyle w:val="Normal"/>
        <w:widowControl/>
        <w:spacing w:before="0" w:after="0"/>
        <w:jc w:val="center"/>
        <w:rPr>
          <w:b/>
          <w:sz w:val="32"/>
          <w:szCs w:val="24"/>
        </w:rPr>
      </w:pPr>
      <w:r>
        <w:rPr>
          <w:b/>
          <w:spacing w:val="-2"/>
          <w:sz w:val="32"/>
          <w:szCs w:val="24"/>
        </w:rPr>
        <w:t>Программная реализация</w:t>
      </w:r>
    </w:p>
    <w:p>
      <w:pPr>
        <w:pStyle w:val="Normal"/>
        <w:widowControl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</w:r>
    </w:p>
    <w:p>
      <w:pPr>
        <w:pStyle w:val="Normal"/>
        <w:widowControl/>
        <w:jc w:val="center"/>
        <w:rPr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810260</wp:posOffset>
            </wp:positionH>
            <wp:positionV relativeFrom="paragraph">
              <wp:posOffset>66040</wp:posOffset>
            </wp:positionV>
            <wp:extent cx="5078730" cy="4366895"/>
            <wp:effectExtent l="0" t="0" r="0" b="0"/>
            <wp:wrapTopAndBottom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widowControl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widowControl/>
        <w:jc w:val="center"/>
        <w:rPr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6715125"/>
            <wp:effectExtent l="0" t="0" r="0" b="0"/>
            <wp:wrapTopAndBottom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widowControl/>
        <w:jc w:val="center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widowControl/>
        <w:spacing w:before="0" w:after="0"/>
        <w:jc w:val="center"/>
        <w:rPr>
          <w:b/>
          <w:sz w:val="28"/>
        </w:rPr>
      </w:pPr>
      <w:r>
        <w:rPr>
          <w:b/>
          <w:spacing w:val="-2"/>
          <w:sz w:val="28"/>
        </w:rPr>
        <w:t>Тестовые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примеры</w:t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1.</w:t>
      </w:r>
      <w:r>
        <w:rPr>
          <w:b/>
          <w:spacing w:val="40"/>
        </w:rPr>
        <w:t xml:space="preserve"> </w:t>
      </w:r>
      <w:r>
        <w:rPr>
          <w:color w:val="000000"/>
          <w:sz w:val="28"/>
          <w:szCs w:val="28"/>
        </w:rPr>
        <w:t>Найти численное значение первой и второй производной в точке.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8"/>
          <w:szCs w:val="28"/>
        </w:rPr>
        <w:t>Найти численное значение интеграла по формулам прямоугольников, трапеций, Симпсона</w:t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color w:val="000000"/>
          <w:sz w:val="28"/>
          <w:szCs w:val="28"/>
        </w:rPr>
        <w:t>Входные данные: y = 5x^4, [1,4], x = 2.5</w:t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color w:val="000000"/>
          <w:sz w:val="28"/>
          <w:szCs w:val="28"/>
        </w:rPr>
        <w:t xml:space="preserve">Вывод программы: 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125" cy="49530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Web"/>
        <w:spacing w:beforeAutospacing="0" w:before="0" w:afterAutospacing="0" w:after="24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2.</w:t>
      </w:r>
      <w:r>
        <w:rPr>
          <w:b/>
          <w:spacing w:val="40"/>
        </w:rPr>
        <w:t xml:space="preserve"> </w:t>
      </w:r>
      <w:r>
        <w:rPr>
          <w:color w:val="000000"/>
          <w:sz w:val="28"/>
          <w:szCs w:val="28"/>
        </w:rPr>
        <w:t>Найти численное значение первой и второй производной в точке.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8"/>
          <w:szCs w:val="28"/>
        </w:rPr>
        <w:t>Найти численное значение интеграла по формулам прямоугольников, трапеций, Симпсона</w:t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color w:val="000000"/>
          <w:sz w:val="28"/>
          <w:szCs w:val="28"/>
        </w:rPr>
        <w:t>Входные данные: y = sinh(x), [0,5], x = 2.5</w:t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color w:val="000000"/>
          <w:sz w:val="28"/>
          <w:szCs w:val="28"/>
        </w:rPr>
        <w:t xml:space="preserve">Вывод программы: 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1330" cy="4505960"/>
            <wp:effectExtent l="0" t="0" r="0" b="0"/>
            <wp:wrapTopAndBottom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sz w:val="28"/>
        </w:rPr>
      </w:pPr>
      <w:r>
        <w:rPr>
          <w:lang w:eastAsia="ru-RU"/>
        </w:rPr>
        <w:t xml:space="preserve"> </w:t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0" w:after="0"/>
        <w:jc w:val="center"/>
        <w:rPr>
          <w:b/>
          <w:sz w:val="28"/>
        </w:rPr>
      </w:pPr>
      <w:r>
        <w:rPr>
          <w:b/>
          <w:sz w:val="28"/>
        </w:rPr>
        <w:t>Решение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задания</w:t>
      </w:r>
    </w:p>
    <w:p>
      <w:pPr>
        <w:pStyle w:val="Normal"/>
        <w:spacing w:before="16" w:after="0"/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pacing w:val="-5"/>
          <w:sz w:val="28"/>
        </w:rPr>
        <w:t>3</w:t>
      </w:r>
    </w:p>
    <w:p>
      <w:pPr>
        <w:pStyle w:val="BodyText"/>
        <w:spacing w:before="7" w:after="0"/>
        <w:rPr>
          <w:b/>
          <w:sz w:val="27"/>
        </w:rPr>
      </w:pPr>
      <w:r>
        <w:rPr>
          <w:b/>
          <w:sz w:val="27"/>
        </w:rPr>
      </w:r>
    </w:p>
    <w:p>
      <w:pPr>
        <w:pStyle w:val="BodyText"/>
        <w:spacing w:before="10" w:after="0"/>
        <w:rPr>
          <w:b/>
          <w:sz w:val="18"/>
        </w:rPr>
      </w:pPr>
      <w:r>
        <w:rPr/>
        <w:drawing>
          <wp:inline distT="0" distB="0" distL="0" distR="0">
            <wp:extent cx="5539740" cy="1184275"/>
            <wp:effectExtent l="0" t="0" r="0" b="0"/>
            <wp:docPr id="1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jc w:val="center"/>
        <w:rPr>
          <w:spacing w:val="-2"/>
          <w:sz w:val="28"/>
          <w:szCs w:val="28"/>
        </w:rPr>
      </w:pPr>
      <w:r>
        <w:rPr/>
        <w:drawing>
          <wp:inline distT="0" distB="0" distL="0" distR="0">
            <wp:extent cx="6577965" cy="565150"/>
            <wp:effectExtent l="0" t="0" r="0" b="0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rPr/>
      </w:pPr>
      <w:r>
        <w:rPr/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rPr>
          <w:sz w:val="28"/>
          <w:szCs w:val="28"/>
        </w:rPr>
      </w:pPr>
      <w:r>
        <w:rPr>
          <w:sz w:val="28"/>
          <w:szCs w:val="28"/>
        </w:rPr>
        <w:t xml:space="preserve">Вывод программы: </w:t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4257675"/>
            <wp:effectExtent l="0" t="0" r="0" b="0"/>
            <wp:wrapTopAndBottom/>
            <wp:docPr id="1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tabs>
          <w:tab w:val="clear" w:pos="720"/>
          <w:tab w:val="left" w:pos="1560" w:leader="none"/>
        </w:tabs>
        <w:spacing w:before="0" w:after="0"/>
        <w:ind w:hanging="0" w:left="364"/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Выводы</w:t>
      </w:r>
    </w:p>
    <w:p>
      <w:pPr>
        <w:pStyle w:val="Normal"/>
        <w:ind w:firstLine="851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в ходе выполнения лабораторной работы были изучены и сравнены по трудоёмкости и точности методы численного вычисления производных и методы численного интегрирования. Составлена компьютерная программа, на тестовых примерах проверена правильность её работы. Для функции заданного варианта найдено численное значение первой и второй производной в точке, вычислены с заданной точностью интегралы по формулам прямоугольников, трапеций, Симпсона. </w:t>
      </w:r>
    </w:p>
    <w:p>
      <w:pPr>
        <w:pStyle w:val="Normal"/>
        <w:ind w:firstLine="851"/>
        <w:rPr>
          <w:sz w:val="28"/>
          <w:szCs w:val="28"/>
        </w:rPr>
      </w:pPr>
      <w:r>
        <w:rPr>
          <w:color w:val="000000"/>
          <w:sz w:val="28"/>
          <w:szCs w:val="28"/>
        </w:rPr>
        <w:t>Сравнивая полученные результаты численного интегрирования можем сделать вывод, что формула Симпсона даёт наиболее точный результат.</w:t>
      </w:r>
    </w:p>
    <w:p>
      <w:pPr>
        <w:pStyle w:val="Normal"/>
        <w:tabs>
          <w:tab w:val="clear" w:pos="720"/>
          <w:tab w:val="left" w:pos="1560" w:leader="none"/>
        </w:tabs>
        <w:spacing w:lineRule="auto" w:line="276"/>
        <w:ind w:firstLine="364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276"/>
        <w:ind w:firstLine="364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tabs>
          <w:tab w:val="clear" w:pos="720"/>
          <w:tab w:val="left" w:pos="1560" w:leader="none"/>
        </w:tabs>
        <w:spacing w:lineRule="auto" w:line="276" w:before="0" w:after="0"/>
        <w:ind w:firstLine="364"/>
        <w:jc w:val="center"/>
        <w:textAlignment w:val="baseline"/>
        <w:rPr>
          <w:b/>
          <w:sz w:val="28"/>
          <w:szCs w:val="28"/>
        </w:rPr>
      </w:pPr>
      <w:bookmarkStart w:id="1" w:name="Программная_реализация"/>
      <w:bookmarkEnd w:id="1"/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347980</wp:posOffset>
            </wp:positionH>
            <wp:positionV relativeFrom="paragraph">
              <wp:posOffset>619125</wp:posOffset>
            </wp:positionV>
            <wp:extent cx="2590800" cy="7820025"/>
            <wp:effectExtent l="0" t="0" r="0" b="0"/>
            <wp:wrapTopAndBottom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3538855</wp:posOffset>
            </wp:positionH>
            <wp:positionV relativeFrom="paragraph">
              <wp:posOffset>628650</wp:posOffset>
            </wp:positionV>
            <wp:extent cx="2590800" cy="6772275"/>
            <wp:effectExtent l="0" t="0" r="0" b="0"/>
            <wp:wrapTopAndBottom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Алгоритм решения</w:t>
      </w:r>
    </w:p>
    <w:sectPr>
      <w:footerReference w:type="default" r:id="rId21"/>
      <w:footerReference w:type="first" r:id="rId22"/>
      <w:type w:val="nextPage"/>
      <w:pgSz w:w="11906" w:h="16838"/>
      <w:pgMar w:left="840" w:right="280" w:gutter="0" w:header="0" w:top="600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3251173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2362471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hanging="4077" w:left="4134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b471a0"/>
    <w:rPr>
      <w:rFonts w:ascii="Times New Roman" w:hAnsi="Times New Roman" w:eastAsia="Times New Roman" w:cs="Times New Roman"/>
      <w:lang w:val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b471a0"/>
    <w:rPr>
      <w:rFonts w:ascii="Times New Roman" w:hAnsi="Times New Roman" w:eastAsia="Times New Roman" w:cs="Times New Roman"/>
      <w:lang w:val="ru-RU"/>
    </w:rPr>
  </w:style>
  <w:style w:type="character" w:styleId="LineNumbering" w:customStyle="1">
    <w:name w:val="Line Numbering"/>
    <w:qFormat/>
    <w:rPr/>
  </w:style>
  <w:style w:type="paragraph" w:styleId="Style15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hanging="360" w:left="194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7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b471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471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b471a0"/>
    <w:pPr>
      <w:widowControl/>
      <w:spacing w:beforeAutospacing="1" w:afterAutospacing="1"/>
    </w:pPr>
    <w:rPr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9DEA-690E-441D-8EF0-254A29DF0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LibreOffice/7.6.2.1$Linux_X86_64 LibreOffice_project/60$Build-1</Application>
  <AppVersion>15.0000</AppVersion>
  <Pages>15</Pages>
  <Words>252</Words>
  <Characters>1750</Characters>
  <CharactersWithSpaces>1959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2022-04-27T19:35:00Z</dcterms:created>
  <dc:creator>alyona</dc:creator>
  <dc:description/>
  <dc:language>en-US</dc:language>
  <cp:lastModifiedBy/>
  <dcterms:modified xsi:type="dcterms:W3CDTF">2023-12-05T13:19:24Z</dcterms:modified>
  <cp:revision>18</cp:revision>
  <dc:subject/>
  <dc:title>Lab_6_report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