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Кафедра информатики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Дисциплина «Архитектура вычислительных систем»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lang w:eastAsia="ru-RU" w:bidi="ar-SA"/>
        </w:rPr>
        <w:t>ОТЧЕТ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к лабораторной работе №4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на тему: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caps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«</w:t>
      </w:r>
      <w:r>
        <w:rPr>
          <w:rFonts w:eastAsia="Times New Roman" w:cs="Times New Roman" w:ascii="Times New Roman" w:hAnsi="Times New Roman"/>
          <w:b/>
          <w:bCs/>
          <w:caps/>
          <w:kern w:val="0"/>
          <w:sz w:val="28"/>
          <w:szCs w:val="28"/>
          <w:lang w:eastAsia="ru-RU" w:bidi="ar-SA"/>
        </w:rPr>
        <w:t>ПРОГРАММИРОВАНИЕ С ИСПОЛЬЗОВАНИЕМ РАСШИРЕНИЙ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caps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caps/>
          <w:kern w:val="0"/>
          <w:sz w:val="28"/>
          <w:szCs w:val="28"/>
          <w:lang w:eastAsia="ru-RU" w:bidi="ar-SA"/>
        </w:rPr>
        <w:t>SSE/SSE2</w:t>
      </w: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»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БГУИР 1-40-04-01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tbl>
      <w:tblPr>
        <w:tblW w:w="4678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left="-1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</w:rPr>
              <w:t>Выполнила студент группы 253505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</w:rPr>
              <w:t>Сенько Никита Святославович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perscript"/>
                <w:lang w:eastAsia="ru-RU"/>
              </w:rPr>
              <w:t>(дата, подпись студента)</w:t>
            </w:r>
          </w:p>
        </w:tc>
      </w:tr>
      <w:tr>
        <w:trPr>
          <w:trHeight w:val="644" w:hRule="atLeast"/>
        </w:trPr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left="-24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</w:rPr>
              <w:t>Проверила ассистент кафедры</w:t>
              <w:br/>
              <w:t>информатики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</w:rPr>
              <w:t>Калиновская Анастасия Александровна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>
      <w:pPr>
        <w:pStyle w:val="Normal"/>
        <w:suppressAutoHyphens w:val="false"/>
        <w:spacing w:lineRule="auto" w:line="276" w:before="0" w:after="160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Минск 2024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ТЕОРЕТИЧЕСКИЕ СВЕДЕНИЯ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kern w:val="0"/>
          <w:sz w:val="28"/>
          <w:szCs w:val="28"/>
          <w:lang w:val="en-US" w:eastAsia="ru-RU" w:bidi="ar-SA"/>
        </w:rPr>
        <w:t>Расширение SSE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>SSE (англ. Streaming SIMD Extensions, потоковое SIMD-расширение процессора) — это набор SIMD инструкций, разработанный Intel , и впервые представленный в процессорах серии Pentium III. Технология SSE позволяет преодолеть основную проблему MMX — при использовании MMX невозможно одновременно использовать инструкции сопроцессора, так как его регистры используются и для MMX и для работы FPU. Расширение позволяет выполнять векторные (пакетные) и скалярные инструкции. Векторные инструкции реализуют операции сразу над четырьмя комплектами операндов. Скалярные инструкции работают только с одним комплектом операндов – младшим 32-битным словом. SSE включает в архитектуру процессора восемь 128-битных регистров xmm0...xmm7, каждый из которых трактуется как 4 последовательных значения с плавающей точкой одинарной точности. Расширение позволяет выполнять векторные (пакетные) и скалярные инструкции. Векторные инструкции реализуют операции сразу над четырьмя комплектами операндов. Скалярные инструкции работают только с одним комплектом операндов – младшим 32-битным словом. Реализация блоков SIMD осуществляется распараллеливанием вычислительного процесса между данными. То есть когда через один блок проходит поочередно множество потоков данных.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Модель SIMD 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SSE</w:t>
      </w:r>
      <w:r>
        <w:rPr>
          <w:rFonts w:cs="Times New Roman" w:ascii="Times New Roman" w:hAnsi="Times New Roman"/>
          <w:sz w:val="28"/>
          <w:szCs w:val="28"/>
        </w:rPr>
        <w:t>-технология использует методику «одиночная команда, множественные данные» (Single Instruction Multiple Data – SIMD) для выполнения арифметических и логических операций над байтами, словами или двойными словами, упакованными в 64-разрядные регистры MMX.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Модель выполнения SIMD, обеспечиваемая в </w:t>
      </w:r>
      <w:r>
        <w:rPr>
          <w:rFonts w:cs="Times New Roman" w:ascii="Times New Roman" w:hAnsi="Times New Roman"/>
          <w:sz w:val="28"/>
          <w:szCs w:val="28"/>
        </w:rPr>
        <w:t>SSE</w:t>
      </w:r>
      <w:r>
        <w:rPr>
          <w:rFonts w:cs="Times New Roman" w:ascii="Times New Roman" w:hAnsi="Times New Roman"/>
          <w:sz w:val="28"/>
          <w:szCs w:val="28"/>
        </w:rPr>
        <w:t xml:space="preserve">-технологии, удовлетворяет потребностям современных средств связи и графических приложений, которые часто используют сложные алгоритмы, в которых выполняются одни и те же операции над большим количеством данных. </w:t>
      </w:r>
    </w:p>
    <w:p>
      <w:pPr>
        <w:pStyle w:val="Normal"/>
        <w:suppressAutoHyphens w:val="false"/>
        <w:spacing w:lineRule="auto" w:line="276"/>
        <w:jc w:val="both"/>
        <w:rPr>
          <w:rFonts w:ascii="Times New Roman" w:hAnsi="Times New Roman" w:cs="Times New Roman"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Расширение SSE2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SSE2 (англ. Streaming SIMD Extensions 2, потоковое SIMD-расширение процессора) – это SIMD (англ. Single Instruction, Multiple Data, Одна инструкция – множество данных) набор инструкций, разработанный Intel , и впервые представленный в процессорах серии Pentium 4. SSE2 использует те же восемь 128-битных регистров xmm0...xmm7 что и расширение SSE, каждый из которых трактуется как 2 последовательных значения с плавающей точкой двойной точности. SSE2 включает в себя набор инструкций, которые производят операции со скалярными и упакованными типами данных. Также SSE2 содержит инструкции для потоковой обработки целочисленных данных в тех же 128-битных xmm регистрах, что делает это расширение более предпочтительным для целочисленных вычислений, нежели использование набора инструкций MMX.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Типы данных SSE/SSE2</w:t>
      </w:r>
    </w:p>
    <w:p>
      <w:pPr>
        <w:pStyle w:val="Normal"/>
        <w:suppressAutoHyphens w:val="false"/>
        <w:spacing w:lineRule="auto" w:line="276"/>
        <w:ind w:hanging="0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Новые расширения микропроцессора дополняют уже имеющиеся типы данных новыми упакованными типами: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4 упакованных вещественных числа одинарной точности;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2 упакованных вещественных числа двойной точности;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16 упакованных целых байтов;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8 упакованных целых слов;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4 упакованных целых двойных слова;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2 упакованных целых учетверенных слова.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Система команд SSE/SSE2</w:t>
      </w:r>
    </w:p>
    <w:p>
      <w:pPr>
        <w:pStyle w:val="Normal"/>
        <w:suppressAutoHyphens w:val="false"/>
        <w:spacing w:lineRule="auto" w:line="276"/>
        <w:ind w:hanging="0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Команды SSE делятся на 4 категории: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SIMD-команды для данных одинарной точности с плавающей запятой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(SPFP-команды);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дополнительные SIMD-команды для целочисленных данных;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команды управления кэшированием;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76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команды сохранения и восстановления компонент состояния процессора. Одна SIMD-команда с плавающей запятой может обрабатывать одновременно четыре 32-разрядных числа одинарной точности с плавающей запятой (называемых SPFP-элементами данных).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Каждое 32-разрядное число с плавающей запятой имеет 1 знаковый бит, 8 битов порядка и 23 бита мантиссы, что соответствует стандарту IEEE-754 на формат представления чисел одинарной точности с плавающей запятой. SIMD-команды поддерживают два типа операций над упакованными данными с плавающей запятой - параллельные и скалярные.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Параллельные операции, как правило, действуют одновременно на все четыре 32-разрядных элемента данных в каждом из 128-разрядныхоперандов.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 именах команд, выполняющих параллельные операции, присутствует суффикс PS. Скалярные операции действуют на младшие (занимающие разряды 0-31) элементы данных двух операндов. Остальные три элемента данных в выходном операнде не изменяются (исключение составляет команда скалярного копирования MOVSS). В имени команд, выполняющих скалярные операции, присутствует суффикс SS. SSE-команды имеют следующий синтаксис: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instruction [dest, src]</w:t>
      </w:r>
    </w:p>
    <w:p>
      <w:pPr>
        <w:pStyle w:val="Normal"/>
        <w:suppressAutoHyphens w:val="false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ПРАКТИЧЕСКАЯ ЧАСТЬ</w:t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AutoHyphens w:val="false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Вариант 19. Изучить программную модель SSE/SSE2, изучить систему команд SSE/SSE2, обработать массивы из 8 элементов по следующему выражению: F[i]=A[i]+(B[i]*C[i])+D[i] , i=1...8.</w:t>
      </w:r>
    </w:p>
    <w:p>
      <w:pPr>
        <w:pStyle w:val="Normal"/>
        <w:suppressAutoHyphens w:val="false"/>
        <w:spacing w:lineRule="auto" w:line="276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ab/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 xml:space="preserve">Ход работы: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на рисунке 1 представлены входные данные, на рисунке </w:t>
      </w:r>
    </w:p>
    <w:p>
      <w:pPr>
        <w:pStyle w:val="Normal"/>
        <w:suppressAutoHyphens w:val="false"/>
        <w:spacing w:lineRule="auto" w:line="276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2 – результат вычислений.</w:t>
      </w:r>
    </w:p>
    <w:p>
      <w:pPr>
        <w:pStyle w:val="Normal"/>
        <w:suppressAutoHyphens w:val="false"/>
        <w:spacing w:lineRule="auto" w:line="276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1379220</wp:posOffset>
            </wp:positionH>
            <wp:positionV relativeFrom="paragraph">
              <wp:posOffset>104775</wp:posOffset>
            </wp:positionV>
            <wp:extent cx="3276600" cy="79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Рисунок 1 – Входные данные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3050" cy="247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Рисунок 2 – Результат вычислений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CF8E6D"/>
          <w:sz w:val="20"/>
        </w:rPr>
      </w:pPr>
      <w:r>
        <w:rPr>
          <w:rFonts w:ascii="JetBrains Mono" w:hAnsi="JetBrains Mono"/>
          <w:b w:val="false"/>
          <w:i w:val="false"/>
          <w:color w:val="56A8F5"/>
          <w:sz w:val="20"/>
        </w:rPr>
        <w:t>asm_foo: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xorps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xmm0, xmm0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xorps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xmm1, xmm1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movlpd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xmm1, [rsi]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pcmpgtb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xmm0, xmm1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punpcklbw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xmm1, xmm0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xorps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xmm0, xmm0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xorps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xmm2, xmm2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movlpd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xmm2, [rdx]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pcmpgtb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xmm0, xmm2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punpcklbw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xmm2, xmm0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pmullw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xmm1, xmm2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xorps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xmm0, xmm0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xorps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xmm2, xmm2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movlpd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xmm2, [rdi]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pcmpgtb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xmm0, xmm2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punpcklbw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xmm2, xmm0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paddw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xmm1, xmm2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movupd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xmm3, [rcx]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paddw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xmm1, xmm3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movupd </w:t>
      </w:r>
      <w:r>
        <w:rPr>
          <w:rFonts w:ascii="JetBrains Mono" w:hAnsi="JetBrains Mono"/>
          <w:b w:val="false"/>
          <w:i w:val="false"/>
          <w:color w:val="BCBEC4"/>
          <w:sz w:val="20"/>
        </w:rPr>
        <w:t>[F], xmm1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mov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rax, F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</w:t>
      </w:r>
    </w:p>
    <w:p>
      <w:pPr>
        <w:pStyle w:val="Normal"/>
        <w:shd w:val="clear" w:fill="1E1F22"/>
        <w:rPr>
          <w:rFonts w:ascii="JetBrains Mono" w:hAnsi="JetBrains Mono"/>
          <w:b w:val="false"/>
          <w:i w:val="false"/>
          <w:i w:val="false"/>
          <w:color w:val="CF8E6D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Рисунок 3 – Исходный код вычисляющей функции</w:t>
      </w:r>
    </w:p>
    <w:p>
      <w:pPr>
        <w:pStyle w:val="Normal"/>
        <w:suppressAutoHyphens w:val="false"/>
        <w:spacing w:lineRule="auto" w:line="276" w:before="0" w:after="16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 xml:space="preserve">Вывод: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в результате лабораторной работы была изучена программная модель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 w:bidi="ar-SA"/>
        </w:rPr>
        <w:t>SSE/SSE2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 и выполнена поставленная задача.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numPr>
        <w:ilvl w:val="0"/>
        <w:numId w:val="0"/>
      </w:numPr>
      <w:suppressAutoHyphens w:val="false"/>
      <w:spacing w:lineRule="auto" w:line="276" w:before="360" w:after="120"/>
      <w:outlineLvl w:val="1"/>
    </w:pPr>
    <w:rPr>
      <w:rFonts w:ascii="Times New Roman" w:hAnsi="Times New Roman" w:eastAsia="Arial" w:cs="Arial"/>
      <w:b/>
      <w:kern w:val="0"/>
      <w:sz w:val="28"/>
      <w:szCs w:val="32"/>
      <w:lang w:val="ru-RU" w:eastAsia="ru-BY" w:bidi="ar-SA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Arial" w:cs="Arial"/>
      <w:b/>
      <w:kern w:val="0"/>
      <w:sz w:val="28"/>
      <w:szCs w:val="32"/>
      <w:lang w:val="ru-RU" w:eastAsia="ru-BY"/>
    </w:rPr>
  </w:style>
  <w:style w:type="character" w:styleId="HeaderChar">
    <w:name w:val="Header Char"/>
    <w:basedOn w:val="DefaultParagraphFont"/>
    <w:qFormat/>
    <w:rPr>
      <w:rFonts w:ascii="Liberation Serif" w:hAnsi="Liberation Serif" w:eastAsia="Droid Sans Fallback" w:cs="Mangal"/>
      <w:sz w:val="24"/>
      <w:szCs w:val="21"/>
      <w:lang w:val="ru-RU" w:eastAsia="zh-CN" w:bidi="hi-IN"/>
    </w:rPr>
  </w:style>
  <w:style w:type="character" w:styleId="FooterChar">
    <w:name w:val="Footer Char"/>
    <w:basedOn w:val="DefaultParagraphFont"/>
    <w:qFormat/>
    <w:rPr>
      <w:rFonts w:ascii="Liberation Serif" w:hAnsi="Liberation Serif" w:eastAsia="Droid Sans Fallback" w:cs="Mangal"/>
      <w:sz w:val="24"/>
      <w:szCs w:val="21"/>
      <w:lang w:val="ru-RU" w:eastAsia="zh-CN" w:bidi="hi-IN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2">
    <w:name w:val="Заголовок2"/>
    <w:basedOn w:val="Heading2"/>
    <w:autoRedefine/>
    <w:qFormat/>
    <w:pPr>
      <w:ind w:hanging="426"/>
    </w:pPr>
    <w:rPr>
      <w:rFonts w:cs="Times New Roman"/>
      <w:bCs/>
      <w:szCs w:val="28"/>
    </w:rPr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Application>LibreOffice/24.2.0.3$Linux_X86_64 LibreOffice_project/420$Build-3</Application>
  <AppVersion>15.0000</AppVersion>
  <Pages>5</Pages>
  <Words>728</Words>
  <Characters>5093</Characters>
  <CharactersWithSpaces>5867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2024-03-02T22:03:00Z</dcterms:created>
  <dc:creator>Виктория Артиш</dc:creator>
  <dc:description/>
  <dc:language>ru-RU</dc:language>
  <cp:lastModifiedBy/>
  <cp:lastPrinted>2024-03-03T12:40:00Z</cp:lastPrinted>
  <dcterms:modified xsi:type="dcterms:W3CDTF">2024-04-02T10:41:08Z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