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Министерство образования Республики Беларусь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/>
        <w:t>Информационные сети. Основы безопасности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ОТЧЁТ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 лабораторной работе №2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ЭЛЕМЕНТЫ КРИПТОГРАФИИ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Выполнил: </w:t>
        <w:tab/>
        <w:tab/>
        <w:tab/>
        <w:tab/>
        <w:tab/>
        <w:tab/>
        <w:tab/>
        <w:tab/>
        <w:t>студент гр. 253505</w:t>
      </w:r>
    </w:p>
    <w:p>
      <w:pPr>
        <w:pStyle w:val="other"/>
        <w:spacing w:lineRule="auto" w:line="240" w:before="0" w:after="0"/>
        <w:ind w:firstLine="720" w:left="576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Сенько Н. С.</w:t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ind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spacing w:lineRule="auto" w:line="240" w:before="0" w:after="0"/>
        <w:ind w:hanging="0" w:left="648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информатики</w:t>
      </w:r>
    </w:p>
    <w:p>
      <w:pPr>
        <w:pStyle w:val="other"/>
        <w:spacing w:lineRule="auto" w:line="240" w:before="0" w:after="0"/>
        <w:ind w:hanging="0" w:left="648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Герчик А. В.</w:t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other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Минск 2025</w:t>
      </w:r>
      <w:r>
        <w:br w:type="page"/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0"/>
        <w:ind w:hanging="0"/>
        <w:contextualSpacing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48_1888910669">
            <w:r>
              <w:rPr>
                <w:rStyle w:val="IndexLink"/>
              </w:rPr>
              <w:t>1</w:t>
            </w:r>
            <w:r>
              <w:rPr>
                <w:rStyle w:val="IndexLink"/>
              </w:rPr>
              <w:t xml:space="preserve"> Цель работы</w:t>
              <w:tab/>
              <w:t>3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1350_1888910669">
            <w:r>
              <w:rPr>
                <w:rStyle w:val="IndexLink"/>
              </w:rPr>
              <w:t>2 Ход работы</w:t>
              <w:tab/>
              <w:t>4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1352_1888910669">
            <w:r>
              <w:rPr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3241_1888910669">
            <w:r>
              <w:rPr>
                <w:rStyle w:val="IndexLink"/>
              </w:rPr>
              <w:t>Приложение А (обязательное</w:t>
            </w:r>
          </w:hyperlink>
          <w:r>
            <w:rPr/>
            <w:t>) и</w:t>
          </w:r>
          <w:hyperlink w:anchor="__RefHeading___Toc3243_1888910669">
            <w:r>
              <w:rPr>
                <w:rStyle w:val="IndexLink"/>
              </w:rPr>
              <w:t>сходный код программного продукта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ind w:hanging="0"/>
        <w:contextualSpacing/>
        <w:rPr/>
      </w:pPr>
      <w:r>
        <w:rPr/>
      </w:r>
      <w:r>
        <w:br w:type="page"/>
      </w:r>
    </w:p>
    <w:p>
      <w:pPr>
        <w:pStyle w:val="Heading1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bookmarkStart w:id="1" w:name="__RefHeading___Toc1348_1888910669"/>
      <w:bookmarkStart w:id="2" w:name="_Toc189595453"/>
      <w:bookmarkEnd w:id="1"/>
      <w:r>
        <w:rPr>
          <w:sz w:val="28"/>
          <w:szCs w:val="28"/>
        </w:rPr>
        <w:t>1 ЦЕЛЬ РАБОТЫ</w:t>
      </w:r>
      <w:bookmarkEnd w:id="2"/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Необходимо изучить и программно реализовать классические методы шифрования текстовой информации на примере шифра Цезаря и шифра Виженера. В ходе выполнения работы предполагается разработка программных средств, позволяющих выполнять процесс шифрования и дешифрования текстовых файлов с использованием данных методов. В ходе работы необходимо реализовать алгоритмы шифрования и дешифрования для обоих методов, а также разработать программный интерфейс для удобного взаимодействия пользователя с программой. Важно обеспечить возможность работы с текстовыми файлами, позволяя шифровать их содержимое и впоследствии расшифровывать его при наличии ключа.</w:t>
      </w:r>
      <w:r>
        <w:br w:type="page"/>
      </w:r>
    </w:p>
    <w:p>
      <w:pPr>
        <w:pStyle w:val="Heading1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bookmarkStart w:id="3" w:name="__RefHeading___Toc1350_1888910669"/>
      <w:bookmarkStart w:id="4" w:name="_Toc189595454"/>
      <w:bookmarkEnd w:id="3"/>
      <w:r>
        <w:rPr>
          <w:sz w:val="28"/>
          <w:szCs w:val="28"/>
        </w:rPr>
        <w:t xml:space="preserve">2 </w:t>
      </w:r>
      <w:bookmarkEnd w:id="4"/>
      <w:r>
        <w:rPr>
          <w:sz w:val="28"/>
          <w:szCs w:val="28"/>
        </w:rPr>
        <w:t>ХОД РАБОТЫ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Шифр Цезаря – это метод шифрования, при котором каждая буква в открытом тексте заменяется другой буквой, находящейся на фиксированное число позиций дальше в алфавите. Например, при сдвиге на 5 буква «А» превращается в «Е».​</w:t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Шифр Виженера – это метод многозначного шифрования, при котором используются различные сдвиги символов в зависимости от ключевого слова. Этот метод является улучшенной версией шифра Цезаря и позволяет значительно усложнить расшифровку без знания ключа. В ходе выполнения лабораторной работы были реализованы функции шифрования и дешифрования текста с использованием шифра Цезаря. Реализованы функции шифрования и дешифрования текста с использованием шифра Виженера. Разработан интерфейс для работы с текстовыми файлами, позволяющий пользователю выбрать метод шифрования, ввести ключ и зашифровать/расшифровать файл.</w:t>
      </w:r>
    </w:p>
    <w:p>
      <w:pPr>
        <w:pStyle w:val="BodyText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1255395</wp:posOffset>
            </wp:positionH>
            <wp:positionV relativeFrom="paragraph">
              <wp:posOffset>43180</wp:posOffset>
            </wp:positionV>
            <wp:extent cx="3429000" cy="508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 при шифровании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1379220</wp:posOffset>
            </wp:positionH>
            <wp:positionV relativeFrom="paragraph">
              <wp:posOffset>86360</wp:posOffset>
            </wp:positionV>
            <wp:extent cx="3181350" cy="6934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 при дешифрации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Таким образом, в ходе выполнения лабораторной работы было реализовано и протестировано программное средство шифрования и дешифрования текстовых файлов двумя шифрами. В процессе разработки были изучены принципы работы выбранных алгоритмов шифрования, их особенности, преимущества и недостатки.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/>
        <w:t xml:space="preserve">Программа была протестирована на различных входных данных, что позволило убедиться в её корректности и работоспособности. Кроме того, в ходе выполнения лабораторной работы была проведена отладка кода, исправлены возможные ошибки и оптимизированы некоторые участки программы для повышения её производительности. </w:t>
      </w:r>
      <w:r>
        <w:br w:type="page"/>
      </w:r>
    </w:p>
    <w:p>
      <w:pPr>
        <w:pStyle w:val="Heading1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5" w:name="__RefHeading___Toc1352_1888910669"/>
      <w:bookmarkEnd w:id="5"/>
      <w:r>
        <w:rPr>
          <w:sz w:val="28"/>
          <w:szCs w:val="28"/>
        </w:rPr>
        <w:t>ЗАКЛЮЧЕНИЕ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ходе работы было реализовано и протестировано программное средство шифрования и дешифрования текстовых файлов шифрами Цезаря и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Вижинера. Были изучены принципы работы данных методов, их особенности и различия в устойчивости к криптоанализу.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Шифр Цезаря показал свою простоту в реализации, но низкую криптостойкость, что делает его пригодным лишь для базовых демонстрационных целей. В отличие от него, шифр Виженера обеспечивает более сложное шифрование за счёт использования ключевого слова, что значительно усложняет его взлом методом частотного анализа.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Разработанная программы позволяют пользователю выбрать метод шифрования, вводить ключ и получать зашифрованный или расшифрованный текст. В ходе тестирования подтвердилось корректное выполнение операций, а также была обеспечена возможность работы с текстовыми файлами. Таким образом, проделанная работа способствовала углублению знаний в области симметричного шифрования и алгоритмов защиты информации, а также позволила применить на практике навыки программирования для реализации криптографических методов.</w:t>
      </w:r>
      <w:r>
        <w:br w:type="page"/>
      </w:r>
    </w:p>
    <w:p>
      <w:pPr>
        <w:pStyle w:val="Heading1"/>
        <w:spacing w:before="0" w:after="0"/>
        <w:contextualSpacing/>
        <w:jc w:val="center"/>
        <w:rPr/>
      </w:pPr>
      <w:bookmarkStart w:id="6" w:name="__RefHeading___Toc3241_1888910669"/>
      <w:bookmarkEnd w:id="6"/>
      <w:r>
        <w:rPr/>
        <w:t xml:space="preserve">Приложение А (обязательное) </w:t>
      </w:r>
    </w:p>
    <w:p>
      <w:pPr>
        <w:pStyle w:val="Heading1"/>
        <w:jc w:val="center"/>
        <w:rPr/>
      </w:pPr>
      <w:bookmarkStart w:id="7" w:name="__RefHeading___Toc3243_1888910669"/>
      <w:bookmarkEnd w:id="7"/>
      <w:r>
        <w:rPr/>
        <w:t>Исходный код программного продукта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&lt;iostream&gt;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&lt;fstream&gt;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&lt;string&gt;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&lt;locale&gt;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&lt;codecvt&gt;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std::wstring russian_lower = L"абвгдеёжзийклмнопрстувхцчшщьыъэюя";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std::wstring russian_upper = L"АБВГДЕЁЖЗИЙКЛМНОПРСТУФХЦЧШЩЪЫЬЭЮЯ";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std::wstring english_lower = L"abcdefghijklmnopqrstuvwxyz";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const std::wstring english_upper = L"ABCDEFGHIJKLMNOPQRSTUVWXYZ";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is_rus(wchar_t c)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(c &gt;= L'а' &amp;&amp; c &lt;= L'я') || (c &gt;= L'А' &amp;&amp; c &lt;= L'Я');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is_en(wchar_t c)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(c &gt;= L'a' &amp;&amp; c &lt;= L'z') || (c &gt;= L'A' &amp;&amp; c &lt;= L'Z');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is_lower_rus(wchar_t c)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(c &gt;= L'а' &amp;&amp; c &lt;= L'я');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bool is_lower_en(wchar_t c)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(c &gt;= L'a' &amp;&amp; c &lt;= L'z');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wchar_t caesar_shift(wchar_t c, int shift, const std::wstring&amp; alphabet)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size_t pos = alphabet.find(c);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(pos == std::wstring::npos)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c; // Return character unchanged if not found in alphabet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size_t new_pos = (pos + shift + alphabet.size()) % alphabet.size();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alphabet[new_pos];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int main(int argc, char* argv[])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setlocale(LC_CTYPE, "en_US.utf8");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(argc &lt; 5)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std::cerr &lt;&lt; "Usage: " &lt;&lt; argv[0] &lt;&lt; " &lt;encode/decode&gt; &lt;filename&gt; &lt;shift&gt; &lt;alphabet_size&gt;\n";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1;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std::string mode = argv[1];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std::string filename = argv[2];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shift = std::stoi(argv[3]);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alphabet_size = std::stoi(argv[4]);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// Open file with wide character support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std::wifstream file(filename);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file.imbue(std::locale(file.getloc(), new std::codecvt_utf8&lt;wchar_t&gt;()));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(!file.is_open())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std::cerr &lt;&lt; "Error opening file: " &lt;&lt; filename &lt;&lt; "\n";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 1;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std::wstring line;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while (std::getline(file, line))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for (wchar_t&amp; c : line)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if (alphabet_size == 33)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if (is_rus(c))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if (is_lower_rus(c))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</w:t>
      </w:r>
      <w:r>
        <w:rPr>
          <w:rFonts w:ascii="Courier New" w:hAnsi="Courier New"/>
          <w:sz w:val="20"/>
          <w:szCs w:val="20"/>
        </w:rPr>
        <w:t>c = caesar_shift(c, (mode == "encode" ? shift : -shift), russian_lower);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</w:t>
      </w:r>
      <w:r>
        <w:rPr>
          <w:rFonts w:ascii="Courier New" w:hAnsi="Courier New"/>
          <w:sz w:val="20"/>
          <w:szCs w:val="20"/>
        </w:rPr>
        <w:t>c = caesar_shift(c, (mode == "encode" ? shift : -shift), russian_upper);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} else if (alphabet_size == 26)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if (is_en(c))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if (is_lower_en(c))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</w:t>
      </w:r>
      <w:r>
        <w:rPr>
          <w:rFonts w:ascii="Courier New" w:hAnsi="Courier New"/>
          <w:sz w:val="20"/>
          <w:szCs w:val="20"/>
        </w:rPr>
        <w:t>c = caesar_shift(c, (mode == "encode" ? shift : -shift), english_lower);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</w:t>
      </w:r>
      <w:r>
        <w:rPr>
          <w:rFonts w:ascii="Courier New" w:hAnsi="Courier New"/>
          <w:sz w:val="20"/>
          <w:szCs w:val="20"/>
        </w:rPr>
        <w:t>c = caesar_shift(c, (mode == "encode" ? shift : -shift), english_upper);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} else {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std::cerr &lt;&lt; "Unsupported alphabet size: " &lt;&lt; alphabet_size &lt;&lt; "\n";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return 1;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std::wcout &lt;&lt; line &lt;&lt; L"\n"; // Output the processed line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file.close();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0;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}             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ourier New">
    <w:charset w:val="01"/>
    <w:family w:val="roman"/>
    <w:pitch w:val="default"/>
  </w:font>
  <w:font w:name="Courier New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643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3758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contextualSpacing w:val="false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 w:val="false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contextualSpacing w:val="false"/>
      <w:outlineLvl w:val="3"/>
    </w:pPr>
    <w:rPr>
      <w:rFonts w:ascii="Cambria" w:hAnsi="Cambria" w:eastAsia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 w:val="false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 w:val="false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IndexLink">
    <w:name w:val="Index Link"/>
    <w:qFormat/>
    <w:rPr/>
  </w:style>
  <w:style w:type="character" w:styleId="FootnoteCharactersuser">
    <w:name w:val="Footnote Characters (user)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itle">
    <w:name w:val="Title"/>
    <w:basedOn w:val="Normal"/>
    <w:next w:val="Normal"/>
    <w:uiPriority w:val="10"/>
    <w:qFormat/>
    <w:pPr/>
    <w:rPr>
      <w:rFonts w:ascii="Cambria" w:hAnsi="Cambria" w:eastAsia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 w:val="false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643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643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641e9"/>
    <w:pPr>
      <w:spacing w:before="0" w:after="0"/>
      <w:ind w:left="720"/>
      <w:contextualSpacing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3921df"/>
    <w:pPr>
      <w:spacing w:before="0" w:after="100"/>
      <w:contextualSpacing w:val="false"/>
      <w:jc w:val="center"/>
    </w:pPr>
    <w:rPr>
      <w:b/>
      <w:bCs/>
    </w:rPr>
  </w:style>
  <w:style w:type="paragraph" w:styleId="other" w:customStyle="1">
    <w:name w:val="other"/>
    <w:basedOn w:val="Normal"/>
    <w:qFormat/>
    <w:rsid w:val="002b3758"/>
    <w:pPr>
      <w:jc w:val="center"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 w:val="false"/>
      <w:bCs/>
      <w:sz w:val="28"/>
      <w:szCs w:val="32"/>
    </w:rPr>
  </w:style>
  <w:style w:type="paragraph" w:styleId="TOCHeading">
    <w:name w:val="TOC Heading"/>
    <w:basedOn w:val="Normal"/>
    <w:next w:val="Normal"/>
    <w:autoRedefine/>
    <w:qFormat/>
    <w:pPr>
      <w:suppressLineNumbers/>
      <w:spacing w:before="0" w:after="0"/>
      <w:ind w:hanging="0" w:left="0"/>
      <w:contextualSpacing/>
      <w:jc w:val="center"/>
    </w:pPr>
    <w:rPr>
      <w:b/>
      <w:bCs/>
      <w:sz w:val="32"/>
      <w:szCs w:val="32"/>
    </w:rPr>
  </w:style>
  <w:style w:type="paragraph" w:styleId="STP-14">
    <w:name w:val="STP-14"/>
    <w:next w:val="BodyText"/>
    <w:qFormat/>
    <w:pPr>
      <w:widowControl/>
      <w:numPr>
        <w:ilvl w:val="0"/>
        <w:numId w:val="1"/>
      </w:numPr>
      <w:suppressAutoHyphens w:val="true"/>
      <w:bidi w:val="0"/>
      <w:spacing w:lineRule="auto" w:line="240" w:before="0" w:after="0"/>
      <w:contextualSpacing/>
      <w:jc w:val="both"/>
    </w:pPr>
    <w:rPr>
      <w:rFonts w:ascii="Times New Roman" w:hAnsi="Times New Roman" w:eastAsia="Calibri" w:cs="Calibri"/>
      <w:color w:val="000000"/>
      <w:kern w:val="0"/>
      <w:sz w:val="28"/>
      <w:szCs w:val="22"/>
      <w:shd w:fill="auto" w:val="clear"/>
      <w:lang w:val="ru-RU" w:eastAsia="en-US" w:bidi="ar-SA"/>
    </w:rPr>
  </w:style>
  <w:style w:type="paragraph" w:styleId="STP-contents">
    <w:name w:val="STP-contents"/>
    <w:basedOn w:val="STP-14"/>
    <w:next w:val="STP-14"/>
    <w:qFormat/>
    <w:pPr>
      <w:numPr>
        <w:ilvl w:val="0"/>
        <w:numId w:val="0"/>
      </w:numPr>
      <w:suppressAutoHyphens w:val="true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user">
    <w:name w:val="Bullet – (user)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LibreOffice/25.2.1.2$Linux_X86_64 LibreOffice_project/520$Build-2</Application>
  <AppVersion>15.0000</AppVersion>
  <Pages>7</Pages>
  <Words>823</Words>
  <Characters>5337</Characters>
  <CharactersWithSpaces>6613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2025-02-06T22:45:00Z</dcterms:created>
  <dc:creator/>
  <dc:description/>
  <dc:language>ru-RU</dc:language>
  <cp:lastModifiedBy/>
  <cp:lastPrinted>2025-02-05T12:06:00Z</cp:lastPrinted>
  <dcterms:modified xsi:type="dcterms:W3CDTF">2025-05-05T11:31:00Z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