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sz w:val="28"/>
          <w:szCs w:val="28"/>
        </w:rPr>
      </w:pPr>
      <w:bookmarkStart w:id="0" w:name="_Hlk146226780"/>
      <w:bookmarkEnd w:id="0"/>
      <w:r>
        <w:rPr>
          <w:rFonts w:cs="Times New Roman" w:ascii="Times New Roman" w:hAnsi="Times New Roman"/>
          <w:sz w:val="28"/>
          <w:szCs w:val="28"/>
        </w:rPr>
        <w:t>Министерство образования Республики Беларусь</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 xml:space="preserve">Учреждение образования «Белорусский государственный университет </w:t>
        <w:br/>
        <w:t>информатики и радиоэлектроники»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Факультет компьютерных систем и сетей</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Кафедра информатики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Дисциплина: </w:t>
      </w:r>
      <w:r>
        <w:rPr>
          <w:rFonts w:eastAsia="Times New Roman" w:cs="Times New Roman" w:ascii="Times New Roman" w:hAnsi="Times New Roman"/>
          <w:sz w:val="28"/>
          <w:szCs w:val="28"/>
        </w:rPr>
        <w:t>Информационные сети. Основы безопасности</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ОТЧЁТ</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к лабораторной работе №4</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на тему</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2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ЗАЩИТА ОТ АТАКИ ПРИ УСТАНОВКЕ TCP-СОЕДИНЕНИЯ И ПРОТОКОЛОВ ПРИКЛАДНОГО УРОВНЯ</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54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288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Выполнил: студент гр.25350</w:t>
      </w:r>
      <w:r>
        <w:rPr>
          <w:rFonts w:cs="Times New Roman" w:ascii="Times New Roman" w:hAnsi="Times New Roman"/>
          <w:sz w:val="28"/>
          <w:szCs w:val="28"/>
        </w:rPr>
        <w:t>5</w:t>
      </w:r>
    </w:p>
    <w:p>
      <w:pPr>
        <w:pStyle w:val="Normal"/>
        <w:spacing w:before="0" w:after="0"/>
        <w:ind w:firstLine="624" w:left="2880"/>
        <w:rPr>
          <w:rFonts w:ascii="Times New Roman" w:hAnsi="Times New Roman" w:cs="Times New Roman"/>
          <w:sz w:val="28"/>
          <w:szCs w:val="28"/>
        </w:rPr>
      </w:pPr>
      <w:r>
        <w:rPr>
          <w:rFonts w:cs="Times New Roman" w:ascii="Times New Roman" w:hAnsi="Times New Roman"/>
          <w:sz w:val="28"/>
          <w:szCs w:val="28"/>
        </w:rPr>
        <w:t>Сенько Н. С.</w:t>
      </w:r>
    </w:p>
    <w:p>
      <w:pPr>
        <w:pStyle w:val="Normal"/>
        <w:spacing w:before="0" w:after="0"/>
        <w:ind w:left="3663"/>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3504"/>
        <w:rPr>
          <w:rFonts w:ascii="Times New Roman" w:hAnsi="Times New Roman" w:cs="Times New Roman"/>
          <w:sz w:val="28"/>
          <w:szCs w:val="28"/>
        </w:rPr>
      </w:pPr>
      <w:r>
        <w:rPr>
          <w:rFonts w:cs="Times New Roman" w:ascii="Times New Roman" w:hAnsi="Times New Roman"/>
          <w:sz w:val="28"/>
          <w:szCs w:val="28"/>
        </w:rPr>
        <w:t xml:space="preserve">Проверил: ассистент кафедры информатики                      </w:t>
      </w:r>
      <w:r>
        <w:rPr>
          <w:rFonts w:eastAsia="Times New Roman" w:cs="Times New Roman" w:ascii="Times New Roman" w:hAnsi="Times New Roman"/>
          <w:sz w:val="28"/>
          <w:szCs w:val="28"/>
        </w:rPr>
        <w:t>Герчик А.В.</w:t>
      </w:r>
    </w:p>
    <w:p>
      <w:pPr>
        <w:pStyle w:val="Normal"/>
        <w:spacing w:before="0" w:after="0"/>
        <w:ind w:left="3504"/>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Минск 2025</w:t>
      </w:r>
    </w:p>
    <w:sdt>
      <w:sdtPr>
        <w:docPartObj>
          <w:docPartGallery w:val="Table of Contents"/>
          <w:docPartUnique w:val="true"/>
        </w:docPartObj>
      </w:sdtPr>
      <w:sdtContent>
        <w:p>
          <w:pPr>
            <w:pStyle w:val="Normal"/>
            <w:spacing w:lineRule="auto" w:line="240" w:before="0" w:after="0"/>
            <w:ind w:firstLine="709"/>
            <w:contextualSpacing/>
            <w:rPr>
              <w:rFonts w:ascii="Times New Roman" w:hAnsi="Times New Roman" w:cs="Times New Roman"/>
              <w:b/>
              <w:bCs/>
              <w:sz w:val="32"/>
              <w:szCs w:val="32"/>
            </w:rPr>
          </w:pPr>
          <w:r>
            <w:rPr>
              <w:rFonts w:cs="Times New Roman" w:ascii="Times New Roman" w:hAnsi="Times New Roman"/>
            </w:rPr>
            <w:t xml:space="preserve">                                                    </w:t>
          </w:r>
          <w:r>
            <w:rPr>
              <w:rFonts w:cs="Times New Roman" w:ascii="Times New Roman" w:hAnsi="Times New Roman"/>
              <w:b/>
              <w:bCs/>
              <w:sz w:val="32"/>
              <w:szCs w:val="32"/>
            </w:rPr>
            <w:t>СОДЕРЖАНИЕ</w:t>
          </w:r>
        </w:p>
        <w:p>
          <w:pPr>
            <w:pStyle w:val="Normal"/>
            <w:spacing w:lineRule="auto" w:line="240" w:before="0" w:after="0"/>
            <w:contextualSpacing/>
            <w:rPr>
              <w:rFonts w:ascii="Times New Roman" w:hAnsi="Times New Roman" w:cs="Times New Roman"/>
              <w:bCs/>
              <w:sz w:val="28"/>
              <w:szCs w:val="28"/>
            </w:rPr>
          </w:pPr>
          <w:r>
            <w:rPr>
              <w:rFonts w:cs="Times New Roman" w:ascii="Times New Roman" w:hAnsi="Times New Roman"/>
              <w:bCs/>
              <w:sz w:val="28"/>
              <w:szCs w:val="28"/>
            </w:rPr>
          </w:r>
        </w:p>
        <w:p>
          <w:pPr>
            <w:pStyle w:val="TOC1"/>
            <w:rPr>
              <w:rFonts w:ascii="Times New Roman" w:hAnsi="Times New Roman" w:eastAsia="" w:cs="Times New Roman" w:eastAsiaTheme="minorEastAsia"/>
              <w:sz w:val="28"/>
              <w:szCs w:val="28"/>
              <w:lang w:eastAsia="ru-RU"/>
            </w:rPr>
          </w:pPr>
          <w:r>
            <w:fldChar w:fldCharType="begin"/>
          </w:r>
          <w:r>
            <w:rPr>
              <w:webHidden/>
              <w:rStyle w:val="IndexLink"/>
              <w:sz w:val="28"/>
              <w:szCs w:val="28"/>
              <w:rFonts w:cs="Times New Roman" w:ascii="Times New Roman" w:hAnsi="Times New Roman"/>
            </w:rPr>
            <w:instrText xml:space="preserve"> TOC \z \o "1-3" \u \h</w:instrText>
          </w:r>
          <w:r>
            <w:rPr>
              <w:webHidden/>
              <w:rStyle w:val="IndexLink"/>
              <w:sz w:val="28"/>
              <w:szCs w:val="28"/>
              <w:rFonts w:cs="Times New Roman" w:ascii="Times New Roman" w:hAnsi="Times New Roman"/>
            </w:rPr>
            <w:fldChar w:fldCharType="separate"/>
          </w:r>
          <w:hyperlink w:anchor="_Toc190108682">
            <w:r>
              <w:rPr>
                <w:webHidden/>
                <w:rStyle w:val="IndexLink"/>
                <w:rFonts w:cs="Times New Roman" w:ascii="Times New Roman" w:hAnsi="Times New Roman"/>
                <w:sz w:val="28"/>
                <w:szCs w:val="28"/>
              </w:rPr>
              <w:t>1 Цель работы</w:t>
            </w:r>
            <w:r>
              <w:rPr>
                <w:webHidden/>
              </w:rPr>
              <w:fldChar w:fldCharType="begin"/>
            </w:r>
            <w:r>
              <w:rPr>
                <w:webHidden/>
              </w:rPr>
              <w:instrText xml:space="preserve">PAGEREF _Toc190108682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TOC1"/>
            <w:rPr>
              <w:rFonts w:ascii="Times New Roman" w:hAnsi="Times New Roman" w:eastAsia="" w:cs="Times New Roman" w:eastAsiaTheme="minorEastAsia"/>
              <w:sz w:val="28"/>
              <w:szCs w:val="28"/>
              <w:lang w:eastAsia="ru-RU"/>
            </w:rPr>
          </w:pPr>
          <w:hyperlink w:anchor="_Toc190108683">
            <w:r>
              <w:rPr>
                <w:webHidden/>
                <w:rStyle w:val="IndexLink"/>
                <w:rFonts w:cs="Times New Roman" w:ascii="Times New Roman" w:hAnsi="Times New Roman"/>
                <w:sz w:val="28"/>
                <w:szCs w:val="28"/>
              </w:rPr>
              <w:t>2 Ход работы</w:t>
            </w:r>
            <w:r>
              <w:rPr>
                <w:webHidden/>
              </w:rPr>
              <w:fldChar w:fldCharType="begin"/>
            </w:r>
            <w:r>
              <w:rPr>
                <w:webHidden/>
              </w:rPr>
              <w:instrText xml:space="preserve">PAGEREF _Toc190108683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TOC1"/>
            <w:rPr>
              <w:rFonts w:ascii="Times New Roman" w:hAnsi="Times New Roman" w:eastAsia="" w:cs="Times New Roman" w:eastAsiaTheme="minorEastAsia"/>
              <w:sz w:val="28"/>
              <w:szCs w:val="28"/>
              <w:lang w:eastAsia="ru-RU"/>
            </w:rPr>
          </w:pPr>
          <w:hyperlink w:anchor="_Toc190108684">
            <w:r>
              <w:rPr>
                <w:webHidden/>
                <w:rStyle w:val="IndexLink"/>
                <w:rFonts w:cs="Times New Roman" w:ascii="Times New Roman" w:hAnsi="Times New Roman"/>
                <w:sz w:val="28"/>
                <w:szCs w:val="28"/>
              </w:rPr>
              <w:t>Заключение</w:t>
            </w:r>
            <w:r>
              <w:rPr>
                <w:webHidden/>
              </w:rPr>
              <w:fldChar w:fldCharType="begin"/>
            </w:r>
            <w:r>
              <w:rPr>
                <w:webHidden/>
              </w:rPr>
              <w:instrText xml:space="preserve">PAGEREF _Toc190108684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TOC1"/>
            <w:rPr>
              <w:rFonts w:ascii="Times New Roman" w:hAnsi="Times New Roman" w:eastAsia="" w:cs="Times New Roman" w:eastAsiaTheme="minorEastAsia"/>
              <w:sz w:val="28"/>
              <w:szCs w:val="28"/>
              <w:lang w:eastAsia="ru-RU"/>
            </w:rPr>
          </w:pPr>
          <w:r>
            <w:rPr>
              <w:rFonts w:eastAsia="" w:cs="Times New Roman" w:eastAsiaTheme="minorEastAsia" w:ascii="Times New Roman" w:hAnsi="Times New Roman"/>
              <w:sz w:val="28"/>
              <w:szCs w:val="28"/>
              <w:lang w:eastAsia="ru-RU"/>
            </w:rPr>
          </w:r>
          <w:r>
            <w:rPr>
              <w:sz w:val="28"/>
              <w:szCs w:val="28"/>
              <w:rFonts w:eastAsia="" w:cs="Times New Roman" w:ascii="Times New Roman" w:hAnsi="Times New Roman"/>
              <w:lang w:eastAsia="ru-RU"/>
            </w:rPr>
            <w:fldChar w:fldCharType="end"/>
          </w:r>
        </w:p>
      </w:sdtContent>
    </w:sdt>
    <w:p>
      <w:pPr>
        <w:pStyle w:val="Normal"/>
        <w:rPr>
          <w:rFonts w:ascii="Times New Roman" w:hAnsi="Times New Roman" w:cs="Times New Roman"/>
          <w:b/>
          <w:bCs/>
          <w:sz w:val="32"/>
          <w:szCs w:val="32"/>
          <w:lang w:val="en-US"/>
        </w:rPr>
      </w:pPr>
      <w:r>
        <w:rPr>
          <w:rFonts w:cs="Times New Roman" w:ascii="Times New Roman" w:hAnsi="Times New Roman"/>
          <w:b/>
          <w:bCs/>
          <w:sz w:val="32"/>
          <w:szCs w:val="32"/>
          <w:lang w:val="en-US"/>
        </w:rPr>
      </w:r>
      <w:r>
        <w:br w:type="page"/>
      </w:r>
    </w:p>
    <w:p>
      <w:pPr>
        <w:pStyle w:val="Heading1"/>
        <w:spacing w:lineRule="auto" w:line="240" w:before="0" w:after="0"/>
        <w:ind w:firstLine="709"/>
        <w:rPr>
          <w:rFonts w:ascii="Times New Roman" w:hAnsi="Times New Roman" w:cs="Times New Roman"/>
          <w:b w:val="false"/>
          <w:bCs w:val="false"/>
          <w:color w:val="auto"/>
          <w:sz w:val="32"/>
          <w:szCs w:val="32"/>
        </w:rPr>
      </w:pPr>
      <w:bookmarkStart w:id="1" w:name="_Toc190108682"/>
      <w:r>
        <w:rPr>
          <w:rFonts w:cs="Times New Roman" w:ascii="Times New Roman" w:hAnsi="Times New Roman"/>
          <w:color w:val="auto"/>
          <w:sz w:val="32"/>
          <w:szCs w:val="32"/>
        </w:rPr>
        <w:t>1 ЦЕЛЬ РАБОТЫ</w:t>
      </w:r>
      <w:bookmarkEnd w:id="1"/>
    </w:p>
    <w:p>
      <w:pPr>
        <w:pStyle w:val="Normal"/>
        <w:spacing w:lineRule="auto" w:line="24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NoSpacing"/>
        <w:ind w:firstLine="708"/>
        <w:jc w:val="both"/>
        <w:rPr>
          <w:rFonts w:ascii="Times New Roman" w:hAnsi="Times New Roman" w:cs="Times New Roman"/>
          <w:sz w:val="28"/>
          <w:szCs w:val="28"/>
          <w:lang w:eastAsia="ru-RU"/>
        </w:rPr>
      </w:pPr>
      <w:r>
        <w:rPr>
          <w:rFonts w:cs="Times New Roman" w:ascii="Times New Roman" w:hAnsi="Times New Roman"/>
          <w:sz w:val="28"/>
          <w:szCs w:val="28"/>
          <w:lang w:eastAsia="ru-RU"/>
        </w:rPr>
        <w:t>Цель данной работы — исследовать и применить на практике методы защиты сервера от наиболее распространённых атак на этапе установления TCP-соединения.</w:t>
      </w:r>
    </w:p>
    <w:p>
      <w:pPr>
        <w:pStyle w:val="NoSpacing"/>
        <w:ind w:firstLine="708"/>
        <w:jc w:val="both"/>
        <w:rPr>
          <w:rFonts w:ascii="Times New Roman" w:hAnsi="Times New Roman" w:cs="Times New Roman"/>
          <w:sz w:val="28"/>
          <w:szCs w:val="28"/>
          <w:lang w:eastAsia="ru-RU"/>
        </w:rPr>
      </w:pPr>
      <w:r>
        <w:rPr>
          <w:rFonts w:cs="Times New Roman" w:ascii="Times New Roman" w:hAnsi="Times New Roman"/>
          <w:sz w:val="28"/>
          <w:szCs w:val="28"/>
          <w:lang w:eastAsia="ru-RU"/>
        </w:rPr>
        <w:t>В ходе исследования были рассмотрены методы противодействия таким атакам, как SYN Flood, ACK Flood и Slowloris. Для этого были использованы механизмы ограничения полузакрытых соединений, токены для подтверждения рукопожатия и мониторинг активности клиента.</w:t>
      </w:r>
    </w:p>
    <w:p>
      <w:pPr>
        <w:pStyle w:val="NoSpacing"/>
        <w:ind w:firstLine="708"/>
        <w:jc w:val="both"/>
        <w:rPr>
          <w:rFonts w:ascii="Times New Roman" w:hAnsi="Times New Roman" w:cs="Times New Roman"/>
          <w:sz w:val="28"/>
          <w:szCs w:val="28"/>
          <w:lang w:eastAsia="ru-RU"/>
        </w:rPr>
      </w:pPr>
      <w:r>
        <w:rPr>
          <w:rFonts w:cs="Times New Roman" w:ascii="Times New Roman" w:hAnsi="Times New Roman"/>
          <w:sz w:val="28"/>
          <w:szCs w:val="28"/>
          <w:lang w:eastAsia="ru-RU"/>
        </w:rPr>
        <w:t>В результате был создан сервер на базе asyncio, который способен эффективно защищаться от различных типов атак. Защита включает в себя ограничение количества полузакрытых соединений, чтобы предотвратить исчерпание ресурсов сервера во время SYN Flood атак. Также используется случайный токен для проверки клиента при установлении соединения, что затрудняет проведение автоматизированных атак. Кроме того, контролируется частота отправки ACK-сообщений с разрывом соединения при подозрительной активности.</w:t>
      </w:r>
    </w:p>
    <w:p>
      <w:pPr>
        <w:pStyle w:val="NoSpacing"/>
        <w:ind w:firstLine="708"/>
        <w:jc w:val="both"/>
        <w:rPr>
          <w:rFonts w:ascii="Times New Roman" w:hAnsi="Times New Roman" w:cs="Times New Roman"/>
          <w:sz w:val="28"/>
          <w:szCs w:val="28"/>
          <w:lang w:eastAsia="ru-RU"/>
        </w:rPr>
      </w:pPr>
      <w:r>
        <w:rPr>
          <w:rFonts w:cs="Times New Roman" w:ascii="Times New Roman" w:hAnsi="Times New Roman"/>
          <w:sz w:val="28"/>
          <w:szCs w:val="28"/>
          <w:lang w:eastAsia="ru-RU"/>
        </w:rPr>
        <w:t>Дополнительно реализован таймаут ожидания данных, который позволяет прерывать соединение при длительной неактивности клиента. Это снижает риск успешной Slowloris-атаки.</w:t>
      </w:r>
    </w:p>
    <w:p>
      <w:pPr>
        <w:pStyle w:val="NoSpacing"/>
        <w:ind w:firstLine="708"/>
        <w:jc w:val="both"/>
        <w:rPr>
          <w:rFonts w:ascii="Times New Roman" w:hAnsi="Times New Roman" w:cs="Times New Roman"/>
          <w:sz w:val="28"/>
          <w:szCs w:val="28"/>
          <w:lang w:eastAsia="ru-RU"/>
        </w:rPr>
      </w:pPr>
      <w:r>
        <w:rPr>
          <w:rFonts w:cs="Times New Roman" w:ascii="Times New Roman" w:hAnsi="Times New Roman"/>
          <w:sz w:val="28"/>
          <w:szCs w:val="28"/>
          <w:lang w:eastAsia="ru-RU"/>
        </w:rPr>
        <w:t>Разработанная система позволяет исследовать поведение сервера при различных сценариях атак, оценить эффективность внедрённых механизмов защиты и продемонстрировать важность комплексного подхода к обеспечению безопасности сетевых приложений.</w:t>
      </w:r>
      <w:r>
        <w:br w:type="page"/>
      </w:r>
    </w:p>
    <w:p>
      <w:pPr>
        <w:pStyle w:val="Heading1"/>
        <w:spacing w:lineRule="atLeast" w:line="20" w:before="0" w:after="0"/>
        <w:ind w:firstLine="709"/>
        <w:rPr>
          <w:rFonts w:ascii="Times New Roman" w:hAnsi="Times New Roman" w:cs="Times New Roman"/>
          <w:b w:val="false"/>
          <w:bCs w:val="false"/>
          <w:color w:val="auto"/>
          <w:sz w:val="32"/>
          <w:szCs w:val="32"/>
        </w:rPr>
      </w:pPr>
      <w:bookmarkStart w:id="2" w:name="_Toc190108683"/>
      <w:r>
        <w:rPr>
          <w:rFonts w:cs="Times New Roman" w:ascii="Times New Roman" w:hAnsi="Times New Roman"/>
          <w:color w:val="auto"/>
          <w:sz w:val="32"/>
          <w:szCs w:val="32"/>
        </w:rPr>
        <w:t>2 ХОД РАБОТЫ</w:t>
      </w:r>
      <w:bookmarkEnd w:id="2"/>
    </w:p>
    <w:p>
      <w:pPr>
        <w:pStyle w:val="Normal"/>
        <w:tabs>
          <w:tab w:val="clear" w:pos="708"/>
          <w:tab w:val="left" w:pos="3533" w:leader="none"/>
        </w:tabs>
        <w:spacing w:lineRule="atLeast" w:line="20" w:before="0" w:after="0"/>
        <w:ind w:firstLine="709"/>
        <w:contextualSpacing/>
        <w:jc w:val="both"/>
        <w:rPr>
          <w:rFonts w:ascii="Times New Roman" w:hAnsi="Times New Roman" w:cs="Times New Roman"/>
          <w:sz w:val="28"/>
          <w:szCs w:val="28"/>
        </w:rPr>
      </w:pPr>
      <w:r>
        <w:rPr>
          <w:rFonts w:cs="Times New Roman" w:ascii="Times New Roman" w:hAnsi="Times New Roman"/>
          <w:b/>
          <w:bCs/>
          <w:sz w:val="28"/>
          <w:szCs w:val="28"/>
        </w:rPr>
        <w:tab/>
      </w:r>
    </w:p>
    <w:p>
      <w:pPr>
        <w:pStyle w:val="Normal"/>
        <w:spacing w:lineRule="atLeast" w:line="20" w:before="0" w:after="0"/>
        <w:ind w:firstLine="709"/>
        <w:jc w:val="both"/>
        <w:rPr>
          <w:rFonts w:ascii="Times New Roman" w:hAnsi="Times New Roman" w:eastAsia="Times New Roman" w:cs="Times New Roman"/>
          <w:bCs/>
          <w:sz w:val="28"/>
          <w:szCs w:val="28"/>
          <w:lang w:eastAsia="ru-RU"/>
        </w:rPr>
      </w:pPr>
      <w:r>
        <w:rPr>
          <w:rFonts w:eastAsia="Times New Roman" w:cs="Times New Roman" w:ascii="Times New Roman" w:hAnsi="Times New Roman"/>
          <w:bCs/>
          <w:sz w:val="28"/>
          <w:szCs w:val="28"/>
          <w:lang w:eastAsia="ru-RU"/>
        </w:rPr>
        <w:t>Ход работы начинается с запуска сервера в двух режимах: защищенном и уязвимом. В защищенном режиме включены механизмы обнаружения и предотвращения атак, тогда как в уязвимом режиме эти защиты отключены, что позволяет наглядно продемонстрировать разницу в поведении сервера под нагрузкой.</w:t>
      </w:r>
    </w:p>
    <w:p>
      <w:pPr>
        <w:pStyle w:val="Normal"/>
        <w:spacing w:lineRule="atLeast" w:line="20" w:before="0" w:after="0"/>
        <w:ind w:firstLine="709"/>
        <w:jc w:val="both"/>
        <w:rPr>
          <w:rFonts w:ascii="Times New Roman" w:hAnsi="Times New Roman" w:eastAsia="Times New Roman" w:cs="Times New Roman"/>
          <w:bCs/>
          <w:sz w:val="28"/>
          <w:szCs w:val="28"/>
          <w:lang w:eastAsia="ru-RU"/>
        </w:rPr>
      </w:pPr>
      <w:r>
        <w:rPr>
          <w:rFonts w:eastAsia="Times New Roman" w:cs="Times New Roman" w:ascii="Times New Roman" w:hAnsi="Times New Roman"/>
          <w:bCs/>
          <w:sz w:val="28"/>
          <w:szCs w:val="28"/>
          <w:lang w:eastAsia="ru-RU"/>
        </w:rPr>
        <w:t xml:space="preserve">Сначала проводится тест на </w:t>
      </w:r>
      <w:r>
        <w:rPr>
          <w:rFonts w:eastAsia="Times New Roman" w:cs="Times New Roman" w:ascii="Times New Roman" w:hAnsi="Times New Roman"/>
          <w:bCs/>
          <w:i/>
          <w:iCs/>
          <w:sz w:val="28"/>
          <w:szCs w:val="28"/>
          <w:lang w:eastAsia="ru-RU"/>
        </w:rPr>
        <w:t>SYN Flood</w:t>
      </w:r>
      <w:r>
        <w:rPr>
          <w:rFonts w:eastAsia="Times New Roman" w:cs="Times New Roman" w:ascii="Times New Roman" w:hAnsi="Times New Roman"/>
          <w:bCs/>
          <w:sz w:val="28"/>
          <w:szCs w:val="28"/>
          <w:lang w:eastAsia="ru-RU"/>
        </w:rPr>
        <w:t xml:space="preserve"> атаку. В уязвимом режиме сервер принимает все запросы на соединение и становится неспособным обрабатывать при их большом количестве. В защищенном режиме сервер отслеживает количество таких соединений и отклоняет новые попытки подключения при превышении лимита, фиксируя возможную атаку в логе, который вывел информацию, что он перегружен.</w:t>
      </w:r>
    </w:p>
    <w:p>
      <w:pPr>
        <w:pStyle w:val="Normal"/>
        <w:spacing w:lineRule="atLeast" w:line="20" w:before="0" w:after="0"/>
        <w:ind w:firstLine="709"/>
        <w:jc w:val="both"/>
        <w:rPr>
          <w:rFonts w:ascii="Times New Roman" w:hAnsi="Times New Roman" w:eastAsia="Times New Roman" w:cs="Times New Roman"/>
          <w:bCs/>
          <w:sz w:val="28"/>
          <w:szCs w:val="28"/>
          <w:lang w:eastAsia="ru-RU"/>
        </w:rPr>
      </w:pPr>
      <w:r>
        <w:rPr>
          <w:rFonts w:eastAsia="Times New Roman" w:cs="Times New Roman" w:ascii="Times New Roman" w:hAnsi="Times New Roman"/>
          <w:bCs/>
          <w:sz w:val="28"/>
          <w:szCs w:val="28"/>
          <w:lang w:eastAsia="ru-RU"/>
        </w:rPr>
        <w:t xml:space="preserve">Затем имитируется атака </w:t>
      </w:r>
      <w:r>
        <w:rPr>
          <w:rFonts w:eastAsia="Times New Roman" w:cs="Times New Roman" w:ascii="Times New Roman" w:hAnsi="Times New Roman"/>
          <w:bCs/>
          <w:i/>
          <w:iCs/>
          <w:sz w:val="28"/>
          <w:szCs w:val="28"/>
          <w:lang w:eastAsia="ru-RU"/>
        </w:rPr>
        <w:t>ACK Flood</w:t>
      </w:r>
      <w:r>
        <w:rPr>
          <w:rFonts w:eastAsia="Times New Roman" w:cs="Times New Roman" w:ascii="Times New Roman" w:hAnsi="Times New Roman"/>
          <w:bCs/>
          <w:sz w:val="28"/>
          <w:szCs w:val="28"/>
          <w:lang w:eastAsia="ru-RU"/>
        </w:rPr>
        <w:t xml:space="preserve">. В уязвимом режиме сервер продолжает принимать и обрабатывать бесконечные </w:t>
      </w:r>
      <w:r>
        <w:rPr>
          <w:rFonts w:eastAsia="Times New Roman" w:cs="Times New Roman" w:ascii="Times New Roman" w:hAnsi="Times New Roman"/>
          <w:bCs/>
          <w:i/>
          <w:iCs/>
          <w:sz w:val="28"/>
          <w:szCs w:val="28"/>
          <w:lang w:eastAsia="ru-RU"/>
        </w:rPr>
        <w:t>ACK</w:t>
      </w:r>
      <w:r>
        <w:rPr>
          <w:rFonts w:eastAsia="Times New Roman" w:cs="Times New Roman" w:ascii="Times New Roman" w:hAnsi="Times New Roman"/>
          <w:bCs/>
          <w:sz w:val="28"/>
          <w:szCs w:val="28"/>
          <w:lang w:eastAsia="ru-RU"/>
        </w:rPr>
        <w:t xml:space="preserve">-сообщения, что приводит к исчерпанию ресурсов. В защищенном режиме сервер отслеживает частоту отправки </w:t>
      </w:r>
      <w:r>
        <w:rPr>
          <w:rFonts w:eastAsia="Times New Roman" w:cs="Times New Roman" w:ascii="Times New Roman" w:hAnsi="Times New Roman"/>
          <w:bCs/>
          <w:i/>
          <w:iCs/>
          <w:sz w:val="28"/>
          <w:szCs w:val="28"/>
          <w:lang w:eastAsia="ru-RU"/>
        </w:rPr>
        <w:t>ACK</w:t>
      </w:r>
      <w:r>
        <w:rPr>
          <w:rFonts w:eastAsia="Times New Roman" w:cs="Times New Roman" w:ascii="Times New Roman" w:hAnsi="Times New Roman"/>
          <w:bCs/>
          <w:sz w:val="28"/>
          <w:szCs w:val="28"/>
          <w:lang w:eastAsia="ru-RU"/>
        </w:rPr>
        <w:t xml:space="preserve"> в определенном временном окне и разрывает соединение при превышении допустимого порога, регистрируя факт обнаружения атаки.</w:t>
      </w:r>
    </w:p>
    <w:p>
      <w:pPr>
        <w:pStyle w:val="Normal"/>
        <w:spacing w:lineRule="atLeast" w:line="20" w:before="0" w:after="0"/>
        <w:ind w:firstLine="709"/>
        <w:jc w:val="both"/>
        <w:rPr>
          <w:rFonts w:ascii="Times New Roman" w:hAnsi="Times New Roman" w:eastAsia="Times New Roman" w:cs="Times New Roman"/>
          <w:bCs/>
          <w:sz w:val="28"/>
          <w:szCs w:val="28"/>
          <w:lang w:eastAsia="ru-RU"/>
        </w:rPr>
      </w:pPr>
      <w:r>
        <w:rPr>
          <w:rFonts w:eastAsia="Times New Roman" w:cs="Times New Roman" w:ascii="Times New Roman" w:hAnsi="Times New Roman"/>
          <w:bCs/>
          <w:sz w:val="28"/>
          <w:szCs w:val="28"/>
          <w:lang w:eastAsia="ru-RU"/>
        </w:rPr>
        <w:t xml:space="preserve">Последний этап </w:t>
      </w:r>
      <w:r>
        <w:rPr>
          <w:rFonts w:cs="Times New Roman" w:ascii="Times New Roman" w:hAnsi="Times New Roman"/>
          <w:sz w:val="28"/>
          <w:szCs w:val="28"/>
        </w:rPr>
        <w:t xml:space="preserve">– </w:t>
      </w:r>
      <w:r>
        <w:rPr>
          <w:rFonts w:eastAsia="Times New Roman" w:cs="Times New Roman" w:ascii="Times New Roman" w:hAnsi="Times New Roman"/>
          <w:bCs/>
          <w:sz w:val="28"/>
          <w:szCs w:val="28"/>
          <w:lang w:eastAsia="ru-RU"/>
        </w:rPr>
        <w:t xml:space="preserve">демонстрация </w:t>
      </w:r>
      <w:r>
        <w:rPr>
          <w:rFonts w:eastAsia="Times New Roman" w:cs="Times New Roman" w:ascii="Times New Roman" w:hAnsi="Times New Roman"/>
          <w:bCs/>
          <w:sz w:val="28"/>
          <w:szCs w:val="28"/>
          <w:lang w:val="en-US" w:eastAsia="ru-RU"/>
        </w:rPr>
        <w:t>Data</w:t>
      </w:r>
      <w:r>
        <w:rPr>
          <w:rFonts w:eastAsia="Times New Roman" w:cs="Times New Roman" w:ascii="Times New Roman" w:hAnsi="Times New Roman"/>
          <w:bCs/>
          <w:sz w:val="28"/>
          <w:szCs w:val="28"/>
          <w:lang w:eastAsia="ru-RU"/>
        </w:rPr>
        <w:t xml:space="preserve"> </w:t>
      </w:r>
      <w:r>
        <w:rPr>
          <w:rFonts w:eastAsia="Times New Roman" w:cs="Times New Roman" w:ascii="Times New Roman" w:hAnsi="Times New Roman"/>
          <w:bCs/>
          <w:sz w:val="28"/>
          <w:szCs w:val="28"/>
          <w:lang w:val="en-US" w:eastAsia="ru-RU"/>
        </w:rPr>
        <w:t>flood</w:t>
      </w:r>
      <w:r>
        <w:rPr>
          <w:rFonts w:eastAsia="Times New Roman" w:cs="Times New Roman" w:ascii="Times New Roman" w:hAnsi="Times New Roman"/>
          <w:bCs/>
          <w:sz w:val="28"/>
          <w:szCs w:val="28"/>
          <w:lang w:eastAsia="ru-RU"/>
        </w:rPr>
        <w:t xml:space="preserve"> атаки. Data Flood — это тип атаки, при которой злоумышленник пытается перегрузить систему большим объёмом данных. Цель атаки — вызвать сбои в работе системы, замедлить её или нарушить нормальное функционирование.</w:t>
      </w:r>
    </w:p>
    <w:p>
      <w:pPr>
        <w:pStyle w:val="Normal"/>
        <w:spacing w:lineRule="atLeast" w:line="20" w:before="0" w:after="0"/>
        <w:ind w:firstLine="709"/>
        <w:jc w:val="both"/>
        <w:rPr>
          <w:rFonts w:ascii="Times New Roman" w:hAnsi="Times New Roman" w:eastAsia="" w:cs="Times New Roman" w:eastAsiaTheme="majorEastAsia"/>
          <w:b/>
          <w:bCs/>
          <w:sz w:val="32"/>
          <w:szCs w:val="32"/>
        </w:rPr>
      </w:pPr>
      <w:r>
        <w:rPr>
          <w:rFonts w:eastAsia="Times New Roman" w:cs="Times New Roman" w:ascii="Times New Roman" w:hAnsi="Times New Roman"/>
          <w:bCs/>
          <w:sz w:val="28"/>
          <w:szCs w:val="28"/>
          <w:lang w:eastAsia="ru-RU"/>
        </w:rPr>
        <w:t>Таким образом, в ходе экспериментов наглядно показывается, как включенные механизмы защиты позволяют серверу устойчиво работать даже при попытках атак, в то время как без защиты сервер становится уязвимым к перегрузкам и отказу в обслуживании.</w:t>
      </w:r>
      <w:r>
        <w:br w:type="page"/>
      </w:r>
    </w:p>
    <w:p>
      <w:pPr>
        <w:pStyle w:val="Heading1"/>
        <w:spacing w:lineRule="atLeast" w:line="20" w:before="0" w:after="0"/>
        <w:jc w:val="center"/>
        <w:rPr>
          <w:rFonts w:ascii="Times New Roman" w:hAnsi="Times New Roman" w:cs="Times New Roman"/>
          <w:color w:val="auto"/>
          <w:sz w:val="32"/>
          <w:szCs w:val="32"/>
        </w:rPr>
      </w:pPr>
      <w:bookmarkStart w:id="3" w:name="_Toc177388383"/>
      <w:bookmarkStart w:id="4" w:name="_Toc190108684"/>
      <w:r>
        <w:rPr>
          <w:rFonts w:cs="Times New Roman" w:ascii="Times New Roman" w:hAnsi="Times New Roman"/>
          <w:color w:val="auto"/>
          <w:sz w:val="32"/>
          <w:szCs w:val="32"/>
        </w:rPr>
        <w:t>ЗАКЛЮЧЕНИЕ</w:t>
      </w:r>
      <w:bookmarkEnd w:id="4"/>
    </w:p>
    <w:p>
      <w:pPr>
        <w:pStyle w:val="Normal"/>
        <w:spacing w:lineRule="atLeast" w:line="20" w:before="0" w:after="0"/>
        <w:ind w:firstLine="709"/>
        <w:contextualSpacing/>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Spacing"/>
        <w:ind w:firstLine="708"/>
        <w:jc w:val="both"/>
        <w:rPr>
          <w:rFonts w:ascii="Times New Roman" w:hAnsi="Times New Roman" w:cs="Times New Roman"/>
          <w:sz w:val="28"/>
          <w:szCs w:val="28"/>
        </w:rPr>
      </w:pPr>
      <w:r>
        <w:rPr>
          <w:rFonts w:cs="Times New Roman" w:ascii="Times New Roman" w:hAnsi="Times New Roman"/>
          <w:sz w:val="28"/>
          <w:szCs w:val="28"/>
        </w:rPr>
        <w:t>В ходе лабораторной работы были исследованы и внедрены методы защиты сервера от распространённых сетевых атак на этапе установления TCP-соединения.</w:t>
      </w:r>
    </w:p>
    <w:p>
      <w:pPr>
        <w:pStyle w:val="NoSpacing"/>
        <w:ind w:firstLine="708"/>
        <w:jc w:val="both"/>
        <w:rPr>
          <w:rFonts w:ascii="Times New Roman" w:hAnsi="Times New Roman" w:cs="Times New Roman"/>
          <w:sz w:val="28"/>
          <w:szCs w:val="28"/>
        </w:rPr>
      </w:pPr>
      <w:r>
        <w:rPr>
          <w:rFonts w:cs="Times New Roman" w:ascii="Times New Roman" w:hAnsi="Times New Roman"/>
          <w:sz w:val="28"/>
          <w:szCs w:val="28"/>
        </w:rPr>
        <w:t>В процессе разработки были созданы механизмы, которые ограничивают полузакрытые соединения, подтверждают рукопожатие с использованием случайного токена, обнаруживают аномальную частоту ACK-сообщений и устанавливают таймаут ожидания данных.</w:t>
      </w:r>
    </w:p>
    <w:p>
      <w:pPr>
        <w:pStyle w:val="NoSpacing"/>
        <w:ind w:firstLine="708"/>
        <w:jc w:val="both"/>
        <w:rPr>
          <w:rFonts w:ascii="Times New Roman" w:hAnsi="Times New Roman" w:cs="Times New Roman"/>
          <w:sz w:val="28"/>
          <w:szCs w:val="28"/>
        </w:rPr>
      </w:pPr>
      <w:r>
        <w:rPr>
          <w:rFonts w:cs="Times New Roman" w:ascii="Times New Roman" w:hAnsi="Times New Roman"/>
          <w:sz w:val="28"/>
          <w:szCs w:val="28"/>
        </w:rPr>
        <w:t xml:space="preserve">Эксперименты показали, что в уязвимом режиме сервер легко подвергается атакам SYN Flood, ACK Flood и </w:t>
      </w:r>
      <w:r>
        <w:rPr>
          <w:rFonts w:cs="Times New Roman" w:ascii="Times New Roman" w:hAnsi="Times New Roman"/>
          <w:sz w:val="28"/>
          <w:szCs w:val="28"/>
          <w:lang w:val="en-US"/>
        </w:rPr>
        <w:t>Data</w:t>
      </w:r>
      <w:r>
        <w:rPr>
          <w:rFonts w:cs="Times New Roman" w:ascii="Times New Roman" w:hAnsi="Times New Roman"/>
          <w:sz w:val="28"/>
          <w:szCs w:val="28"/>
        </w:rPr>
        <w:t xml:space="preserve"> </w:t>
      </w:r>
      <w:r>
        <w:rPr>
          <w:rFonts w:cs="Times New Roman" w:ascii="Times New Roman" w:hAnsi="Times New Roman"/>
          <w:sz w:val="28"/>
          <w:szCs w:val="28"/>
          <w:lang w:val="en-US"/>
        </w:rPr>
        <w:t>Flood</w:t>
      </w:r>
      <w:r>
        <w:rPr>
          <w:rFonts w:cs="Times New Roman" w:ascii="Times New Roman" w:hAnsi="Times New Roman"/>
          <w:sz w:val="28"/>
          <w:szCs w:val="28"/>
        </w:rPr>
        <w:t>, быстро теряя доступность из-за исчерпания ресурсов. В защищённом режиме сервер успешно обнаруживает и блокирует атаки, сохраняя работоспособность и регистрируя инциденты в журнале.</w:t>
      </w:r>
    </w:p>
    <w:p>
      <w:pPr>
        <w:pStyle w:val="NoSpacing"/>
        <w:ind w:firstLine="708"/>
        <w:jc w:val="both"/>
        <w:rPr>
          <w:rFonts w:ascii="Times New Roman" w:hAnsi="Times New Roman" w:cs="Times New Roman"/>
          <w:sz w:val="28"/>
          <w:szCs w:val="28"/>
        </w:rPr>
      </w:pPr>
      <w:bookmarkStart w:id="5" w:name="_Toc177388383"/>
      <w:r>
        <w:rPr>
          <w:rFonts w:cs="Times New Roman" w:ascii="Times New Roman" w:hAnsi="Times New Roman"/>
          <w:sz w:val="28"/>
          <w:szCs w:val="28"/>
        </w:rPr>
        <w:t xml:space="preserve">Результаты работы подтверждают важность внедрения многоуровневой защиты в сетевых приложениях для обеспечения устойчивости к атакам и поддержания стабильной работы сервиса. Реализация предложенных защитных механизмов значительно снижает риск отказа в обслуживании и повышает общую безопасность системы. </w:t>
      </w:r>
      <w:bookmarkEnd w:id="5"/>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Spacing"/>
        <w:spacing w:before="0" w:after="0"/>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#include &lt;boost/asio.hpp&gt;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#include &lt;iostream&gt;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#include &lt;string&gt;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using boost::asio::ip::tcp;</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constexpr std::string host = "localhost";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constexpr std::string port = "777";</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int main()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try</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boost::asio::io_context io_context;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tcp::resolver resolver(io_context);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tcp::resolver::results_type endpoints = resolver.resolve(host, port);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tcp::socket socket(io_context);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boost::asio::connect(socket, endpoints);</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data;</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read_until(socket, boost::asio::dynamic_buffer(data), '\n');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std::cout &lt;&lt; "</w:t>
      </w:r>
      <w:r>
        <w:rPr>
          <w:rFonts w:cs="Courier New" w:ascii="Courier New" w:hAnsi="Courier New"/>
          <w:color w:themeColor="text1" w:val="000000"/>
          <w:sz w:val="20"/>
          <w:szCs w:val="20"/>
        </w:rPr>
        <w:t>Получено</w:t>
      </w:r>
      <w:r>
        <w:rPr>
          <w:rFonts w:cs="Courier New" w:ascii="Courier New" w:hAnsi="Courier New"/>
          <w:color w:themeColor="text1" w:val="000000"/>
          <w:sz w:val="20"/>
          <w:szCs w:val="20"/>
          <w:lang w:val="en-US"/>
        </w:rPr>
        <w:t>: " &lt;&lt; data;</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(data.find("SECRETTOK") != std::string::npos)</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token = data.substr(10, 6);</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response = "RESPONSE " + token + "\n";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boost::asio::write(socket, boost::asio::buffer(response));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data.clear();</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read_until(socket, boost::asio::dynamic_buffer(data), '\n');</w:t>
      </w:r>
    </w:p>
    <w:p>
      <w:pPr>
        <w:pStyle w:val="NoSpacing"/>
        <w:jc w:val="both"/>
        <w:rPr>
          <w:rFonts w:ascii="Courier New" w:hAnsi="Courier New" w:cs="Courier New"/>
          <w:color w:themeColor="text1" w:val="000000"/>
          <w:sz w:val="20"/>
          <w:szCs w:val="20"/>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rPr>
        <w:t>std::cout &lt;&lt; "Результат рукопожатия: " &lt;&lt; data;</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while (true)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std::cout &lt;&lt; "</w:t>
      </w:r>
      <w:r>
        <w:rPr>
          <w:rFonts w:cs="Courier New" w:ascii="Courier New" w:hAnsi="Courier New"/>
          <w:color w:themeColor="text1" w:val="000000"/>
          <w:sz w:val="20"/>
          <w:szCs w:val="20"/>
        </w:rPr>
        <w:t>Сообщение</w:t>
      </w:r>
      <w:r>
        <w:rPr>
          <w:rFonts w:cs="Courier New" w:ascii="Courier New" w:hAnsi="Courier New"/>
          <w:color w:themeColor="text1" w:val="000000"/>
          <w:sz w:val="20"/>
          <w:szCs w:val="20"/>
          <w:lang w:val="en-US"/>
        </w:rPr>
        <w: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message;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std::getline(std::cin, message);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boost::asio::write(socket, boost::asio::buffer(message + "\n"));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data.clear();</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read_until(socket, boost::asio::dynamic_buffer(data), '\n');</w:t>
      </w:r>
    </w:p>
    <w:p>
      <w:pPr>
        <w:pStyle w:val="NoSpacing"/>
        <w:jc w:val="both"/>
        <w:rPr>
          <w:rFonts w:ascii="Courier New" w:hAnsi="Courier New" w:cs="Courier New"/>
          <w:color w:themeColor="text1" w:val="000000"/>
          <w:sz w:val="20"/>
          <w:szCs w:val="20"/>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rPr>
        <w:t>std::cout &lt;&lt; "Ответ от сервера: " &lt;&lt; data;</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catch (std::exception&amp; 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std::cerr &lt;&lt; "</w:t>
      </w:r>
      <w:r>
        <w:rPr>
          <w:rFonts w:cs="Courier New" w:ascii="Courier New" w:hAnsi="Courier New"/>
          <w:color w:themeColor="text1" w:val="000000"/>
          <w:sz w:val="20"/>
          <w:szCs w:val="20"/>
        </w:rPr>
        <w:t>Исключение</w:t>
      </w:r>
      <w:r>
        <w:rPr>
          <w:rFonts w:cs="Courier New" w:ascii="Courier New" w:hAnsi="Courier New"/>
          <w:color w:themeColor="text1" w:val="000000"/>
          <w:sz w:val="20"/>
          <w:szCs w:val="20"/>
          <w:lang w:val="en-US"/>
        </w:rPr>
        <w:t>: " &lt;&lt; e.what() &lt;&lt; "\n";</w:t>
      </w:r>
    </w:p>
    <w:p>
      <w:pPr>
        <w:pStyle w:val="NoSpacing"/>
        <w:jc w:val="both"/>
        <w:rPr>
          <w:rFonts w:ascii="Courier New" w:hAnsi="Courier New" w:cs="Courier New"/>
          <w:color w:themeColor="text1" w:val="000000"/>
          <w:sz w:val="20"/>
          <w:szCs w:val="20"/>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rPr>
        <w:t>}</w:t>
      </w:r>
    </w:p>
    <w:p>
      <w:pPr>
        <w:pStyle w:val="NoSpacing"/>
        <w:jc w:val="both"/>
        <w:rPr>
          <w:rFonts w:ascii="Courier New" w:hAnsi="Courier New" w:cs="Courier New"/>
          <w:color w:themeColor="text1" w:val="000000"/>
          <w:sz w:val="20"/>
          <w:szCs w:val="20"/>
        </w:rPr>
      </w:pPr>
      <w:r>
        <w:rPr>
          <w:rFonts w:cs="Courier New" w:ascii="Courier New" w:hAnsi="Courier New"/>
          <w:color w:themeColor="text1" w:val="000000"/>
          <w:sz w:val="20"/>
          <w:szCs w:val="20"/>
        </w:rPr>
      </w:r>
    </w:p>
    <w:p>
      <w:pPr>
        <w:pStyle w:val="NoSpacing"/>
        <w:jc w:val="both"/>
        <w:rPr>
          <w:rFonts w:ascii="Courier New" w:hAnsi="Courier New" w:cs="Courier New"/>
          <w:color w:themeColor="text1" w:val="000000"/>
          <w:sz w:val="20"/>
          <w:szCs w:val="20"/>
        </w:rPr>
      </w:pPr>
      <w:r>
        <w:rPr>
          <w:rFonts w:cs="Courier New" w:ascii="Courier New" w:hAnsi="Courier New"/>
          <w:color w:themeColor="text1" w:val="000000"/>
          <w:sz w:val="20"/>
          <w:szCs w:val="20"/>
        </w:rPr>
        <w:t xml:space="preserve">    </w:t>
      </w:r>
      <w:r>
        <w:rPr>
          <w:rFonts w:cs="Courier New" w:ascii="Courier New" w:hAnsi="Courier New"/>
          <w:color w:themeColor="text1" w:val="000000"/>
          <w:sz w:val="20"/>
          <w:szCs w:val="20"/>
        </w:rPr>
        <w:t>return 0;</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#include &lt;boost/asio.hpp&gt;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#include &lt;chrono&gt;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#include &lt;iostream&gt;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#include &lt;unordered_set&gt;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using boost::asio::ip::tcp;</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using namespace std::chrono;</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constexpr bool PROTECTION_ENABLED = true;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constexpr int MAX_HALF_OPEN_CONNECTIONS = 10;</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constexpr int ACK_THRESHOLD = 20;</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constexpr int DATA_THRESHOLD = 1024;</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std::unordered_set&lt;std::string&gt; half_open_connections;</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std::string generate_token()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static const char alphanum[] = "0123456789ABCDEFGHIJKLMNOPQRSTUVWXYZ";</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token(6, '\0');</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for (int i = 0; i &lt; 6; ++i)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token[i] = alphanum[rand() % (sizeof(alphanum) - 1)];</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return token;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class session : public std::enable_shared_from_this&lt;session&gt;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public:</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session(tcp::socket socket) : socket_(std::move(socket)), data_count_(0)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void start()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(PROTECTION_ENABLED &amp;&amp; half_open_connections.size() &gt;= MAX_HALF_OPEN_CONNECTIONS)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std::cerr &lt;&lt; "Слишком много полуоткрытых соединений. Возможная SYN Flood атака.\n";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socket_.close();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return;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auto self(shared_from_this());</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peername_ = socket_.remote_endpoint().address().to_string() + ":"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std::to_string(socket_.remote_endpoint().port());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half_open_connections.insert(peername_);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token_ = generate_token();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secret = "SECRETTOK " + token_ + "\n";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async_write(socket_, boost::asio::buffer(secret),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[this, self](boost::system::error_code ec, std::size_t)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(!ec)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do_read();</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 else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half_open_connections.erase(peername_);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private: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void do_read()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auto self(shared_from_this());</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socket_.async_read_some(boost::asio::buffer(data_, max_length),</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[this, self](boost::system::error_code ec, std::size_t length)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(!ec)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response(data_, length);</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(response.find("RESPONSE " + token_) != std::string::npos)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std::cerr &lt;&lt; "Успешное рукопожатие с " &lt;&lt; peername_ &lt;&lt; "\n";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half_open_connections.erase(peername_);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async_write(socket_, boost::asio::buffer("Успешное рукопожатие\n"),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[this, self](boost::system::error_code ec, std::size_t)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(!ec)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do_echo();</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 else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std::cerr &lt;&lt; "Неверный токен от " &lt;&lt; peername_ &lt;&lt; ". ACK flood атака.\n";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socket_.close();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half_open_connections.erase(peername_);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 else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half_open_connections.erase(peername_);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void do_echo()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auto self(shared_from_this());</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socket_.async_read_some(boost::asio::buffer(data_, max_length),</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[this, self](boost::system::error_code ec, std::size_t length)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(!ec)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data_count_ += length;</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(PROTECTION_ENABLED &amp;&amp; data_count_ &gt; DATA_THRESHOLD)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std::cerr &lt;&lt; "Data Flood обнаружен от " &lt;&lt; peername_ &lt;&lt; ". Соединение закрыто.\n";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socket_.close();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return;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message(data_, length);</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auto now = steady_clock::now();</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(now - last_ack_time_ &gt; milliseconds(100))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ack_count_ = 0;</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last_ack_time_ = now;</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ack_count_++;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(PROTECTION_ENABLED &amp;&amp; ack_count_ &gt; ACK_THRESHOLD)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std::cerr &lt;&lt; "ACK Flood обнаружен от " &lt;&lt; peername_ &lt;&lt; ". Соединение закрыто.\n";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socket_.close();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return;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(message == "quit")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socket_.close();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 else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boost::asio::async_write(socket_, boost::asio::buffer("ECHO: " + message),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[this, self](boost::system::error_code ec, std::size_t)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(!ec)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do_echo();</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tcp::socket socket_;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enum { max_length = 1024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char data_[max_length];</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token_;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std::string peername_;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int ack_count_ = 0;</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steady_clock::time_point last_ack_time_ = steady_clock::now();</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size_t data_count_;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class server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public:</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server(boost::asio::io_context&amp; io_context, short port)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 acceptor_(io_context, tcp::endpoint(tcp::v4(), port))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do_accept();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private:</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void do_accept()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acceptor_.async_accept([this](boost::system::error_code ec, tcp::socket socket)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if (!ec)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std::make_shared&lt;session&gt;(std::move(socket))-&gt;start();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do_accept();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tcp::acceptor acceptor_;</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constexpr int port = 777;</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int main()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try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boost::asio::io_context io_context;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server s(io_context, port);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io_context.run();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 catch (std::exception&amp; e) {</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std::cerr &lt;&lt; "Исключение: " &lt;&lt; e.what() &lt;&lt; "\n";</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 xml:space="preserve">    </w:t>
      </w:r>
      <w:r>
        <w:rPr>
          <w:rFonts w:cs="Courier New" w:ascii="Courier New" w:hAnsi="Courier New"/>
          <w:color w:themeColor="text1" w:val="000000"/>
          <w:sz w:val="20"/>
          <w:szCs w:val="20"/>
          <w:lang w:val="en-US"/>
        </w:rPr>
        <w:t>return 0;</w:t>
      </w:r>
    </w:p>
    <w:p>
      <w:pPr>
        <w:pStyle w:val="NoSpacing"/>
        <w:jc w:val="both"/>
        <w:rPr>
          <w:rFonts w:ascii="Courier New" w:hAnsi="Courier New" w:cs="Courier New"/>
          <w:color w:themeColor="text1" w:val="000000"/>
          <w:sz w:val="20"/>
          <w:szCs w:val="20"/>
          <w:lang w:val="en-US"/>
        </w:rPr>
      </w:pPr>
      <w:r>
        <w:rPr>
          <w:rFonts w:cs="Courier New" w:ascii="Courier New" w:hAnsi="Courier New"/>
          <w:color w:themeColor="text1" w:val="000000"/>
          <w:sz w:val="20"/>
          <w:szCs w:val="20"/>
          <w:lang w:val="en-US"/>
        </w:rPr>
        <w:t>}</w:t>
      </w:r>
    </w:p>
    <w:sectPr>
      <w:footerReference w:type="even" r:id="rId2"/>
      <w:footerReference w:type="default" r:id="rId3"/>
      <w:footerReference w:type="first" r:id="rId4"/>
      <w:type w:val="nextPage"/>
      <w:pgSz w:w="11906" w:h="16838"/>
      <w:pgMar w:left="1701" w:right="851" w:gutter="0" w:header="0" w:top="1134" w:footer="567"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Tahoma">
    <w:charset w:val="01"/>
    <w:family w:val="swiss"/>
    <w:pitch w:val="default"/>
  </w:font>
  <w:font w:name="Times New Roman">
    <w:charset w:val="01"/>
    <w:family w:val="roman"/>
    <w:pitch w:val="default"/>
  </w:font>
  <w:font w:name="Courier New">
    <w:charset w:val="01"/>
    <w:family w:val="roman"/>
    <w:pitch w:val="default"/>
  </w:font>
  <w:font w:name="Georg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87330269"/>
    </w:sdtPr>
    <w:sdtContent>
      <w:p>
        <w:pPr>
          <w:pStyle w:val="Footer"/>
          <w:jc w:val="right"/>
          <w:rPr>
            <w:rFonts w:ascii="Times New Roman" w:hAnsi="Times New Roman" w:cs="Times New Roman"/>
            <w:sz w:val="28"/>
            <w:szCs w:val="28"/>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8"/>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146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Heading1Char"/>
    <w:uiPriority w:val="9"/>
    <w:qFormat/>
    <w:rsid w:val="00ff17fc"/>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f17f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qFormat/>
    <w:pPr>
      <w:keepNext w:val="true"/>
      <w:keepLines/>
      <w:numPr>
        <w:ilvl w:val="0"/>
        <w:numId w:val="0"/>
      </w:numPr>
      <w:spacing w:before="280" w:after="80"/>
      <w:outlineLvl w:val="2"/>
    </w:pPr>
    <w:rPr>
      <w:b/>
    </w:rPr>
  </w:style>
  <w:style w:type="paragraph" w:styleId="Heading4">
    <w:name w:val="heading 4"/>
    <w:basedOn w:val="Normal"/>
    <w:next w:val="Normal"/>
    <w:link w:val="Heading4Char"/>
    <w:uiPriority w:val="9"/>
    <w:semiHidden/>
    <w:unhideWhenUsed/>
    <w:qFormat/>
    <w:rsid w:val="00c5063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e2c23"/>
    <w:rPr>
      <w:rFonts w:ascii="Tahoma" w:hAnsi="Tahoma" w:cs="Tahoma"/>
      <w:sz w:val="16"/>
      <w:szCs w:val="16"/>
    </w:rPr>
  </w:style>
  <w:style w:type="character" w:styleId="HeaderChar" w:customStyle="1">
    <w:name w:val="Header Char"/>
    <w:basedOn w:val="DefaultParagraphFont"/>
    <w:link w:val="Header"/>
    <w:uiPriority w:val="99"/>
    <w:qFormat/>
    <w:rsid w:val="00a42e8a"/>
    <w:rPr/>
  </w:style>
  <w:style w:type="character" w:styleId="FooterChar" w:customStyle="1">
    <w:name w:val="Footer Char"/>
    <w:basedOn w:val="DefaultParagraphFont"/>
    <w:link w:val="Footer"/>
    <w:uiPriority w:val="99"/>
    <w:qFormat/>
    <w:rsid w:val="00a42e8a"/>
    <w:rPr/>
  </w:style>
  <w:style w:type="character" w:styleId="Hyperlink">
    <w:name w:val="Hyperlink"/>
    <w:basedOn w:val="DefaultParagraphFont"/>
    <w:uiPriority w:val="99"/>
    <w:unhideWhenUsed/>
    <w:rsid w:val="00e74a5c"/>
    <w:rPr>
      <w:color w:themeColor="hyperlink" w:val="0000FF"/>
      <w:u w:val="single"/>
    </w:rPr>
  </w:style>
  <w:style w:type="character" w:styleId="Heading1Char" w:customStyle="1">
    <w:name w:val="Heading 1 Char"/>
    <w:basedOn w:val="DefaultParagraphFont"/>
    <w:link w:val="Heading1"/>
    <w:uiPriority w:val="9"/>
    <w:qFormat/>
    <w:rsid w:val="00ff17fc"/>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f17fc"/>
    <w:rPr>
      <w:rFonts w:ascii="Cambria" w:hAnsi="Cambria" w:eastAsia="" w:cs="" w:asciiTheme="majorHAnsi" w:cstheme="majorBidi" w:eastAsiaTheme="majorEastAsia" w:hAnsiTheme="majorHAnsi"/>
      <w:b/>
      <w:bCs/>
      <w:color w:themeColor="accent1" w:val="4F81BD"/>
      <w:sz w:val="26"/>
      <w:szCs w:val="26"/>
    </w:rPr>
  </w:style>
  <w:style w:type="character" w:styleId="normaltextrun" w:customStyle="1">
    <w:name w:val="normaltextrun"/>
    <w:basedOn w:val="DefaultParagraphFont"/>
    <w:qFormat/>
    <w:rsid w:val="000b30db"/>
    <w:rPr/>
  </w:style>
  <w:style w:type="character" w:styleId="eop" w:customStyle="1">
    <w:name w:val="eop"/>
    <w:basedOn w:val="DefaultParagraphFont"/>
    <w:qFormat/>
    <w:rsid w:val="000b30db"/>
    <w:rPr/>
  </w:style>
  <w:style w:type="character" w:styleId="UnresolvedMention1" w:customStyle="1">
    <w:name w:val="Unresolved Mention1"/>
    <w:basedOn w:val="DefaultParagraphFont"/>
    <w:uiPriority w:val="99"/>
    <w:semiHidden/>
    <w:unhideWhenUsed/>
    <w:qFormat/>
    <w:rsid w:val="00093a84"/>
    <w:rPr>
      <w:color w:val="605E5C"/>
      <w:shd w:fill="E1DFDD" w:val="clear"/>
    </w:rPr>
  </w:style>
  <w:style w:type="character" w:styleId="2" w:customStyle="1">
    <w:name w:val="титул2 Знак"/>
    <w:basedOn w:val="DefaultParagraphFont"/>
    <w:link w:val="21"/>
    <w:qFormat/>
    <w:locked/>
    <w:rsid w:val="00320d8c"/>
    <w:rPr>
      <w:rFonts w:ascii="Times New Roman" w:hAnsi="Times New Roman" w:eastAsia="Microsoft Sans Serif" w:cs="Microsoft Sans Serif"/>
      <w:sz w:val="28"/>
      <w:szCs w:val="28"/>
      <w:lang w:eastAsia="ru-RU" w:bidi="ru-RU"/>
    </w:rPr>
  </w:style>
  <w:style w:type="character" w:styleId="Strong">
    <w:name w:val="Strong"/>
    <w:basedOn w:val="DefaultParagraphFont"/>
    <w:uiPriority w:val="22"/>
    <w:qFormat/>
    <w:rsid w:val="00da2f06"/>
    <w:rPr>
      <w:b/>
      <w:bCs/>
    </w:rPr>
  </w:style>
  <w:style w:type="character" w:styleId="Emphasis">
    <w:name w:val="Emphasis"/>
    <w:basedOn w:val="DefaultParagraphFont"/>
    <w:uiPriority w:val="20"/>
    <w:qFormat/>
    <w:rsid w:val="00da2f06"/>
    <w:rPr>
      <w:i/>
      <w:iCs/>
    </w:rPr>
  </w:style>
  <w:style w:type="character" w:styleId="HTMLCode">
    <w:name w:val="HTML Code"/>
    <w:basedOn w:val="DefaultParagraphFont"/>
    <w:uiPriority w:val="99"/>
    <w:semiHidden/>
    <w:unhideWhenUsed/>
    <w:qFormat/>
    <w:rsid w:val="00da2f06"/>
    <w:rPr>
      <w:rFonts w:ascii="Courier New" w:hAnsi="Courier New" w:eastAsia="Times New Roman" w:cs="Courier New"/>
      <w:sz w:val="20"/>
      <w:szCs w:val="20"/>
    </w:rPr>
  </w:style>
  <w:style w:type="character" w:styleId="b" w:customStyle="1">
    <w:name w:val="b"/>
    <w:basedOn w:val="DefaultParagraphFont"/>
    <w:qFormat/>
    <w:rsid w:val="00005205"/>
    <w:rPr/>
  </w:style>
  <w:style w:type="character" w:styleId="1" w:customStyle="1">
    <w:name w:val="Неразрешенное упоминание1"/>
    <w:basedOn w:val="DefaultParagraphFont"/>
    <w:uiPriority w:val="99"/>
    <w:semiHidden/>
    <w:unhideWhenUsed/>
    <w:qFormat/>
    <w:rsid w:val="004c7369"/>
    <w:rPr>
      <w:color w:val="605E5C"/>
      <w:shd w:fill="E1DFDD" w:val="clear"/>
    </w:rPr>
  </w:style>
  <w:style w:type="character" w:styleId="Heading4Char" w:customStyle="1">
    <w:name w:val="Heading 4 Char"/>
    <w:basedOn w:val="DefaultParagraphFont"/>
    <w:link w:val="Heading4"/>
    <w:uiPriority w:val="9"/>
    <w:semiHidden/>
    <w:qFormat/>
    <w:rsid w:val="00c5063c"/>
    <w:rPr>
      <w:rFonts w:ascii="Cambria" w:hAnsi="Cambria" w:eastAsia="" w:cs="" w:asciiTheme="majorHAnsi" w:cstheme="majorBidi" w:eastAsiaTheme="majorEastAsia" w:hAnsiTheme="majorHAnsi"/>
      <w:i/>
      <w:iCs/>
      <w:color w:themeColor="accent1" w:themeShade="bf" w:val="365F91"/>
    </w:rPr>
  </w:style>
  <w:style w:type="character" w:styleId="Style8" w:customStyle="1">
    <w:name w:val="Мой заголовок Знак"/>
    <w:basedOn w:val="TitleChar"/>
    <w:link w:val="Style10"/>
    <w:qFormat/>
    <w:rsid w:val="00c00c7c"/>
    <w:rPr>
      <w:rFonts w:ascii="Times New Roman" w:hAnsi="Times New Roman" w:eastAsia="" w:cs="" w:cstheme="majorBidi" w:eastAsiaTheme="majorEastAsia"/>
      <w:b/>
      <w:spacing w:val="-10"/>
      <w:kern w:val="2"/>
      <w:sz w:val="32"/>
      <w:szCs w:val="56"/>
      <w:lang w:eastAsia="ru-RU"/>
    </w:rPr>
  </w:style>
  <w:style w:type="character" w:styleId="TitleChar" w:customStyle="1">
    <w:name w:val="Title Char"/>
    <w:basedOn w:val="DefaultParagraphFont"/>
    <w:link w:val="Title"/>
    <w:uiPriority w:val="10"/>
    <w:qFormat/>
    <w:rsid w:val="00c00c7c"/>
    <w:rPr>
      <w:rFonts w:ascii="Cambria" w:hAnsi="Cambria" w:eastAsia="" w:cs=""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rsid w:val="00671ae8"/>
    <w:rPr>
      <w:color w:themeColor="followedHyperlink" w:val="800080"/>
      <w:u w:val="single"/>
    </w:rPr>
  </w:style>
  <w:style w:type="character" w:styleId="mopen" w:customStyle="1">
    <w:name w:val="mopen"/>
    <w:basedOn w:val="DefaultParagraphFont"/>
    <w:qFormat/>
    <w:rsid w:val="00ef281b"/>
    <w:rPr/>
  </w:style>
  <w:style w:type="character" w:styleId="delimsizing" w:customStyle="1">
    <w:name w:val="delimsizing"/>
    <w:basedOn w:val="DefaultParagraphFont"/>
    <w:qFormat/>
    <w:rsid w:val="00ef281b"/>
    <w:rPr/>
  </w:style>
  <w:style w:type="character" w:styleId="mop" w:customStyle="1">
    <w:name w:val="mop"/>
    <w:basedOn w:val="DefaultParagraphFont"/>
    <w:qFormat/>
    <w:rsid w:val="00ef281b"/>
    <w:rPr/>
  </w:style>
  <w:style w:type="character" w:styleId="mord" w:customStyle="1">
    <w:name w:val="mord"/>
    <w:basedOn w:val="DefaultParagraphFont"/>
    <w:qFormat/>
    <w:rsid w:val="00ef281b"/>
    <w:rPr/>
  </w:style>
  <w:style w:type="character" w:styleId="mclose" w:customStyle="1">
    <w:name w:val="mclose"/>
    <w:basedOn w:val="DefaultParagraphFont"/>
    <w:qFormat/>
    <w:rsid w:val="00ef281b"/>
    <w:rPr/>
  </w:style>
  <w:style w:type="character" w:styleId="mbin" w:customStyle="1">
    <w:name w:val="mbin"/>
    <w:basedOn w:val="DefaultParagraphFont"/>
    <w:qFormat/>
    <w:rsid w:val="00ef281b"/>
    <w:rPr/>
  </w:style>
  <w:style w:type="character" w:styleId="vlist-s" w:customStyle="1">
    <w:name w:val="vlist-s"/>
    <w:basedOn w:val="DefaultParagraphFont"/>
    <w:qFormat/>
    <w:rsid w:val="00ef281b"/>
    <w:rPr/>
  </w:style>
  <w:style w:type="character" w:styleId="overflow-hidden" w:customStyle="1">
    <w:name w:val="overflow-hidden"/>
    <w:basedOn w:val="DefaultParagraphFont"/>
    <w:qFormat/>
    <w:rsid w:val="00d3561d"/>
    <w:rPr/>
  </w:style>
  <w:style w:type="character" w:styleId="UnresolvedMention">
    <w:name w:val="Unresolved Mention"/>
    <w:basedOn w:val="DefaultParagraphFont"/>
    <w:uiPriority w:val="99"/>
    <w:semiHidden/>
    <w:unhideWhenUsed/>
    <w:qFormat/>
    <w:rsid w:val="00ba733f"/>
    <w:rPr>
      <w:color w:val="605E5C"/>
      <w:shd w:fill="E1DFDD"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8"/>
      <w:szCs w:val="24"/>
    </w:rPr>
  </w:style>
  <w:style w:type="paragraph" w:styleId="Index">
    <w:name w:val="Index"/>
    <w:basedOn w:val="Normal"/>
    <w:qFormat/>
    <w:pPr>
      <w:suppressLineNumbers/>
    </w:pPr>
    <w:rPr>
      <w:rFonts w:ascii="Times New Roman" w:hAnsi="Times New Roman" w:cs="Noto Sans Devanagari"/>
    </w:rPr>
  </w:style>
  <w:style w:type="paragraph" w:styleId="NormalWeb">
    <w:name w:val="Normal (Web)"/>
    <w:basedOn w:val="Normal"/>
    <w:uiPriority w:val="99"/>
    <w:unhideWhenUsed/>
    <w:qFormat/>
    <w:rsid w:val="007320fe"/>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BalloonTextChar"/>
    <w:uiPriority w:val="99"/>
    <w:semiHidden/>
    <w:unhideWhenUsed/>
    <w:qFormat/>
    <w:rsid w:val="002e2c2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a42e8a"/>
    <w:pPr>
      <w:tabs>
        <w:tab w:val="clear" w:pos="708"/>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a42e8a"/>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946f4"/>
    <w:pPr>
      <w:spacing w:before="0" w:after="20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f17fc"/>
    <w:pPr>
      <w:outlineLvl w:val="9"/>
    </w:pPr>
    <w:rPr>
      <w:lang w:eastAsia="ru-RU"/>
    </w:rPr>
  </w:style>
  <w:style w:type="paragraph" w:styleId="TOC2">
    <w:name w:val="toc 2"/>
    <w:basedOn w:val="Normal"/>
    <w:next w:val="Normal"/>
    <w:autoRedefine/>
    <w:uiPriority w:val="39"/>
    <w:unhideWhenUsed/>
    <w:rsid w:val="0012048b"/>
    <w:pPr>
      <w:tabs>
        <w:tab w:val="clear" w:pos="708"/>
        <w:tab w:val="right" w:pos="9344" w:leader="dot"/>
      </w:tabs>
      <w:spacing w:before="0" w:after="0"/>
      <w:contextualSpacing/>
    </w:pPr>
    <w:rPr>
      <w:rFonts w:ascii="Times New Roman" w:hAnsi="Times New Roman" w:eastAsia="" w:cs="Times New Roman" w:eastAsiaTheme="majorEastAsia"/>
      <w:sz w:val="28"/>
      <w:szCs w:val="28"/>
    </w:rPr>
  </w:style>
  <w:style w:type="paragraph" w:styleId="paragraph" w:customStyle="1">
    <w:name w:val="paragraph"/>
    <w:basedOn w:val="Normal"/>
    <w:qFormat/>
    <w:rsid w:val="000b30db"/>
    <w:pPr>
      <w:spacing w:lineRule="auto" w:line="240" w:beforeAutospacing="1" w:afterAutospacing="1"/>
    </w:pPr>
    <w:rPr>
      <w:rFonts w:ascii="Times New Roman" w:hAnsi="Times New Roman" w:eastAsia="Times New Roman" w:cs="Times New Roman"/>
      <w:sz w:val="24"/>
      <w:szCs w:val="24"/>
      <w:lang w:val="en-US"/>
    </w:rPr>
  </w:style>
  <w:style w:type="paragraph" w:styleId="TOC1">
    <w:name w:val="toc 1"/>
    <w:basedOn w:val="Normal"/>
    <w:next w:val="Normal"/>
    <w:autoRedefine/>
    <w:uiPriority w:val="39"/>
    <w:unhideWhenUsed/>
    <w:rsid w:val="009252e3"/>
    <w:pPr>
      <w:tabs>
        <w:tab w:val="clear" w:pos="708"/>
        <w:tab w:val="right" w:pos="9344" w:leader="dot"/>
      </w:tabs>
      <w:spacing w:lineRule="auto" w:line="240" w:before="0" w:after="0"/>
    </w:pPr>
    <w:rPr/>
  </w:style>
  <w:style w:type="paragraph" w:styleId="TOC3">
    <w:name w:val="toc 3"/>
    <w:basedOn w:val="Normal"/>
    <w:next w:val="Normal"/>
    <w:autoRedefine/>
    <w:uiPriority w:val="39"/>
    <w:unhideWhenUsed/>
    <w:rsid w:val="00093a84"/>
    <w:pPr>
      <w:spacing w:lineRule="auto" w:line="259" w:before="0" w:after="100"/>
      <w:ind w:left="440"/>
    </w:pPr>
    <w:rPr>
      <w:rFonts w:eastAsia="" w:eastAsiaTheme="minorEastAsia"/>
      <w:lang w:eastAsia="ru-RU"/>
    </w:rPr>
  </w:style>
  <w:style w:type="paragraph" w:styleId="TOC4">
    <w:name w:val="toc 4"/>
    <w:basedOn w:val="Normal"/>
    <w:next w:val="Normal"/>
    <w:autoRedefine/>
    <w:uiPriority w:val="39"/>
    <w:unhideWhenUsed/>
    <w:rsid w:val="00093a84"/>
    <w:pPr>
      <w:spacing w:lineRule="auto" w:line="259" w:before="0" w:after="100"/>
      <w:ind w:left="660"/>
    </w:pPr>
    <w:rPr>
      <w:rFonts w:eastAsia="" w:eastAsiaTheme="minorEastAsia"/>
      <w:lang w:eastAsia="ru-RU"/>
    </w:rPr>
  </w:style>
  <w:style w:type="paragraph" w:styleId="TOC5">
    <w:name w:val="toc 5"/>
    <w:basedOn w:val="Normal"/>
    <w:next w:val="Normal"/>
    <w:autoRedefine/>
    <w:uiPriority w:val="39"/>
    <w:unhideWhenUsed/>
    <w:rsid w:val="00093a84"/>
    <w:pPr>
      <w:spacing w:lineRule="auto" w:line="259" w:before="0" w:after="100"/>
      <w:ind w:left="880"/>
    </w:pPr>
    <w:rPr>
      <w:rFonts w:eastAsia="" w:eastAsiaTheme="minorEastAsia"/>
      <w:lang w:eastAsia="ru-RU"/>
    </w:rPr>
  </w:style>
  <w:style w:type="paragraph" w:styleId="TOC6">
    <w:name w:val="toc 6"/>
    <w:basedOn w:val="Normal"/>
    <w:next w:val="Normal"/>
    <w:autoRedefine/>
    <w:uiPriority w:val="39"/>
    <w:unhideWhenUsed/>
    <w:rsid w:val="00093a84"/>
    <w:pPr>
      <w:spacing w:lineRule="auto" w:line="259" w:before="0" w:after="100"/>
      <w:ind w:left="1100"/>
    </w:pPr>
    <w:rPr>
      <w:rFonts w:eastAsia="" w:eastAsiaTheme="minorEastAsia"/>
      <w:lang w:eastAsia="ru-RU"/>
    </w:rPr>
  </w:style>
  <w:style w:type="paragraph" w:styleId="TOC7">
    <w:name w:val="toc 7"/>
    <w:basedOn w:val="Normal"/>
    <w:next w:val="Normal"/>
    <w:autoRedefine/>
    <w:uiPriority w:val="39"/>
    <w:unhideWhenUsed/>
    <w:rsid w:val="00093a84"/>
    <w:pPr>
      <w:spacing w:lineRule="auto" w:line="259" w:before="0" w:after="100"/>
      <w:ind w:left="1320"/>
    </w:pPr>
    <w:rPr>
      <w:rFonts w:eastAsia="" w:eastAsiaTheme="minorEastAsia"/>
      <w:lang w:eastAsia="ru-RU"/>
    </w:rPr>
  </w:style>
  <w:style w:type="paragraph" w:styleId="TOC8">
    <w:name w:val="toc 8"/>
    <w:basedOn w:val="Normal"/>
    <w:next w:val="Normal"/>
    <w:autoRedefine/>
    <w:uiPriority w:val="39"/>
    <w:unhideWhenUsed/>
    <w:rsid w:val="00093a84"/>
    <w:pPr>
      <w:spacing w:lineRule="auto" w:line="259" w:before="0" w:after="100"/>
      <w:ind w:left="1540"/>
    </w:pPr>
    <w:rPr>
      <w:rFonts w:eastAsia="" w:eastAsiaTheme="minorEastAsia"/>
      <w:lang w:eastAsia="ru-RU"/>
    </w:rPr>
  </w:style>
  <w:style w:type="paragraph" w:styleId="TOC9">
    <w:name w:val="toc 9"/>
    <w:basedOn w:val="Normal"/>
    <w:next w:val="Normal"/>
    <w:autoRedefine/>
    <w:uiPriority w:val="39"/>
    <w:unhideWhenUsed/>
    <w:rsid w:val="00093a84"/>
    <w:pPr>
      <w:spacing w:lineRule="auto" w:line="259" w:before="0" w:after="100"/>
      <w:ind w:left="1760"/>
    </w:pPr>
    <w:rPr>
      <w:rFonts w:eastAsia="" w:eastAsiaTheme="minorEastAsia"/>
      <w:lang w:eastAsia="ru-RU"/>
    </w:rPr>
  </w:style>
  <w:style w:type="paragraph" w:styleId="Style9" w:customStyle="1">
    <w:name w:val="Титульник"/>
    <w:basedOn w:val="Normal"/>
    <w:qFormat/>
    <w:rsid w:val="00320d8c"/>
    <w:pPr>
      <w:widowControl w:val="false"/>
      <w:suppressAutoHyphens w:val="true"/>
      <w:spacing w:lineRule="auto" w:line="240" w:before="0" w:after="0"/>
      <w:jc w:val="center"/>
    </w:pPr>
    <w:rPr>
      <w:rFonts w:ascii="Times New Roman" w:hAnsi="Times New Roman" w:eastAsia="Microsoft Sans Serif" w:cs="Microsoft Sans Serif"/>
      <w:sz w:val="28"/>
      <w:szCs w:val="28"/>
      <w:lang w:eastAsia="ru-RU" w:bidi="ru-RU"/>
    </w:rPr>
  </w:style>
  <w:style w:type="paragraph" w:styleId="21" w:customStyle="1">
    <w:name w:val="титул2"/>
    <w:basedOn w:val="Normal"/>
    <w:link w:val="2"/>
    <w:qFormat/>
    <w:rsid w:val="00320d8c"/>
    <w:pPr>
      <w:widowControl w:val="false"/>
      <w:suppressAutoHyphens w:val="true"/>
      <w:spacing w:before="0" w:after="0"/>
      <w:jc w:val="both"/>
    </w:pPr>
    <w:rPr>
      <w:rFonts w:ascii="Times New Roman" w:hAnsi="Times New Roman" w:eastAsia="Microsoft Sans Serif" w:cs="Microsoft Sans Serif"/>
      <w:sz w:val="28"/>
      <w:szCs w:val="28"/>
      <w:lang w:eastAsia="ru-RU" w:bidi="ru-RU"/>
    </w:rPr>
  </w:style>
  <w:style w:type="paragraph" w:styleId="Style10" w:customStyle="1">
    <w:name w:val="Мой заголовок"/>
    <w:basedOn w:val="Title"/>
    <w:next w:val="Normal"/>
    <w:link w:val="Style8"/>
    <w:qFormat/>
    <w:rsid w:val="00c00c7c"/>
    <w:pPr>
      <w:spacing w:before="240" w:after="120"/>
      <w:ind w:left="709"/>
      <w:contextualSpacing w:val="false"/>
      <w:jc w:val="both"/>
      <w:outlineLvl w:val="0"/>
    </w:pPr>
    <w:rPr>
      <w:rFonts w:ascii="Times New Roman" w:hAnsi="Times New Roman"/>
      <w:b/>
      <w:sz w:val="32"/>
      <w:lang w:eastAsia="ru-RU"/>
    </w:rPr>
  </w:style>
  <w:style w:type="paragraph" w:styleId="Title">
    <w:name w:val="Title"/>
    <w:basedOn w:val="Normal"/>
    <w:next w:val="Normal"/>
    <w:link w:val="TitleChar"/>
    <w:uiPriority w:val="10"/>
    <w:qFormat/>
    <w:rsid w:val="00c00c7c"/>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NoSpacing">
    <w:name w:val="No Spacing"/>
    <w:uiPriority w:val="1"/>
    <w:qFormat/>
    <w:rsid w:val="00b01c9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other">
    <w:name w:val="other"/>
    <w:basedOn w:val="Normal"/>
    <w:qFormat/>
    <w:pPr>
      <w:jc w:val="center"/>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c64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52E9D-A11B-4FF7-9361-99EE1177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LibreOffice/25.2.1.2$Linux_X86_64 LibreOffice_project/520$Build-2</Application>
  <AppVersion>15.0000</AppVersion>
  <Pages>9</Pages>
  <Words>1104</Words>
  <Characters>8404</Characters>
  <CharactersWithSpaces>11368</CharactersWithSpaces>
  <Paragraphs>222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2025-03-24T22:04:00Z</dcterms:created>
  <dc:creator>Lenovo</dc:creator>
  <dc:description/>
  <dc:language>ru-RU</dc:language>
  <cp:lastModifiedBy/>
  <cp:lastPrinted>2025-02-10T16:50:00Z</cp:lastPrinted>
  <dcterms:modified xsi:type="dcterms:W3CDTF">2025-05-14T00:25:55Z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