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B9" w:rsidRPr="008971E5" w:rsidRDefault="00AB77B9" w:rsidP="009645F0">
      <w:pPr>
        <w:pStyle w:val="Default"/>
        <w:jc w:val="center"/>
        <w:rPr>
          <w:b/>
          <w:bCs/>
          <w:sz w:val="28"/>
          <w:szCs w:val="28"/>
        </w:rPr>
      </w:pPr>
      <w:r w:rsidRPr="008971E5">
        <w:rPr>
          <w:b/>
          <w:bCs/>
          <w:sz w:val="28"/>
          <w:szCs w:val="28"/>
        </w:rPr>
        <w:t>Практическая работа № 5: «Защита прав авторов и правообладателей. Разрешение споров о нарушении прав в области интеллектуальной собственности»</w:t>
      </w:r>
    </w:p>
    <w:p w:rsidR="00AB77B9" w:rsidRPr="009645F0" w:rsidRDefault="00AB77B9" w:rsidP="009645F0">
      <w:pPr>
        <w:pStyle w:val="Default"/>
        <w:jc w:val="both"/>
        <w:rPr>
          <w:sz w:val="28"/>
          <w:szCs w:val="28"/>
        </w:rPr>
      </w:pP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b/>
          <w:bCs/>
          <w:sz w:val="28"/>
          <w:szCs w:val="28"/>
        </w:rPr>
        <w:t>Цель работы</w:t>
      </w:r>
      <w:r w:rsidRPr="009645F0">
        <w:rPr>
          <w:sz w:val="28"/>
          <w:szCs w:val="28"/>
        </w:rPr>
        <w:t xml:space="preserve">: изучение законодательства в сфере защиты интеллектуальной собственности. </w:t>
      </w:r>
    </w:p>
    <w:p w:rsidR="00AB77B9" w:rsidRPr="009645F0" w:rsidRDefault="00AB77B9" w:rsidP="009645F0">
      <w:pPr>
        <w:pStyle w:val="Default"/>
        <w:ind w:firstLine="709"/>
        <w:jc w:val="both"/>
        <w:rPr>
          <w:bCs/>
          <w:sz w:val="28"/>
          <w:szCs w:val="28"/>
        </w:rPr>
      </w:pP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b/>
          <w:bCs/>
          <w:sz w:val="28"/>
          <w:szCs w:val="28"/>
        </w:rPr>
        <w:t>5.1 Теоретические сведения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i/>
          <w:iCs/>
          <w:sz w:val="28"/>
          <w:szCs w:val="28"/>
        </w:rPr>
        <w:t xml:space="preserve">Нарушения прав интеллектуальной собственности, формы и гражданско-правовые способы их защиты. </w:t>
      </w:r>
      <w:r w:rsidRPr="009645F0">
        <w:rPr>
          <w:sz w:val="28"/>
          <w:szCs w:val="28"/>
        </w:rPr>
        <w:t xml:space="preserve">За нарушение прав интеллектуальной собственности может грозить как уголовная, так и административная ответственность.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Статья 9.21 Кодекса Республики Беларусь об административных правонарушениях устанавливает ответственность в виде штрафа на виновное лицо за незаконное распространение или иное незаконное использование объектов авторского права, смежных прав или объектов права промышленной собственности, а также сорта растения или топологии интегральной микросхемы. При этом размеры штрафов дифференцируются в зависимости от того, кто совершил правонарушение – физическое лицо, индивидуальный предприниматель или юридическое лицо.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Статья 201 Уголовного Кодекса Республики Беларусь устанавливает ответственность за нарушение авторских, смежных, изобретательских и патентных прав. Данная статья предусматривает несколько составов преступления. Первый относится к присвоению авторства либо принуждение к соавторству. Второй состав включает незаконное распространение или иное незаконное использование объектов авторского права, смежных прав или объектов права промышленной собственности, совершенные в течение года после наложения административного взыскания за такое же нарушение или сопряженные с получением дохода в крупном размере. В качестве наказания предусматривается штраф, ограничение свободы и лишение свободы.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i/>
          <w:iCs/>
          <w:sz w:val="28"/>
          <w:szCs w:val="28"/>
        </w:rPr>
        <w:t xml:space="preserve">Досудебный и судебный порядок рассмотрения споров по вопросам </w:t>
      </w:r>
      <w:proofErr w:type="spellStart"/>
      <w:r w:rsidRPr="009645F0">
        <w:rPr>
          <w:i/>
          <w:iCs/>
          <w:sz w:val="28"/>
          <w:szCs w:val="28"/>
        </w:rPr>
        <w:t>охраноспособности</w:t>
      </w:r>
      <w:proofErr w:type="spellEnd"/>
      <w:r w:rsidRPr="009645F0">
        <w:rPr>
          <w:i/>
          <w:iCs/>
          <w:sz w:val="28"/>
          <w:szCs w:val="28"/>
        </w:rPr>
        <w:t xml:space="preserve"> объектов промышленной собственности. </w:t>
      </w:r>
      <w:r w:rsidRPr="009645F0">
        <w:rPr>
          <w:sz w:val="28"/>
          <w:szCs w:val="28"/>
        </w:rPr>
        <w:t xml:space="preserve">Дела по вопросам </w:t>
      </w:r>
      <w:proofErr w:type="spellStart"/>
      <w:r w:rsidRPr="009645F0">
        <w:rPr>
          <w:sz w:val="28"/>
          <w:szCs w:val="28"/>
        </w:rPr>
        <w:t>охраноспособности</w:t>
      </w:r>
      <w:proofErr w:type="spellEnd"/>
      <w:r w:rsidRPr="009645F0">
        <w:rPr>
          <w:sz w:val="28"/>
          <w:szCs w:val="28"/>
        </w:rPr>
        <w:t xml:space="preserve"> объектов промышленной собственности, рассматриваемые во внесудебном или судебном порядке, подразделяются на две основные группы: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– защита нарушенного права;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– защита от притязаний, в т. ч. необоснованных, со стороны третьих лиц.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Обе эти группы дел, в равной мере сложны и процедурно оформляются одинаково, опыт ведения дел одной группы может эффективно использоваться при ведении дел другой группы.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В Республике Беларусь досудебное урегулирование споров по вопросам </w:t>
      </w:r>
      <w:proofErr w:type="spellStart"/>
      <w:r w:rsidRPr="009645F0">
        <w:rPr>
          <w:sz w:val="28"/>
          <w:szCs w:val="28"/>
        </w:rPr>
        <w:t>охраноспособности</w:t>
      </w:r>
      <w:proofErr w:type="spellEnd"/>
      <w:r w:rsidRPr="009645F0">
        <w:rPr>
          <w:sz w:val="28"/>
          <w:szCs w:val="28"/>
        </w:rPr>
        <w:t xml:space="preserve"> объектов промышленной собственности осуществляет Апелляционный совет как специализированное подразделение Государственного учреждения «Национальный центр интеллектуальной </w:t>
      </w:r>
      <w:r w:rsidRPr="009645F0">
        <w:rPr>
          <w:sz w:val="28"/>
          <w:szCs w:val="28"/>
        </w:rPr>
        <w:lastRenderedPageBreak/>
        <w:t xml:space="preserve">собственности». Совет был создан в 1995 г. В своей деятельности он руководствуется следующими документами: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– Конституция Республики Беларусь;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– международные договоры и соглашения Республики Беларусь в области охраны объектов промышленной собственности;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– Положение об Апелляционном совете при патентном органе. </w:t>
      </w:r>
    </w:p>
    <w:p w:rsidR="00AB77B9" w:rsidRPr="009645F0" w:rsidRDefault="00AB77B9" w:rsidP="009645F0">
      <w:pPr>
        <w:pStyle w:val="Default"/>
        <w:ind w:firstLine="709"/>
        <w:jc w:val="both"/>
        <w:rPr>
          <w:bCs/>
          <w:sz w:val="28"/>
          <w:szCs w:val="28"/>
        </w:rPr>
      </w:pPr>
      <w:r w:rsidRPr="009645F0">
        <w:rPr>
          <w:sz w:val="28"/>
          <w:szCs w:val="28"/>
        </w:rPr>
        <w:t>Основными задачами Апелляционного совета являются: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досудебное урегулирование споров по вопросам </w:t>
      </w:r>
      <w:proofErr w:type="spellStart"/>
      <w:r w:rsidRPr="009645F0">
        <w:rPr>
          <w:sz w:val="28"/>
          <w:szCs w:val="28"/>
        </w:rPr>
        <w:t>охраноспособности</w:t>
      </w:r>
      <w:proofErr w:type="spellEnd"/>
      <w:r w:rsidRPr="009645F0">
        <w:rPr>
          <w:sz w:val="28"/>
          <w:szCs w:val="28"/>
        </w:rPr>
        <w:t xml:space="preserve"> объектов промышленной собственности Республики Беларусь, вынесение решений по рассмотренным жалобам, возражениям и заявлениям;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обеспечение охраняемых законом прав заявителей, патентообладателей, владельцев товарных знаков и знаков обслуживания, обладателей прав на топологии интегральных микросхем, интересов иных физических и юридических лиц при рассмотрении жалоб, возражений и заявлений;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разработка предложений по совершенствованию законодательства в области объектов промышленной собственности на основе практики рассмотрения жалоб, возражений и заявлений;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совершенствование порядка рассмотрения споров на основе анализа практики их рассмотрения в Апелляционном совете и международной практики.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Апелляционный совет занимается рассмотрением следующего.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1</w:t>
      </w:r>
      <w:r w:rsidR="00257C61" w:rsidRPr="009645F0">
        <w:rPr>
          <w:sz w:val="28"/>
          <w:szCs w:val="28"/>
        </w:rPr>
        <w:t>)</w:t>
      </w:r>
      <w:r w:rsidRPr="009645F0">
        <w:rPr>
          <w:sz w:val="28"/>
          <w:szCs w:val="28"/>
        </w:rPr>
        <w:t xml:space="preserve"> Жалобы физических и юридических лиц: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предварительной экспертизы об отказе в выдаче патента на изобретение;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proofErr w:type="gramStart"/>
      <w:r w:rsidRPr="009645F0">
        <w:rPr>
          <w:sz w:val="28"/>
          <w:szCs w:val="28"/>
        </w:rPr>
        <w:t>на решение предварительной экспертизы по заявке на регистрацию товарного знака об отказе в принятии</w:t>
      </w:r>
      <w:proofErr w:type="gramEnd"/>
      <w:r w:rsidRPr="009645F0">
        <w:rPr>
          <w:sz w:val="28"/>
          <w:szCs w:val="28"/>
        </w:rPr>
        <w:t xml:space="preserve"> к рассмотрению заявки или о принятии к рассмотрению заявки с измененным перечнем товаров и (или) услуг, для которых испрашивалась регистрация;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патентной экспертизы об отказе в выдаче патента на изобретение, промышленный образец, сорт растения;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экспертизы об отказе в регистрации товарного знака в отношении заявленных товаров и (или) услуг, принятое по результатам повторной экспертизы;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экспертизы о регистрации товарного знака в отношении части товаров и (или) услуг, принятое по результатам повторной экспертизы;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proofErr w:type="gramStart"/>
      <w:r w:rsidRPr="009645F0">
        <w:rPr>
          <w:sz w:val="28"/>
          <w:szCs w:val="28"/>
        </w:rPr>
        <w:t>на решение предварительной экспертизы об отказе в принятии к рассмотрению заявки на регистрацию</w:t>
      </w:r>
      <w:proofErr w:type="gramEnd"/>
      <w:r w:rsidRPr="009645F0">
        <w:rPr>
          <w:sz w:val="28"/>
          <w:szCs w:val="28"/>
        </w:rPr>
        <w:t xml:space="preserve"> и предоставление права пользования наименованием места происхождения товара;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об отказе в регистрации наименования места происхождения товара и предоставлении права пользования им;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об отказе в предоставлении права пользования уже зарегистрированным наименованием места происхождения товара;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на решение экспертизы об отказе в регистрации топологии интегральной микросхемы;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2</w:t>
      </w:r>
      <w:r w:rsidR="00257C61" w:rsidRPr="009645F0">
        <w:rPr>
          <w:sz w:val="28"/>
          <w:szCs w:val="28"/>
        </w:rPr>
        <w:t>)</w:t>
      </w:r>
      <w:r w:rsidRPr="009645F0">
        <w:rPr>
          <w:sz w:val="28"/>
          <w:szCs w:val="28"/>
        </w:rPr>
        <w:t xml:space="preserve"> Возражения физических и юридических лиц: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lastRenderedPageBreak/>
        <w:t>–</w:t>
      </w:r>
      <w:r w:rsidR="00257C61" w:rsidRPr="009645F0">
        <w:rPr>
          <w:sz w:val="28"/>
          <w:szCs w:val="28"/>
          <w:lang w:val="en-US"/>
        </w:rPr>
        <w:t> </w:t>
      </w:r>
      <w:proofErr w:type="gramStart"/>
      <w:r w:rsidRPr="009645F0">
        <w:rPr>
          <w:sz w:val="28"/>
          <w:szCs w:val="28"/>
        </w:rPr>
        <w:t>на решение предварительной экспертизы об отказе в принятии к рассмотрению заявки на сорт</w:t>
      </w:r>
      <w:proofErr w:type="gramEnd"/>
      <w:r w:rsidRPr="009645F0">
        <w:rPr>
          <w:sz w:val="28"/>
          <w:szCs w:val="28"/>
        </w:rPr>
        <w:t xml:space="preserve"> растения;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против выдачи патента на изобретение, патента на полезную модель, патента на промышленный образец, патента на сорт растения;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против регистрации товарного знака;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>против регистрации наименования места происхождения товара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против выдачи свидетельства на право пользования наименованием места происхождения товара;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3</w:t>
      </w:r>
      <w:r w:rsidR="00257C61" w:rsidRPr="009645F0">
        <w:rPr>
          <w:sz w:val="28"/>
          <w:szCs w:val="28"/>
        </w:rPr>
        <w:t>)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Заявления физических и юридических лиц: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о признании товарного знака </w:t>
      </w:r>
      <w:proofErr w:type="gramStart"/>
      <w:r w:rsidRPr="009645F0">
        <w:rPr>
          <w:sz w:val="28"/>
          <w:szCs w:val="28"/>
        </w:rPr>
        <w:t>общеизвестным</w:t>
      </w:r>
      <w:proofErr w:type="gramEnd"/>
      <w:r w:rsidRPr="009645F0">
        <w:rPr>
          <w:sz w:val="28"/>
          <w:szCs w:val="28"/>
        </w:rPr>
        <w:t xml:space="preserve"> в Республики Беларусь;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о прекращении </w:t>
      </w:r>
      <w:proofErr w:type="gramStart"/>
      <w:r w:rsidRPr="009645F0">
        <w:rPr>
          <w:sz w:val="28"/>
          <w:szCs w:val="28"/>
        </w:rPr>
        <w:t>действия регистрации наименования места происхождения товара</w:t>
      </w:r>
      <w:proofErr w:type="gramEnd"/>
      <w:r w:rsidRPr="009645F0">
        <w:rPr>
          <w:sz w:val="28"/>
          <w:szCs w:val="28"/>
        </w:rPr>
        <w:t xml:space="preserve"> и свидетельства на право пользования им;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4</w:t>
      </w:r>
      <w:r w:rsidR="00257C61" w:rsidRPr="009645F0">
        <w:rPr>
          <w:sz w:val="28"/>
          <w:szCs w:val="28"/>
        </w:rPr>
        <w:t>)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Иные жалобы, возражения и заявления, если их рассмотрение отнесено к компетенции Апелляционного совета законодательством Республики Беларусь. </w:t>
      </w:r>
    </w:p>
    <w:p w:rsidR="00AB77B9" w:rsidRPr="009645F0" w:rsidRDefault="00AB77B9" w:rsidP="009645F0">
      <w:pPr>
        <w:pStyle w:val="Default"/>
        <w:ind w:firstLine="709"/>
        <w:jc w:val="both"/>
        <w:rPr>
          <w:sz w:val="28"/>
          <w:szCs w:val="28"/>
        </w:rPr>
      </w:pPr>
      <w:r w:rsidRPr="009645F0">
        <w:rPr>
          <w:sz w:val="28"/>
          <w:szCs w:val="28"/>
        </w:rPr>
        <w:t xml:space="preserve">По результатам рассмотрения жалоб, возражений и заявлений Апелляционный совет: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выносит решения в соответствии с законодательством Республики Беларусь (решение Апелляционного совета может быть обжаловано в порядке, установленном законодательством Республики Беларусь);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разрабатывает в пределах своей компетенции информационные письма и иные необходимые документы по ведению дел Апелляционным советом;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вносит в установленном порядке предложения по совершенствованию правового регулирования экспертизы заявок на выдачу патентов на изобретение, полезную модель, промышленный образец, сорт растения, на регистрацию товарного знака, знака обслуживания и на предоставление правовой охраны иным объектам промышленной собственности, а также порядка рассмотрения жалоб, возражений и заявлений Апелляционным советом;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готовит ежегодные публикации о результатах своей деятельности в официальных изданиях Государственного учреждения «Национальный центр интеллектуальной собственности»; </w:t>
      </w:r>
    </w:p>
    <w:p w:rsidR="00AB77B9" w:rsidRPr="009645F0" w:rsidRDefault="00AB77B9" w:rsidP="009645F0">
      <w:pPr>
        <w:pStyle w:val="Default"/>
        <w:ind w:firstLine="567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 xml:space="preserve">готовит и реализует предложения по совершенствованию своей структуры, улучшению организации и технологии своей работы; </w:t>
      </w:r>
    </w:p>
    <w:p w:rsidR="00AB77B9" w:rsidRPr="009645F0" w:rsidRDefault="00AB77B9" w:rsidP="009645F0">
      <w:pPr>
        <w:pStyle w:val="Default"/>
        <w:ind w:firstLine="567"/>
        <w:jc w:val="both"/>
        <w:rPr>
          <w:bCs/>
          <w:sz w:val="28"/>
          <w:szCs w:val="28"/>
        </w:rPr>
      </w:pPr>
      <w:r w:rsidRPr="009645F0">
        <w:rPr>
          <w:sz w:val="28"/>
          <w:szCs w:val="28"/>
        </w:rPr>
        <w:t>–</w:t>
      </w:r>
      <w:r w:rsidR="00257C61" w:rsidRPr="009645F0">
        <w:rPr>
          <w:sz w:val="28"/>
          <w:szCs w:val="28"/>
          <w:lang w:val="en-US"/>
        </w:rPr>
        <w:t> </w:t>
      </w:r>
      <w:r w:rsidRPr="009645F0">
        <w:rPr>
          <w:sz w:val="28"/>
          <w:szCs w:val="28"/>
        </w:rPr>
        <w:t>для решения стоящих перед ним задач и осуществления своей деятельности взаимодействует со структурными подразделениями Государственного учреждения «Национальный центр интеллектуальной собственности» и организациями по вопросам, отнесенным к его компетенции</w:t>
      </w:r>
    </w:p>
    <w:p w:rsidR="002E0B73" w:rsidRPr="009645F0" w:rsidRDefault="002E0B73" w:rsidP="009645F0">
      <w:pPr>
        <w:pStyle w:val="Default"/>
        <w:jc w:val="center"/>
        <w:rPr>
          <w:bCs/>
          <w:sz w:val="28"/>
          <w:szCs w:val="28"/>
        </w:rPr>
      </w:pPr>
    </w:p>
    <w:p w:rsidR="00AB77B9" w:rsidRPr="009645F0" w:rsidRDefault="00AB77B9" w:rsidP="009645F0">
      <w:pPr>
        <w:pStyle w:val="Default"/>
        <w:jc w:val="center"/>
        <w:rPr>
          <w:sz w:val="28"/>
          <w:szCs w:val="28"/>
        </w:rPr>
      </w:pPr>
      <w:r w:rsidRPr="009645F0">
        <w:rPr>
          <w:b/>
          <w:bCs/>
          <w:sz w:val="28"/>
          <w:szCs w:val="28"/>
        </w:rPr>
        <w:t>5.2 Практическое задание</w:t>
      </w:r>
    </w:p>
    <w:p w:rsidR="00AB77B9" w:rsidRDefault="00990F80" w:rsidP="009645F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Ответить на </w:t>
      </w:r>
      <w:r w:rsidR="00AB77B9" w:rsidRPr="009645F0">
        <w:rPr>
          <w:sz w:val="28"/>
          <w:szCs w:val="28"/>
        </w:rPr>
        <w:t xml:space="preserve">вопросы, связанные с правовым обеспечением процесса управления интеллектуальной собственностью (источник – Правовая платформа «Бизнес-Инфо» (bii.by)). </w:t>
      </w:r>
    </w:p>
    <w:p w:rsidR="009668EA" w:rsidRDefault="001A68D3" w:rsidP="009645F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варианта задания и, соответственно, вопросы выбираются исходя из порядкового номера студента в списке учебной группы.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694"/>
      </w:tblGrid>
      <w:tr w:rsidR="009668EA" w:rsidTr="009668EA">
        <w:trPr>
          <w:trHeight w:val="346"/>
        </w:trPr>
        <w:tc>
          <w:tcPr>
            <w:tcW w:w="2268" w:type="dxa"/>
          </w:tcPr>
          <w:p w:rsidR="009668EA" w:rsidRPr="009668EA" w:rsidRDefault="009668EA" w:rsidP="008971E5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9668EA">
              <w:rPr>
                <w:b/>
                <w:color w:val="000000"/>
                <w:sz w:val="24"/>
                <w:szCs w:val="24"/>
              </w:rPr>
              <w:lastRenderedPageBreak/>
              <w:t xml:space="preserve">Вариант 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Вопросы заданий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9668EA" w:rsidRPr="009668EA" w:rsidRDefault="009668EA" w:rsidP="009668EA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2 и 10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9668EA" w:rsidRPr="009668EA" w:rsidRDefault="009668EA" w:rsidP="009668EA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1 и 16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3 и 11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4 и 12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5 и 13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6 и 14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7 и 15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8 и 11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9 и 15</w:t>
            </w:r>
          </w:p>
        </w:tc>
      </w:tr>
      <w:tr w:rsidR="009668EA" w:rsidTr="009668EA">
        <w:trPr>
          <w:trHeight w:val="346"/>
        </w:trPr>
        <w:tc>
          <w:tcPr>
            <w:tcW w:w="2268" w:type="dxa"/>
          </w:tcPr>
          <w:p w:rsidR="009668EA" w:rsidRPr="00F14C7A" w:rsidRDefault="009668EA" w:rsidP="00146DD7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94" w:type="dxa"/>
          </w:tcPr>
          <w:p w:rsidR="009668EA" w:rsidRPr="009668EA" w:rsidRDefault="009668EA" w:rsidP="00146DD7">
            <w:pPr>
              <w:jc w:val="both"/>
              <w:rPr>
                <w:color w:val="000000"/>
                <w:sz w:val="28"/>
                <w:szCs w:val="28"/>
              </w:rPr>
            </w:pPr>
            <w:r w:rsidRPr="009668EA">
              <w:rPr>
                <w:color w:val="000000"/>
                <w:sz w:val="28"/>
                <w:szCs w:val="28"/>
              </w:rPr>
              <w:t>10 и 13</w:t>
            </w:r>
          </w:p>
        </w:tc>
      </w:tr>
    </w:tbl>
    <w:p w:rsidR="009668EA" w:rsidRPr="00990F80" w:rsidRDefault="009668EA" w:rsidP="009645F0">
      <w:pPr>
        <w:pStyle w:val="Default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990F80" w:rsidRPr="00990F80" w:rsidRDefault="00FB2DC6" w:rsidP="00990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1. </w:t>
      </w:r>
      <w:r w:rsidR="00990F8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990F80" w:rsidRPr="00990F80">
        <w:rPr>
          <w:rFonts w:ascii="Times New Roman" w:hAnsi="Times New Roman" w:cs="Times New Roman"/>
          <w:color w:val="000000"/>
          <w:sz w:val="28"/>
          <w:szCs w:val="28"/>
        </w:rPr>
        <w:t>пособы защиты прав</w:t>
      </w:r>
      <w:r w:rsidR="00990F80">
        <w:rPr>
          <w:rFonts w:ascii="Times New Roman" w:hAnsi="Times New Roman" w:cs="Times New Roman"/>
          <w:color w:val="000000"/>
          <w:sz w:val="28"/>
          <w:szCs w:val="28"/>
        </w:rPr>
        <w:t xml:space="preserve"> интеллектуальной собственности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РБ?</w:t>
      </w:r>
      <w:r w:rsidR="00990F80" w:rsidRPr="00990F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90F80" w:rsidRPr="00990F80" w:rsidRDefault="00990F80" w:rsidP="00990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F80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FB2DC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90F80">
        <w:rPr>
          <w:rFonts w:ascii="Times New Roman" w:hAnsi="Times New Roman" w:cs="Times New Roman"/>
          <w:color w:val="000000"/>
          <w:sz w:val="28"/>
          <w:szCs w:val="28"/>
        </w:rPr>
        <w:t xml:space="preserve">На какие группы подразделяются дела по вопросам </w:t>
      </w:r>
      <w:proofErr w:type="spellStart"/>
      <w:r w:rsidRPr="00990F80">
        <w:rPr>
          <w:rFonts w:ascii="Times New Roman" w:hAnsi="Times New Roman" w:cs="Times New Roman"/>
          <w:color w:val="000000"/>
          <w:sz w:val="28"/>
          <w:szCs w:val="28"/>
        </w:rPr>
        <w:t>охраноспособности</w:t>
      </w:r>
      <w:proofErr w:type="spellEnd"/>
      <w:r w:rsidRPr="00990F80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промышленной собственности, рассматриваемые во внесудебном или судебном порядке? </w:t>
      </w:r>
    </w:p>
    <w:p w:rsidR="00990F80" w:rsidRPr="00990F80" w:rsidRDefault="00990F80" w:rsidP="00990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F80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FB2DC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90F80">
        <w:rPr>
          <w:rFonts w:ascii="Times New Roman" w:hAnsi="Times New Roman" w:cs="Times New Roman"/>
          <w:color w:val="000000"/>
          <w:sz w:val="28"/>
          <w:szCs w:val="28"/>
        </w:rPr>
        <w:t>сновны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90F80">
        <w:rPr>
          <w:rFonts w:ascii="Times New Roman" w:hAnsi="Times New Roman" w:cs="Times New Roman"/>
          <w:color w:val="000000"/>
          <w:sz w:val="28"/>
          <w:szCs w:val="28"/>
        </w:rPr>
        <w:t xml:space="preserve"> задачи Апелляционного совета как специализированного подразделения Государственного учреждения «Национальный центр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интеллектуальной собственности»</w:t>
      </w:r>
      <w:r w:rsidR="00FB2DC6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990F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90F80" w:rsidRPr="00990F80" w:rsidRDefault="00990F80" w:rsidP="00990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F80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FB2DC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90F80">
        <w:rPr>
          <w:rFonts w:ascii="Times New Roman" w:hAnsi="Times New Roman" w:cs="Times New Roman"/>
          <w:color w:val="000000"/>
          <w:sz w:val="28"/>
          <w:szCs w:val="28"/>
        </w:rPr>
        <w:t>На какие группы можно условно подразделить вопросы, рассматриваемы</w:t>
      </w:r>
      <w:r w:rsidR="00FB2DC6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90F80">
        <w:rPr>
          <w:rFonts w:ascii="Times New Roman" w:hAnsi="Times New Roman" w:cs="Times New Roman"/>
          <w:color w:val="000000"/>
          <w:sz w:val="28"/>
          <w:szCs w:val="28"/>
        </w:rPr>
        <w:t xml:space="preserve"> Апелляционным советом как специализированным подразделением Государственного учреждения «Национальный центр интеллектуальной собственности»? </w:t>
      </w:r>
    </w:p>
    <w:p w:rsidR="00990F80" w:rsidRPr="00FB2DC6" w:rsidRDefault="00990F80" w:rsidP="00990F80">
      <w:pPr>
        <w:pStyle w:val="Default"/>
        <w:jc w:val="both"/>
        <w:rPr>
          <w:sz w:val="28"/>
          <w:szCs w:val="28"/>
        </w:rPr>
      </w:pPr>
      <w:r w:rsidRPr="00990F80">
        <w:rPr>
          <w:sz w:val="28"/>
          <w:szCs w:val="28"/>
        </w:rPr>
        <w:t>5.</w:t>
      </w:r>
      <w:r w:rsidR="00FB2DC6">
        <w:rPr>
          <w:sz w:val="28"/>
          <w:szCs w:val="28"/>
        </w:rPr>
        <w:t> </w:t>
      </w:r>
      <w:r w:rsidRPr="00990F80">
        <w:rPr>
          <w:sz w:val="28"/>
          <w:szCs w:val="28"/>
        </w:rPr>
        <w:t>Что реализует Апелляционный совет как специализированное подразделение Государственного учреждения «Национальный центр интеллектуальной собственности» по результатам рассмотрения жалоб, возражений и заявлений?</w:t>
      </w:r>
    </w:p>
    <w:p w:rsidR="00AB77B9" w:rsidRPr="009645F0" w:rsidRDefault="00FB2DC6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B77B9" w:rsidRPr="009645F0">
        <w:rPr>
          <w:sz w:val="28"/>
          <w:szCs w:val="28"/>
        </w:rPr>
        <w:t>.</w:t>
      </w:r>
      <w:r w:rsidR="005B67F3">
        <w:rPr>
          <w:sz w:val="28"/>
          <w:szCs w:val="28"/>
        </w:rPr>
        <w:t> </w:t>
      </w:r>
      <w:r>
        <w:rPr>
          <w:sz w:val="28"/>
          <w:szCs w:val="28"/>
        </w:rPr>
        <w:t>Составить а</w:t>
      </w:r>
      <w:r w:rsidR="00AB77B9" w:rsidRPr="009645F0">
        <w:rPr>
          <w:sz w:val="28"/>
          <w:szCs w:val="28"/>
        </w:rPr>
        <w:t>лгоритм юридических действий по получению правовой охраны товарного знака и знака обслуживания в Республике Беларусь в соответствии с национальной процедурой</w:t>
      </w:r>
      <w:r>
        <w:rPr>
          <w:sz w:val="28"/>
          <w:szCs w:val="28"/>
        </w:rPr>
        <w:t>.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FB2DC6">
        <w:rPr>
          <w:sz w:val="28"/>
          <w:szCs w:val="28"/>
        </w:rPr>
        <w:t>Привести а</w:t>
      </w:r>
      <w:r w:rsidR="00AB77B9" w:rsidRPr="009645F0">
        <w:rPr>
          <w:sz w:val="28"/>
          <w:szCs w:val="28"/>
        </w:rPr>
        <w:t>лгоритм действий по регистрации товарных знаков через Всемирную организацию интеллектуальной собственности</w:t>
      </w:r>
      <w:r w:rsidR="00FB2DC6">
        <w:rPr>
          <w:sz w:val="28"/>
          <w:szCs w:val="28"/>
        </w:rPr>
        <w:t>.</w:t>
      </w:r>
      <w:r w:rsidR="00AB77B9" w:rsidRPr="009645F0">
        <w:rPr>
          <w:sz w:val="28"/>
          <w:szCs w:val="28"/>
        </w:rPr>
        <w:t xml:space="preserve"> 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> Какой</w:t>
      </w:r>
      <w:r w:rsidR="00FB2DC6">
        <w:rPr>
          <w:sz w:val="28"/>
          <w:szCs w:val="28"/>
        </w:rPr>
        <w:t xml:space="preserve"> </w:t>
      </w:r>
      <w:r w:rsidR="00AB77B9" w:rsidRPr="009645F0">
        <w:rPr>
          <w:sz w:val="28"/>
          <w:szCs w:val="28"/>
        </w:rPr>
        <w:t xml:space="preserve">товарный знак </w:t>
      </w:r>
      <w:r>
        <w:rPr>
          <w:sz w:val="28"/>
          <w:szCs w:val="28"/>
        </w:rPr>
        <w:t>считается к</w:t>
      </w:r>
      <w:r w:rsidRPr="009645F0">
        <w:rPr>
          <w:sz w:val="28"/>
          <w:szCs w:val="28"/>
        </w:rPr>
        <w:t>оллективны</w:t>
      </w:r>
      <w:r>
        <w:rPr>
          <w:sz w:val="28"/>
          <w:szCs w:val="28"/>
        </w:rPr>
        <w:t>м?</w:t>
      </w:r>
      <w:r w:rsidRPr="00964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Процедура регистрации коллективного товарного знака и </w:t>
      </w:r>
      <w:r w:rsidR="00AB77B9" w:rsidRPr="009645F0">
        <w:rPr>
          <w:sz w:val="28"/>
          <w:szCs w:val="28"/>
        </w:rPr>
        <w:t xml:space="preserve">совместные права на товарный знак. 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 xml:space="preserve"> Как осуществить </w:t>
      </w:r>
      <w:r w:rsidR="00AB77B9" w:rsidRPr="009645F0">
        <w:rPr>
          <w:sz w:val="28"/>
          <w:szCs w:val="28"/>
        </w:rPr>
        <w:t>прекращ</w:t>
      </w:r>
      <w:r>
        <w:rPr>
          <w:sz w:val="28"/>
          <w:szCs w:val="28"/>
        </w:rPr>
        <w:t>ение</w:t>
      </w:r>
      <w:r w:rsidR="00AB77B9" w:rsidRPr="009645F0">
        <w:rPr>
          <w:sz w:val="28"/>
          <w:szCs w:val="28"/>
        </w:rPr>
        <w:t xml:space="preserve"> правовой охраны неиспользуемого товарного знака</w:t>
      </w:r>
      <w:r>
        <w:rPr>
          <w:sz w:val="28"/>
          <w:szCs w:val="28"/>
        </w:rPr>
        <w:t>?</w:t>
      </w:r>
      <w:r w:rsidR="00AB77B9" w:rsidRPr="009645F0">
        <w:rPr>
          <w:sz w:val="28"/>
          <w:szCs w:val="28"/>
        </w:rPr>
        <w:t xml:space="preserve"> 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> Правовой статус доменных имен в РБ?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AB77B9" w:rsidRPr="009645F0">
        <w:rPr>
          <w:sz w:val="28"/>
          <w:szCs w:val="28"/>
        </w:rPr>
        <w:t xml:space="preserve">Нарушаются ли права владельца товарного знака при приобретении по договору поставки товара, обозначенного охраняемым в Республике Беларусь товарным знаком, у поставщика, не обладающего правом на использование данного товарного знака? 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AB77B9" w:rsidRPr="009645F0">
        <w:rPr>
          <w:sz w:val="28"/>
          <w:szCs w:val="28"/>
        </w:rPr>
        <w:t xml:space="preserve">Можно ли считать использованием товарного знака его размещение правообладателем на товаре, для которого товарный знак не зарегистрирован? </w:t>
      </w:r>
    </w:p>
    <w:p w:rsidR="00AB77B9" w:rsidRPr="009645F0" w:rsidRDefault="005B67F3" w:rsidP="009645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AB77B9" w:rsidRPr="009645F0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AB77B9" w:rsidRPr="009645F0">
        <w:rPr>
          <w:sz w:val="28"/>
          <w:szCs w:val="28"/>
        </w:rPr>
        <w:t xml:space="preserve">Можно ли признать недействительным предоставление правовой охраны товарному знаку, если владелец товарного знака произвел его регистрацию с </w:t>
      </w:r>
      <w:r w:rsidR="00AB77B9" w:rsidRPr="009645F0">
        <w:rPr>
          <w:sz w:val="28"/>
          <w:szCs w:val="28"/>
        </w:rPr>
        <w:lastRenderedPageBreak/>
        <w:t xml:space="preserve">целью недопущения ввоза на территорию Республики Беларусь товаров иностранных производителей с аналогичным обозначением? </w:t>
      </w:r>
    </w:p>
    <w:p w:rsidR="00AB77B9" w:rsidRPr="009645F0" w:rsidRDefault="00AB77B9" w:rsidP="009645F0">
      <w:pPr>
        <w:pStyle w:val="Default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1</w:t>
      </w:r>
      <w:r w:rsidR="005B67F3">
        <w:rPr>
          <w:sz w:val="28"/>
          <w:szCs w:val="28"/>
        </w:rPr>
        <w:t>4</w:t>
      </w:r>
      <w:r w:rsidRPr="009645F0">
        <w:rPr>
          <w:sz w:val="28"/>
          <w:szCs w:val="28"/>
        </w:rPr>
        <w:t>.</w:t>
      </w:r>
      <w:r w:rsidR="005B67F3">
        <w:rPr>
          <w:sz w:val="28"/>
          <w:szCs w:val="28"/>
        </w:rPr>
        <w:t> </w:t>
      </w:r>
      <w:r w:rsidRPr="009645F0">
        <w:rPr>
          <w:sz w:val="28"/>
          <w:szCs w:val="28"/>
        </w:rPr>
        <w:t xml:space="preserve">Вправе ли заявитель по заявке на регистрацию товарного знака вести дела с патентным органом через юридическое лицо, получившее лицензию на осуществление деятельности по оказанию юридических услуг? </w:t>
      </w:r>
    </w:p>
    <w:p w:rsidR="00AB77B9" w:rsidRPr="009645F0" w:rsidRDefault="00AB77B9" w:rsidP="009645F0">
      <w:pPr>
        <w:pStyle w:val="Default"/>
        <w:jc w:val="both"/>
        <w:rPr>
          <w:sz w:val="28"/>
          <w:szCs w:val="28"/>
        </w:rPr>
      </w:pPr>
      <w:r w:rsidRPr="009645F0">
        <w:rPr>
          <w:sz w:val="28"/>
          <w:szCs w:val="28"/>
        </w:rPr>
        <w:t>1</w:t>
      </w:r>
      <w:r w:rsidR="005B67F3">
        <w:rPr>
          <w:sz w:val="28"/>
          <w:szCs w:val="28"/>
        </w:rPr>
        <w:t>5</w:t>
      </w:r>
      <w:r w:rsidRPr="009645F0">
        <w:rPr>
          <w:sz w:val="28"/>
          <w:szCs w:val="28"/>
        </w:rPr>
        <w:t>.</w:t>
      </w:r>
      <w:r w:rsidR="005B67F3">
        <w:rPr>
          <w:sz w:val="28"/>
          <w:szCs w:val="28"/>
        </w:rPr>
        <w:t> </w:t>
      </w:r>
      <w:r w:rsidRPr="009645F0">
        <w:rPr>
          <w:sz w:val="28"/>
          <w:szCs w:val="28"/>
        </w:rPr>
        <w:t xml:space="preserve">Организация – резидент Республики Беларусь на протяжении нескольких лет активно использует на территории Республики Беларусь обозначение, не зарегистрированное в качестве товарного знака, </w:t>
      </w:r>
      <w:r w:rsidR="00990F80">
        <w:rPr>
          <w:sz w:val="28"/>
          <w:szCs w:val="28"/>
        </w:rPr>
        <w:t xml:space="preserve">на территории Республики Беларусь в качестве товарного знака для индивидуализации производимой ею продукции. Охраняется ли данное обозначение на территории Республики Беларусь в качестве товарного знака? И если нет, </w:t>
      </w:r>
      <w:proofErr w:type="gramStart"/>
      <w:r w:rsidR="00990F80">
        <w:rPr>
          <w:sz w:val="28"/>
          <w:szCs w:val="28"/>
        </w:rPr>
        <w:t>то</w:t>
      </w:r>
      <w:proofErr w:type="gramEnd"/>
      <w:r w:rsidR="00990F80">
        <w:rPr>
          <w:sz w:val="28"/>
          <w:szCs w:val="28"/>
        </w:rPr>
        <w:t xml:space="preserve"> какие действия необходимо совершить организации, чтобы получить в отношении данного обозначения правовую охрану? </w:t>
      </w:r>
    </w:p>
    <w:p w:rsidR="00D0615A" w:rsidRPr="009645F0" w:rsidRDefault="00AB77B9" w:rsidP="009645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5F0">
        <w:rPr>
          <w:rFonts w:ascii="Times New Roman" w:hAnsi="Times New Roman" w:cs="Times New Roman"/>
          <w:sz w:val="28"/>
          <w:szCs w:val="28"/>
        </w:rPr>
        <w:t>1</w:t>
      </w:r>
      <w:r w:rsidR="005B67F3">
        <w:rPr>
          <w:rFonts w:ascii="Times New Roman" w:hAnsi="Times New Roman" w:cs="Times New Roman"/>
          <w:sz w:val="28"/>
          <w:szCs w:val="28"/>
        </w:rPr>
        <w:t>6</w:t>
      </w:r>
      <w:r w:rsidRPr="009645F0">
        <w:rPr>
          <w:rFonts w:ascii="Times New Roman" w:hAnsi="Times New Roman" w:cs="Times New Roman"/>
          <w:sz w:val="28"/>
          <w:szCs w:val="28"/>
        </w:rPr>
        <w:t>.</w:t>
      </w:r>
      <w:r w:rsidR="005B67F3">
        <w:rPr>
          <w:rFonts w:ascii="Times New Roman" w:hAnsi="Times New Roman" w:cs="Times New Roman"/>
          <w:sz w:val="28"/>
          <w:szCs w:val="28"/>
        </w:rPr>
        <w:t> </w:t>
      </w:r>
      <w:r w:rsidRPr="009645F0">
        <w:rPr>
          <w:rFonts w:ascii="Times New Roman" w:hAnsi="Times New Roman" w:cs="Times New Roman"/>
          <w:sz w:val="28"/>
          <w:szCs w:val="28"/>
        </w:rPr>
        <w:t>Организация планирует использовать в своей деятельности товарный знак (установить вывеску на здании магазина), зарегистрированный на территории Беларуси на имя иностранной организации. Как оформить согласие правообладателя (иностранной организации) на использование товарного знака? Достаточно ли письма о том, что он не возражает против использования товарного знака в качестве вывески на здании магазина?</w:t>
      </w:r>
    </w:p>
    <w:sectPr w:rsidR="00D0615A" w:rsidRPr="009645F0" w:rsidSect="00AB77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B9"/>
    <w:rsid w:val="001A68D3"/>
    <w:rsid w:val="00257C61"/>
    <w:rsid w:val="002E0B73"/>
    <w:rsid w:val="005B67F3"/>
    <w:rsid w:val="008971E5"/>
    <w:rsid w:val="009645F0"/>
    <w:rsid w:val="009668EA"/>
    <w:rsid w:val="00990F80"/>
    <w:rsid w:val="00AB77B9"/>
    <w:rsid w:val="00D0615A"/>
    <w:rsid w:val="00FB2DC6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7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rsid w:val="00966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7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rsid w:val="00966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4</cp:revision>
  <dcterms:created xsi:type="dcterms:W3CDTF">2022-11-08T12:32:00Z</dcterms:created>
  <dcterms:modified xsi:type="dcterms:W3CDTF">2022-11-16T07:10:00Z</dcterms:modified>
</cp:coreProperties>
</file>