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 Language Community LIVE Classes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Assignment-12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program to print first N terms of a Fibonacci series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calculate HCF of two numbers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display following patterns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434013" cy="47845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6892" l="50479" r="22757" t="2656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4784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