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C88B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</w:rPr>
        <w:t>To</w:t>
      </w:r>
      <w:r>
        <w:rPr>
          <w:rFonts w:ascii="Roboto" w:hAnsi="Roboto" w:eastAsia="Roboto" w:cs="Roboto"/>
          <w:sz w:val="20"/>
          <w:szCs w:val="20"/>
        </w:rPr>
        <w:t>,</w:t>
      </w:r>
    </w:p>
    <w:p w14:paraId="3824BED9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74BA6EC9">
      <w:pPr>
        <w:shd w:val="clear" w:color="auto" w:fill="FFFFFF"/>
        <w:spacing w:after="0" w:line="240" w:lineRule="auto"/>
        <w:rPr>
          <w:rFonts w:ascii="Roboto" w:hAnsi="Roboto" w:eastAsia="Roboto" w:cs="Roboto"/>
          <w:b/>
          <w:bCs/>
          <w:sz w:val="20"/>
          <w:szCs w:val="20"/>
        </w:rPr>
      </w:pPr>
      <w:r>
        <w:rPr>
          <w:rFonts w:ascii="Roboto" w:hAnsi="Roboto" w:eastAsia="Roboto" w:cs="Roboto"/>
          <w:b/>
          <w:bCs/>
          <w:sz w:val="20"/>
          <w:szCs w:val="20"/>
        </w:rPr>
        <w:t>NAMEOFTHEREGISTRAR</w:t>
      </w:r>
    </w:p>
    <w:p w14:paraId="2F38FAB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ADDRESSOFTHEREGISTRAR</w:t>
      </w:r>
    </w:p>
    <w:p w14:paraId="37F66B3C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037CBE35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Sub: Issuance of Duplicate Shares and Transmission of Shares in the name of Legal Heir</w:t>
      </w:r>
    </w:p>
    <w:p w14:paraId="6399AFD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19FB10D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4FC0C94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3DBC9A25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  <w:r>
        <w:rPr>
          <w:rFonts w:ascii="Roboto" w:hAnsi="Roboto" w:eastAsia="Roboto" w:cs="Roboto"/>
          <w:sz w:val="20"/>
          <w:szCs w:val="20"/>
        </w:rPr>
        <w:t xml:space="preserve">This is in reference to the shares held by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 xml:space="preserve"> in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sz w:val="20"/>
          <w:szCs w:val="20"/>
        </w:rPr>
        <w:t>.</w:t>
      </w:r>
      <w:r>
        <w:rPr>
          <w:rFonts w:ascii="Roboto" w:hAnsi="Roboto" w:eastAsia="Roboto" w:cs="Roboto"/>
          <w:sz w:val="20"/>
          <w:szCs w:val="20"/>
          <w:u w:val="single"/>
        </w:rPr>
        <w:t xml:space="preserve"> </w:t>
      </w:r>
    </w:p>
    <w:p w14:paraId="7B9412C8">
      <w:pPr>
        <w:shd w:val="clear" w:color="auto" w:fill="FFFFFF"/>
        <w:spacing w:before="60" w:after="60" w:line="300" w:lineRule="auto"/>
        <w:jc w:val="both"/>
        <w:rPr>
          <w:rFonts w:hint="default" w:ascii="Roboto" w:hAnsi="Roboto" w:eastAsia="Roboto" w:cs="Roboto"/>
          <w:sz w:val="20"/>
          <w:szCs w:val="20"/>
          <w:u w:val="none"/>
          <w:lang w:val="en-IN"/>
        </w:rPr>
      </w:pPr>
      <w:r>
        <w:rPr>
          <w:rFonts w:hint="default" w:ascii="Roboto" w:hAnsi="Roboto" w:eastAsia="Roboto" w:cs="Roboto"/>
          <w:sz w:val="20"/>
          <w:szCs w:val="20"/>
          <w:u w:val="none"/>
          <w:lang w:val="en-US"/>
        </w:rPr>
        <w:t>SHNAMEDIEDONSHDOD</w:t>
      </w:r>
      <w:r>
        <w:rPr>
          <w:rFonts w:hint="default" w:ascii="Roboto" w:hAnsi="Roboto" w:eastAsia="Roboto" w:cs="Roboto"/>
          <w:sz w:val="20"/>
          <w:szCs w:val="20"/>
          <w:u w:val="none"/>
          <w:lang w:val="en-IN"/>
        </w:rPr>
        <w:t>.</w:t>
      </w:r>
    </w:p>
    <w:p w14:paraId="79BC1C73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  <w:bookmarkStart w:id="1" w:name="_GoBack"/>
      <w:bookmarkEnd w:id="1"/>
    </w:p>
    <w:p w14:paraId="2D441DC4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The shareholder(s) are deceased and has/ have following legal heir(s):</w:t>
      </w:r>
    </w:p>
    <w:p w14:paraId="1F895F6F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LEGALHEIRA</w:t>
      </w:r>
    </w:p>
    <w:p w14:paraId="52BBBD7E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LEGALHEIRB</w:t>
      </w:r>
    </w:p>
    <w:p w14:paraId="369459A6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LEGALHEIRC</w:t>
      </w:r>
    </w:p>
    <w:p w14:paraId="09C92F4C">
      <w:pPr>
        <w:spacing w:after="0" w:line="259" w:lineRule="auto"/>
        <w:ind w:left="720"/>
        <w:jc w:val="both"/>
        <w:rPr>
          <w:rFonts w:ascii="Roboto" w:hAnsi="Roboto" w:eastAsia="Roboto" w:cs="Roboto"/>
          <w:b/>
          <w:sz w:val="20"/>
          <w:szCs w:val="20"/>
          <w:u w:val="single"/>
        </w:rPr>
      </w:pPr>
    </w:p>
    <w:p w14:paraId="0628333C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Request you to:</w:t>
      </w:r>
    </w:p>
    <w:p w14:paraId="4F4226E1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37DA691F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Segoe UI Symbol" w:hAnsi="Segoe UI Symbol" w:eastAsia="Roboto" w:cs="Segoe UI Symbol"/>
          <w:sz w:val="20"/>
          <w:szCs w:val="20"/>
        </w:rPr>
        <w:t>⁠</w:t>
      </w:r>
      <w:r>
        <w:rPr>
          <w:rFonts w:ascii="Roboto" w:hAnsi="Roboto" w:eastAsia="Roboto" w:cs="Roboto"/>
          <w:sz w:val="20"/>
          <w:szCs w:val="20"/>
        </w:rPr>
        <w:t>Please let us know the exact number of shares.</w:t>
      </w:r>
    </w:p>
    <w:p w14:paraId="50FFA5F9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Update KYC.</w:t>
      </w:r>
    </w:p>
    <w:p w14:paraId="7A8F27E1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Release of Unpaid dividend.</w:t>
      </w:r>
    </w:p>
    <w:p w14:paraId="60F9EE8E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6F419553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420A85E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000AAF3D">
      <w:pPr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CA13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277652A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014D7FB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1529B8B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CDF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4FD647D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24FBD9CE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31123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25A306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53AD0E8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0D0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23C8CBBD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693CD8EA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LHSIGNB</w:t>
            </w: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5E5A7F3E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LHSIGNC</w:t>
            </w:r>
          </w:p>
        </w:tc>
      </w:tr>
    </w:tbl>
    <w:p w14:paraId="7AE85B95">
      <w:pPr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E0F63"/>
    <w:multiLevelType w:val="multilevel"/>
    <w:tmpl w:val="1E2E0F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A2"/>
    <w:rsid w:val="00221F43"/>
    <w:rsid w:val="00524DBA"/>
    <w:rsid w:val="007B5330"/>
    <w:rsid w:val="00D33EBB"/>
    <w:rsid w:val="00EF0DA2"/>
    <w:rsid w:val="00EF49EB"/>
    <w:rsid w:val="207A64BB"/>
    <w:rsid w:val="28336855"/>
    <w:rsid w:val="655B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566</Characters>
  <Lines>4</Lines>
  <Paragraphs>1</Paragraphs>
  <TotalTime>0</TotalTime>
  <ScaleCrop>false</ScaleCrop>
  <LinksUpToDate>false</LinksUpToDate>
  <CharactersWithSpaces>648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2024-01-09T07:35:00Z</dcterms:created>
  <dc:creator>hp</dc:creator>
  <cp:lastModifiedBy>Priyanshu</cp:lastModifiedBy>
  <dcterms:modified xsi:type="dcterms:W3CDTF">2026-05-15T22:10:42Z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5225DCFA7E89485C959909D8E2FD4513_12</vt:lpwstr>
  </property>
</Properties>
</file>