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60" w:before="0" w:line="297.59999999999997" w:lineRule="auto"/>
        <w:jc w:val="center"/>
        <w:rPr>
          <w:rFonts w:ascii="Roboto" w:cs="Roboto" w:eastAsia="Roboto" w:hAnsi="Roboto"/>
          <w:color w:val="222222"/>
          <w:sz w:val="33"/>
          <w:szCs w:val="33"/>
        </w:rPr>
      </w:pPr>
      <w:bookmarkStart w:colFirst="0" w:colLast="0" w:name="_eh01jfmcwnpp" w:id="0"/>
      <w:bookmarkEnd w:id="0"/>
      <w:r w:rsidDel="00000000" w:rsidR="00000000" w:rsidRPr="00000000">
        <w:rPr>
          <w:rFonts w:ascii="Roboto" w:cs="Roboto" w:eastAsia="Roboto" w:hAnsi="Roboto"/>
          <w:color w:val="222222"/>
          <w:sz w:val="33"/>
          <w:szCs w:val="33"/>
          <w:rtl w:val="0"/>
        </w:rPr>
        <w:t xml:space="preserve">This article is about the OT-One.</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297.59999999999997" w:lineRule="auto"/>
        <w:jc w:val="center"/>
        <w:rPr>
          <w:rFonts w:ascii="Roboto" w:cs="Roboto" w:eastAsia="Roboto" w:hAnsi="Roboto"/>
          <w:b w:val="1"/>
          <w:color w:val="222222"/>
          <w:sz w:val="27"/>
          <w:szCs w:val="27"/>
        </w:rPr>
      </w:pPr>
      <w:bookmarkStart w:colFirst="0" w:colLast="0" w:name="_1t708ahtqo2x" w:id="1"/>
      <w:bookmarkEnd w:id="1"/>
      <w:r w:rsidDel="00000000" w:rsidR="00000000" w:rsidRPr="00000000">
        <w:rPr>
          <w:rFonts w:ascii="Roboto" w:cs="Roboto" w:eastAsia="Roboto" w:hAnsi="Roboto"/>
          <w:b w:val="1"/>
          <w:color w:val="222222"/>
          <w:sz w:val="27"/>
          <w:szCs w:val="27"/>
          <w:rtl w:val="0"/>
        </w:rPr>
        <w:t xml:space="preserve">It's no-longer sold or actively supported by Opentrons, but we've kept this article here to help existing users. Please</w:t>
      </w:r>
      <w:hyperlink r:id="rId6">
        <w:r w:rsidDel="00000000" w:rsidR="00000000" w:rsidRPr="00000000">
          <w:rPr>
            <w:rFonts w:ascii="Roboto" w:cs="Roboto" w:eastAsia="Roboto" w:hAnsi="Roboto"/>
            <w:b w:val="1"/>
            <w:color w:val="222222"/>
            <w:sz w:val="27"/>
            <w:szCs w:val="27"/>
            <w:rtl w:val="0"/>
          </w:rPr>
          <w:t xml:space="preserve"> </w:t>
        </w:r>
      </w:hyperlink>
      <w:hyperlink r:id="rId7">
        <w:r w:rsidDel="00000000" w:rsidR="00000000" w:rsidRPr="00000000">
          <w:rPr>
            <w:rFonts w:ascii="Roboto" w:cs="Roboto" w:eastAsia="Roboto" w:hAnsi="Roboto"/>
            <w:b w:val="1"/>
            <w:color w:val="006fff"/>
            <w:sz w:val="27"/>
            <w:szCs w:val="27"/>
            <w:u w:val="single"/>
            <w:rtl w:val="0"/>
          </w:rPr>
          <w:t xml:space="preserve">see our OT-2 Support articles</w:t>
        </w:r>
      </w:hyperlink>
      <w:r w:rsidDel="00000000" w:rsidR="00000000" w:rsidRPr="00000000">
        <w:rPr>
          <w:rFonts w:ascii="Roboto" w:cs="Roboto" w:eastAsia="Roboto" w:hAnsi="Roboto"/>
          <w:b w:val="1"/>
          <w:color w:val="222222"/>
          <w:sz w:val="27"/>
          <w:szCs w:val="27"/>
          <w:rtl w:val="0"/>
        </w:rPr>
        <w:t xml:space="preserve"> for the most up to date information!</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367.2" w:lineRule="auto"/>
        <w:rPr>
          <w:rFonts w:ascii="Roboto" w:cs="Roboto" w:eastAsia="Roboto" w:hAnsi="Roboto"/>
          <w:color w:val="222222"/>
          <w:sz w:val="26"/>
          <w:szCs w:val="26"/>
        </w:rPr>
      </w:pPr>
      <w:r w:rsidDel="00000000" w:rsidR="00000000" w:rsidRPr="00000000">
        <w:rPr>
          <w:rFonts w:ascii="Roboto" w:cs="Roboto" w:eastAsia="Roboto" w:hAnsi="Roboto"/>
          <w:color w:val="222222"/>
          <w:sz w:val="26"/>
          <w:szCs w:val="26"/>
          <w:rtl w:val="0"/>
        </w:rPr>
        <w:t xml:space="preserve">We recommend getting started with the Protocol-O-Saurus, or the</w:t>
      </w:r>
      <w:hyperlink r:id="rId8">
        <w:r w:rsidDel="00000000" w:rsidR="00000000" w:rsidRPr="00000000">
          <w:rPr>
            <w:rFonts w:ascii="Roboto" w:cs="Roboto" w:eastAsia="Roboto" w:hAnsi="Roboto"/>
            <w:color w:val="222222"/>
            <w:sz w:val="26"/>
            <w:szCs w:val="26"/>
            <w:rtl w:val="0"/>
          </w:rPr>
          <w:t xml:space="preserve"> </w:t>
        </w:r>
      </w:hyperlink>
      <w:hyperlink r:id="rId9">
        <w:r w:rsidDel="00000000" w:rsidR="00000000" w:rsidRPr="00000000">
          <w:rPr>
            <w:rFonts w:ascii="Roboto" w:cs="Roboto" w:eastAsia="Roboto" w:hAnsi="Roboto"/>
            <w:color w:val="006fff"/>
            <w:sz w:val="26"/>
            <w:szCs w:val="26"/>
            <w:u w:val="single"/>
            <w:rtl w:val="0"/>
          </w:rPr>
          <w:t xml:space="preserve">Dinosaur Protocol</w:t>
        </w:r>
      </w:hyperlink>
      <w:r w:rsidDel="00000000" w:rsidR="00000000" w:rsidRPr="00000000">
        <w:rPr>
          <w:rFonts w:ascii="Roboto" w:cs="Roboto" w:eastAsia="Roboto" w:hAnsi="Roboto"/>
          <w:color w:val="222222"/>
          <w:sz w:val="26"/>
          <w:szCs w:val="26"/>
          <w:rtl w:val="0"/>
        </w:rPr>
        <w:t xml:space="preserve">. Running this protocol is a great way to familiarize yourself with your OT-One without wasting samples or reagent! The protocol instructs your robot to draw a stegosaurus on a 96 well plate (see below): </w:t>
      </w:r>
    </w:p>
    <w:p w:rsidR="00000000" w:rsidDel="00000000" w:rsidP="00000000" w:rsidRDefault="00000000" w:rsidRPr="00000000" w14:paraId="00000004">
      <w:pPr>
        <w:shd w:fill="ffffff" w:val="clear"/>
        <w:spacing w:after="260" w:line="335.99999999999994" w:lineRule="auto"/>
        <w:jc w:val="center"/>
        <w:rPr>
          <w:rFonts w:ascii="Roboto" w:cs="Roboto" w:eastAsia="Roboto" w:hAnsi="Roboto"/>
          <w:b w:val="1"/>
          <w:color w:val="ffffff"/>
          <w:sz w:val="26"/>
          <w:szCs w:val="26"/>
          <w:shd w:fill="006fff" w:val="clear"/>
        </w:rPr>
      </w:pPr>
      <w:hyperlink r:id="rId10">
        <w:r w:rsidDel="00000000" w:rsidR="00000000" w:rsidRPr="00000000">
          <w:rPr>
            <w:rFonts w:ascii="Roboto" w:cs="Roboto" w:eastAsia="Roboto" w:hAnsi="Roboto"/>
            <w:b w:val="1"/>
            <w:color w:val="ffffff"/>
            <w:sz w:val="26"/>
            <w:szCs w:val="26"/>
            <w:shd w:fill="006fff" w:val="clear"/>
            <w:rtl w:val="0"/>
          </w:rPr>
          <w:t xml:space="preserve">Download Dinosaur Protocol</w:t>
        </w:r>
      </w:hyperlink>
      <w:r w:rsidDel="00000000" w:rsidR="00000000" w:rsidRPr="00000000">
        <w:rPr>
          <w:rtl w:val="0"/>
        </w:rPr>
      </w:r>
    </w:p>
    <w:p w:rsidR="00000000" w:rsidDel="00000000" w:rsidP="00000000" w:rsidRDefault="00000000" w:rsidRPr="00000000" w14:paraId="00000005">
      <w:pPr>
        <w:shd w:fill="ffffff" w:val="clear"/>
        <w:jc w:val="center"/>
        <w:rPr>
          <w:rFonts w:ascii="Roboto" w:cs="Roboto" w:eastAsia="Roboto" w:hAnsi="Roboto"/>
          <w:b w:val="1"/>
          <w:color w:val="ffffff"/>
          <w:sz w:val="26"/>
          <w:szCs w:val="26"/>
          <w:shd w:fill="006fff" w:val="clear"/>
        </w:rPr>
      </w:pPr>
      <w:r w:rsidDel="00000000" w:rsidR="00000000" w:rsidRPr="00000000">
        <w:rPr>
          <w:rFonts w:ascii="Roboto" w:cs="Roboto" w:eastAsia="Roboto" w:hAnsi="Roboto"/>
          <w:b w:val="1"/>
          <w:color w:val="ffffff"/>
          <w:sz w:val="26"/>
          <w:szCs w:val="26"/>
          <w:shd w:fill="006fff" w:val="clear"/>
        </w:rPr>
        <w:drawing>
          <wp:inline distB="114300" distT="114300" distL="114300" distR="114300">
            <wp:extent cx="4572000" cy="34290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5720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60" w:before="0" w:line="297.59999999999997" w:lineRule="auto"/>
        <w:rPr>
          <w:rFonts w:ascii="Roboto" w:cs="Roboto" w:eastAsia="Roboto" w:hAnsi="Roboto"/>
          <w:color w:val="222222"/>
          <w:sz w:val="33"/>
          <w:szCs w:val="33"/>
        </w:rPr>
      </w:pPr>
      <w:bookmarkStart w:colFirst="0" w:colLast="0" w:name="_gt1382obdgps" w:id="2"/>
      <w:bookmarkEnd w:id="2"/>
      <w:r w:rsidDel="00000000" w:rsidR="00000000" w:rsidRPr="00000000">
        <w:rPr>
          <w:rFonts w:ascii="Roboto" w:cs="Roboto" w:eastAsia="Roboto" w:hAnsi="Roboto"/>
          <w:color w:val="222222"/>
          <w:sz w:val="33"/>
          <w:szCs w:val="33"/>
          <w:rtl w:val="0"/>
        </w:rPr>
        <w:t xml:space="preserve">Protocol Library</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367.2" w:lineRule="auto"/>
        <w:rPr>
          <w:rFonts w:ascii="Roboto" w:cs="Roboto" w:eastAsia="Roboto" w:hAnsi="Roboto"/>
          <w:color w:val="222222"/>
          <w:sz w:val="26"/>
          <w:szCs w:val="26"/>
        </w:rPr>
      </w:pPr>
      <w:r w:rsidDel="00000000" w:rsidR="00000000" w:rsidRPr="00000000">
        <w:rPr>
          <w:rFonts w:ascii="Roboto" w:cs="Roboto" w:eastAsia="Roboto" w:hAnsi="Roboto"/>
          <w:color w:val="222222"/>
          <w:sz w:val="26"/>
          <w:szCs w:val="26"/>
          <w:rtl w:val="0"/>
        </w:rPr>
        <w:t xml:space="preserve">Our Protocol Library includes a variety of experimental workflows, like serial dilutions, transformations, and gene editing. You can download these protocols and run them on your robot directly, or customize them to suit your lab's needs! Click the link below to browse our protocol library:</w:t>
      </w:r>
    </w:p>
    <w:p w:rsidR="00000000" w:rsidDel="00000000" w:rsidP="00000000" w:rsidRDefault="00000000" w:rsidRPr="00000000" w14:paraId="00000008">
      <w:pPr>
        <w:shd w:fill="ffffff" w:val="clear"/>
        <w:spacing w:after="260" w:line="335.99999999999994" w:lineRule="auto"/>
        <w:jc w:val="center"/>
        <w:rPr>
          <w:rFonts w:ascii="Roboto" w:cs="Roboto" w:eastAsia="Roboto" w:hAnsi="Roboto"/>
          <w:b w:val="1"/>
          <w:color w:val="ffffff"/>
          <w:sz w:val="26"/>
          <w:szCs w:val="26"/>
          <w:shd w:fill="006fff" w:val="clear"/>
        </w:rPr>
      </w:pPr>
      <w:hyperlink r:id="rId12">
        <w:r w:rsidDel="00000000" w:rsidR="00000000" w:rsidRPr="00000000">
          <w:rPr>
            <w:rFonts w:ascii="Roboto" w:cs="Roboto" w:eastAsia="Roboto" w:hAnsi="Roboto"/>
            <w:b w:val="1"/>
            <w:color w:val="ffffff"/>
            <w:sz w:val="26"/>
            <w:szCs w:val="26"/>
            <w:shd w:fill="006fff" w:val="clear"/>
            <w:rtl w:val="0"/>
          </w:rPr>
          <w:t xml:space="preserve">Go to Protocol Library</w:t>
        </w:r>
      </w:hyperlink>
      <w:r w:rsidDel="00000000" w:rsidR="00000000" w:rsidRPr="00000000">
        <w:rPr>
          <w:rtl w:val="0"/>
        </w:rPr>
      </w:r>
    </w:p>
    <w:p w:rsidR="00000000" w:rsidDel="00000000" w:rsidP="00000000" w:rsidRDefault="00000000" w:rsidRPr="00000000" w14:paraId="00000009">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60" w:before="0" w:line="297.59999999999997" w:lineRule="auto"/>
        <w:rPr>
          <w:rFonts w:ascii="Roboto" w:cs="Roboto" w:eastAsia="Roboto" w:hAnsi="Roboto"/>
          <w:color w:val="222222"/>
          <w:sz w:val="33"/>
          <w:szCs w:val="33"/>
        </w:rPr>
      </w:pPr>
      <w:bookmarkStart w:colFirst="0" w:colLast="0" w:name="_q3nh38cqjm2d" w:id="3"/>
      <w:bookmarkEnd w:id="3"/>
      <w:r w:rsidDel="00000000" w:rsidR="00000000" w:rsidRPr="00000000">
        <w:rPr>
          <w:rFonts w:ascii="Roboto" w:cs="Roboto" w:eastAsia="Roboto" w:hAnsi="Roboto"/>
          <w:color w:val="222222"/>
          <w:sz w:val="33"/>
          <w:szCs w:val="33"/>
          <w:rtl w:val="0"/>
        </w:rPr>
        <w:t xml:space="preserve">Writing your own custom protocols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367.2" w:lineRule="auto"/>
        <w:rPr>
          <w:rFonts w:ascii="Roboto" w:cs="Roboto" w:eastAsia="Roboto" w:hAnsi="Roboto"/>
          <w:color w:val="222222"/>
          <w:sz w:val="26"/>
          <w:szCs w:val="26"/>
        </w:rPr>
      </w:pPr>
      <w:r w:rsidDel="00000000" w:rsidR="00000000" w:rsidRPr="00000000">
        <w:rPr>
          <w:rFonts w:ascii="Roboto" w:cs="Roboto" w:eastAsia="Roboto" w:hAnsi="Roboto"/>
          <w:color w:val="222222"/>
          <w:sz w:val="26"/>
          <w:szCs w:val="26"/>
          <w:rtl w:val="0"/>
        </w:rPr>
        <w:t xml:space="preserve">If the protocols located in our protocol library do not fit your lab's needs, check out the</w:t>
      </w:r>
      <w:hyperlink r:id="rId13">
        <w:r w:rsidDel="00000000" w:rsidR="00000000" w:rsidRPr="00000000">
          <w:rPr>
            <w:rFonts w:ascii="Roboto" w:cs="Roboto" w:eastAsia="Roboto" w:hAnsi="Roboto"/>
            <w:color w:val="222222"/>
            <w:sz w:val="26"/>
            <w:szCs w:val="26"/>
            <w:rtl w:val="0"/>
          </w:rPr>
          <w:t xml:space="preserve"> </w:t>
        </w:r>
      </w:hyperlink>
      <w:hyperlink r:id="rId14">
        <w:r w:rsidDel="00000000" w:rsidR="00000000" w:rsidRPr="00000000">
          <w:rPr>
            <w:rFonts w:ascii="Roboto" w:cs="Roboto" w:eastAsia="Roboto" w:hAnsi="Roboto"/>
            <w:color w:val="006fff"/>
            <w:sz w:val="26"/>
            <w:szCs w:val="26"/>
            <w:u w:val="single"/>
            <w:rtl w:val="0"/>
          </w:rPr>
          <w:t xml:space="preserve">Opentrons API</w:t>
        </w:r>
      </w:hyperlink>
      <w:r w:rsidDel="00000000" w:rsidR="00000000" w:rsidRPr="00000000">
        <w:rPr>
          <w:rFonts w:ascii="Roboto" w:cs="Roboto" w:eastAsia="Roboto" w:hAnsi="Roboto"/>
          <w:color w:val="222222"/>
          <w:sz w:val="26"/>
          <w:szCs w:val="26"/>
          <w:rtl w:val="0"/>
        </w:rPr>
        <w:t xml:space="preserve"> for some tips on creating your own custom protocols and python files. You can also visit our various computer support articles for more information on how to get started via the following link:</w:t>
      </w:r>
    </w:p>
    <w:p w:rsidR="00000000" w:rsidDel="00000000" w:rsidP="00000000" w:rsidRDefault="00000000" w:rsidRPr="00000000" w14:paraId="0000000B">
      <w:pPr>
        <w:shd w:fill="ffffff" w:val="clear"/>
        <w:spacing w:after="260" w:line="335.99999999999994" w:lineRule="auto"/>
        <w:jc w:val="center"/>
        <w:rPr>
          <w:rFonts w:ascii="Roboto" w:cs="Roboto" w:eastAsia="Roboto" w:hAnsi="Roboto"/>
          <w:b w:val="1"/>
          <w:color w:val="ffffff"/>
          <w:sz w:val="26"/>
          <w:szCs w:val="26"/>
          <w:shd w:fill="006fff" w:val="clear"/>
        </w:rPr>
      </w:pPr>
      <w:hyperlink r:id="rId15">
        <w:r w:rsidDel="00000000" w:rsidR="00000000" w:rsidRPr="00000000">
          <w:rPr>
            <w:rFonts w:ascii="Roboto" w:cs="Roboto" w:eastAsia="Roboto" w:hAnsi="Roboto"/>
            <w:b w:val="1"/>
            <w:color w:val="ffffff"/>
            <w:sz w:val="26"/>
            <w:szCs w:val="26"/>
            <w:shd w:fill="006fff" w:val="clear"/>
            <w:rtl w:val="0"/>
          </w:rPr>
          <w:t xml:space="preserve">Computer Support Articles</w:t>
        </w:r>
      </w:hyperlink>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367.2" w:lineRule="auto"/>
        <w:rPr>
          <w:rFonts w:ascii="Roboto" w:cs="Roboto" w:eastAsia="Roboto" w:hAnsi="Roboto"/>
          <w:color w:val="222222"/>
          <w:sz w:val="26"/>
          <w:szCs w:val="26"/>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367.2" w:lineRule="auto"/>
        <w:rPr>
          <w:rFonts w:ascii="Roboto" w:cs="Roboto" w:eastAsia="Roboto" w:hAnsi="Roboto"/>
          <w:color w:val="222222"/>
          <w:sz w:val="26"/>
          <w:szCs w:val="26"/>
        </w:rPr>
      </w:pPr>
      <w:r w:rsidDel="00000000" w:rsidR="00000000" w:rsidRPr="00000000">
        <w:rPr>
          <w:rFonts w:ascii="Roboto" w:cs="Roboto" w:eastAsia="Roboto" w:hAnsi="Roboto"/>
          <w:color w:val="222222"/>
          <w:sz w:val="26"/>
          <w:szCs w:val="26"/>
          <w:rtl w:val="0"/>
        </w:rPr>
        <w:t xml:space="preserve">As always, we're here to help at every step along the way, so please contact us with any questions!</w:t>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protocols.opentrons.com/protocol/dinosaur" TargetMode="External"/><Relationship Id="rId13" Type="http://schemas.openxmlformats.org/officeDocument/2006/relationships/hyperlink" Target="http://docs.opentrons.com/" TargetMode="External"/><Relationship Id="rId12" Type="http://schemas.openxmlformats.org/officeDocument/2006/relationships/hyperlink" Target="https://protocols.opentron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pport.opentrons.com/getting-started/how-to-run-protocols/dinosaur-protocol" TargetMode="External"/><Relationship Id="rId15" Type="http://schemas.openxmlformats.org/officeDocument/2006/relationships/hyperlink" Target="http://support.opentrons.com/computer-questions/" TargetMode="External"/><Relationship Id="rId14" Type="http://schemas.openxmlformats.org/officeDocument/2006/relationships/hyperlink" Target="http://docs.opentrons.com/" TargetMode="External"/><Relationship Id="rId5" Type="http://schemas.openxmlformats.org/officeDocument/2006/relationships/styles" Target="styles.xml"/><Relationship Id="rId6" Type="http://schemas.openxmlformats.org/officeDocument/2006/relationships/hyperlink" Target="https://support.opentrons.com/" TargetMode="External"/><Relationship Id="rId7" Type="http://schemas.openxmlformats.org/officeDocument/2006/relationships/hyperlink" Target="https://support.opentrons.com/" TargetMode="External"/><Relationship Id="rId8" Type="http://schemas.openxmlformats.org/officeDocument/2006/relationships/hyperlink" Target="http://support.opentrons.com/getting-started/how-to-run-protocols/dinosaur-protoco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