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60" w:line="297.59999999999997" w:lineRule="auto"/>
        <w:jc w:val="center"/>
        <w:rPr>
          <w:rFonts w:ascii="Roboto" w:cs="Roboto" w:eastAsia="Roboto" w:hAnsi="Roboto"/>
          <w:color w:val="222222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color w:val="222222"/>
          <w:sz w:val="50"/>
          <w:szCs w:val="50"/>
          <w:rtl w:val="0"/>
        </w:rPr>
        <w:t xml:space="preserve">OT-One: How does the OT Hood stay sterile inside of the culture hood?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Roboto" w:cs="Roboto" w:eastAsia="Roboto" w:hAnsi="Roboto"/>
          <w:color w:val="222222"/>
          <w:sz w:val="50"/>
          <w:szCs w:val="50"/>
        </w:rPr>
      </w:pPr>
      <w:r w:rsidDel="00000000" w:rsidR="00000000" w:rsidRPr="00000000">
        <w:rPr>
          <w:rFonts w:ascii="Roboto" w:cs="Roboto" w:eastAsia="Roboto" w:hAnsi="Roboto"/>
          <w:color w:val="222222"/>
          <w:sz w:val="50"/>
          <w:szCs w:val="50"/>
        </w:rPr>
        <w:drawing>
          <wp:inline distB="114300" distT="114300" distL="114300" distR="114300">
            <wp:extent cx="304800" cy="304800"/>
            <wp:effectExtent b="0" l="0" r="0" t="0"/>
            <wp:docPr descr="Opentrons" id="2" name="image2.png"/>
            <a:graphic>
              <a:graphicData uri="http://schemas.openxmlformats.org/drawingml/2006/picture">
                <pic:pic>
                  <pic:nvPicPr>
                    <pic:cNvPr descr="Opentron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jc w:val="center"/>
        <w:rPr>
          <w:rFonts w:ascii="Roboto" w:cs="Roboto" w:eastAsia="Roboto" w:hAnsi="Roboto"/>
          <w:color w:val="73737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737376"/>
          <w:sz w:val="20"/>
          <w:szCs w:val="20"/>
          <w:rtl w:val="0"/>
        </w:rPr>
        <w:t xml:space="preserve">Written by Opentrons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jc w:val="center"/>
        <w:rPr>
          <w:rFonts w:ascii="Roboto" w:cs="Roboto" w:eastAsia="Roboto" w:hAnsi="Roboto"/>
          <w:color w:val="73737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737376"/>
          <w:sz w:val="20"/>
          <w:szCs w:val="20"/>
          <w:rtl w:val="0"/>
        </w:rPr>
        <w:t xml:space="preserve">Updated this week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60" w:before="0" w:line="297.59999999999997" w:lineRule="auto"/>
        <w:jc w:val="center"/>
        <w:rPr>
          <w:rFonts w:ascii="Roboto" w:cs="Roboto" w:eastAsia="Roboto" w:hAnsi="Roboto"/>
          <w:color w:val="222222"/>
          <w:sz w:val="33"/>
          <w:szCs w:val="33"/>
        </w:rPr>
      </w:pPr>
      <w:bookmarkStart w:colFirst="0" w:colLast="0" w:name="_jjut4kx4fp05" w:id="0"/>
      <w:bookmarkEnd w:id="0"/>
      <w:r w:rsidDel="00000000" w:rsidR="00000000" w:rsidRPr="00000000">
        <w:rPr>
          <w:rFonts w:ascii="Roboto" w:cs="Roboto" w:eastAsia="Roboto" w:hAnsi="Roboto"/>
          <w:color w:val="222222"/>
          <w:sz w:val="33"/>
          <w:szCs w:val="33"/>
          <w:rtl w:val="0"/>
        </w:rPr>
        <w:t xml:space="preserve">This article is about the OT-One.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20" w:before="0" w:line="297.59999999999997" w:lineRule="auto"/>
        <w:jc w:val="center"/>
        <w:rPr>
          <w:rFonts w:ascii="Roboto" w:cs="Roboto" w:eastAsia="Roboto" w:hAnsi="Roboto"/>
          <w:b w:val="1"/>
          <w:color w:val="222222"/>
          <w:sz w:val="27"/>
          <w:szCs w:val="27"/>
        </w:rPr>
      </w:pPr>
      <w:bookmarkStart w:colFirst="0" w:colLast="0" w:name="_zbnal7iqwlrj" w:id="1"/>
      <w:bookmarkEnd w:id="1"/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rtl w:val="0"/>
        </w:rPr>
        <w:t xml:space="preserve">It's no-longer sold or actively supported by Opentrons, but we've kept this article here to help existing users. Please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222222"/>
            <w:sz w:val="27"/>
            <w:szCs w:val="27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b w:val="1"/>
            <w:color w:val="006fff"/>
            <w:sz w:val="27"/>
            <w:szCs w:val="27"/>
            <w:u w:val="single"/>
            <w:rtl w:val="0"/>
          </w:rPr>
          <w:t xml:space="preserve">see our OT-2 Support articles</w:t>
        </w:r>
      </w:hyperlink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rtl w:val="0"/>
        </w:rPr>
        <w:t xml:space="preserve"> for the most up to date information!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0" w:line="367.2" w:lineRule="auto"/>
        <w:jc w:val="center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The</w:t>
      </w:r>
      <w:hyperlink r:id="rId9">
        <w:r w:rsidDel="00000000" w:rsidR="00000000" w:rsidRPr="00000000">
          <w:rPr>
            <w:rFonts w:ascii="Roboto" w:cs="Roboto" w:eastAsia="Roboto" w:hAnsi="Roboto"/>
            <w:color w:val="222222"/>
            <w:sz w:val="26"/>
            <w:szCs w:val="26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006fff"/>
            <w:sz w:val="26"/>
            <w:szCs w:val="26"/>
            <w:u w:val="single"/>
            <w:rtl w:val="0"/>
          </w:rPr>
          <w:t xml:space="preserve">OT Hood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 is the only robot with a stainless steel base, so that it is easy to keep clean with ethanol and/or bleach inside of the hood. </w:t>
      </w:r>
    </w:p>
    <w:p w:rsidR="00000000" w:rsidDel="00000000" w:rsidP="00000000" w:rsidRDefault="00000000" w:rsidRPr="00000000" w14:paraId="00000008">
      <w:pPr>
        <w:shd w:fill="ffffff" w:val="clear"/>
        <w:spacing w:after="1200" w:line="367.2" w:lineRule="auto"/>
        <w:jc w:val="center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</w:rPr>
        <w:drawing>
          <wp:inline distB="114300" distT="114300" distL="114300" distR="114300">
            <wp:extent cx="48768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opentrons.com/ot-one-hood" TargetMode="External"/><Relationship Id="rId9" Type="http://schemas.openxmlformats.org/officeDocument/2006/relationships/hyperlink" Target="https://opentrons.com/ot-one-hoo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support.opentrons.com/" TargetMode="External"/><Relationship Id="rId8" Type="http://schemas.openxmlformats.org/officeDocument/2006/relationships/hyperlink" Target="https://support.opentron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