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68"/>
        <w:gridCol w:w="562"/>
        <w:gridCol w:w="7376"/>
      </w:tblGrid>
      <w:tr>
        <w:trPr>
          <w:trHeight w:val="211" w:hRule="auto"/>
          <w:jc w:val="left"/>
        </w:trPr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https://eventos.utfpr.edu.br//sei/sei2017</w:t>
              </w:r>
            </w:hyperlink>
          </w:p>
        </w:tc>
      </w:tr>
      <w:tr>
        <w:trPr>
          <w:trHeight w:val="1964" w:hRule="auto"/>
          <w:jc w:val="left"/>
        </w:trPr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80" w:after="2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40"/>
                <w:shd w:fill="auto" w:val="clear"/>
              </w:rPr>
              <w:t xml:space="preserve">Modelo para a formatação dos artigos a serem submetidos ao Seminário de Extensão e Inovação da UTFPR (SEI) </w:t>
            </w:r>
          </w:p>
          <w:p>
            <w:pPr>
              <w:spacing w:before="480" w:after="24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RESUMO</w:t>
            </w:r>
          </w:p>
        </w:tc>
      </w:tr>
      <w:tr>
        <w:trPr>
          <w:trHeight w:val="7925" w:hRule="auto"/>
          <w:jc w:val="left"/>
        </w:trPr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Nome Completo do Primeiro Autor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563C1"/>
                <w:spacing w:val="0"/>
                <w:position w:val="0"/>
                <w:sz w:val="1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563C1"/>
                <w:spacing w:val="0"/>
                <w:position w:val="0"/>
                <w:sz w:val="14"/>
                <w:u w:val="single"/>
                <w:shd w:fill="auto" w:val="clear"/>
              </w:rPr>
              <w:t xml:space="preserve">xxxxxx@xxxxxxxx 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Nome da Instituição por Extenso, Cidade, Estado, País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Nome Completo do Segundo Autor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563C1"/>
                <w:spacing w:val="0"/>
                <w:position w:val="0"/>
                <w:sz w:val="14"/>
                <w:u w:val="single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xxxxxx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@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xxxxxxx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HYPERLINK "mailto:isabel.komeroski@hotmail.com"</w:t>
              </w:r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 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Nome da Instituição por Extenso, Cidade, Estado, País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4"/>
                <w:shd w:fill="auto" w:val="clear"/>
              </w:rPr>
              <w:t xml:space="preserve">Nome Completo do Terceiro Autor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563C1"/>
                <w:spacing w:val="0"/>
                <w:position w:val="0"/>
                <w:sz w:val="1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563C1"/>
                <w:spacing w:val="0"/>
                <w:position w:val="0"/>
                <w:sz w:val="14"/>
                <w:u w:val="single"/>
                <w:shd w:fill="auto" w:val="clear"/>
              </w:rPr>
              <w:t xml:space="preserve">xxxxxxx@xxxxxxx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Nome da Instituição por Extenso, Cidade, Estado, País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 </w:t>
            </w:r>
          </w:p>
        </w:tc>
        <w:tc>
          <w:tcPr>
            <w:tcW w:w="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OBJETIVO: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O objetivo deve ser curto, definindo o problema estudado, destacando as lacunas do conhecimento que serão abordadas no artigo.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MÉTODOS: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As fontes de dados, a população estudada, amostragem, critérios de seleção, procedimentos analíticos, dentre outros, devem ser descritos de forma compreensiva e completa.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RESULTADOS: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A seção Resultados deve se limitar a descrever os resultados encontrados sem incluir interpretações/comparações.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CONCLUSÕES: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A conclusão dos autores sobre os resultados obtidos e sobre suas principais implicações.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PALAVRAS-CHAVE: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Palavra um. Palavra dois. Palavra três.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6377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360" w:after="240" w:line="360"/>
        <w:ind w:right="0" w:left="2835" w:firstLine="567"/>
        <w:jc w:val="left"/>
        <w:rPr>
          <w:rFonts w:ascii="Calibri" w:hAnsi="Calibri" w:cs="Calibri" w:eastAsia="Calibri"/>
          <w:b/>
          <w:color w:val="533301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3330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33301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33301"/>
          <w:spacing w:val="0"/>
          <w:position w:val="0"/>
          <w:sz w:val="22"/>
          <w:shd w:fill="auto" w:val="clear"/>
        </w:rPr>
      </w:pPr>
    </w:p>
    <w:p>
      <w:pPr>
        <w:spacing w:before="480" w:after="240" w:line="240"/>
        <w:ind w:right="0" w:left="2835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INTRODUÇÃO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Os originais devem ser redigidos na ortografia oficial e digitados em folhas de papel tamanho A4. Os trabalhos deverão conter entre seis e oito páginas. O artigo deve ser escrito no programa </w:t>
      </w:r>
      <w:r>
        <w:rPr>
          <w:rFonts w:ascii="Calibri" w:hAnsi="Calibri" w:cs="Calibri" w:eastAsia="Calibri"/>
          <w:i/>
          <w:color w:val="262626"/>
          <w:spacing w:val="0"/>
          <w:position w:val="0"/>
          <w:sz w:val="22"/>
          <w:shd w:fill="auto" w:val="clear"/>
        </w:rPr>
        <w:t xml:space="preserve">Word for Windows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, em versão 6.0 ou superior. Se você está lendo este documento, significa que você possui a versão correta do programa. Os artigos devem ser enviados em formato .doc ou .docx. Não serão aceitos para avaliação artigos em formato .pdf ou .odt. Sugere-se a utilização deste arquivo para digitar o trabalho.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Título e subtítulo (se houver): Manter apenas a inicial da primeira palavra e de nomes próprios em letra maiúscula. Artigos em português devem ter título e subtítulo (se houver) em português e inglês; artigos em inglês devem ter título e subtítulo (se houver) em inglês e português; artigos em espanhol devem título e subtítulo (se houver) em espanhol e português.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Dados dos autores: a primeira letra de cada nome em maiúscula e o restante em minúsculo. Abaixo do nome do autor deve constar o e-mail e o vínculo institucional, contendo nome da instituição, sigla, cidade, estado e país, separados por vírgula. Não devem ser utilizadas abreviaturas nos nomes dos autores.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RESUMO: deve ser na própria língua do trabalho, com no máximo 250 palavras e apresentado no formato estruturado, contendo os itens: OBJETIVO, MÉTODOS, RESULTADOS e CONCLUSÕES.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PALAVRAS-CHAVE: deve conter entre três e cinco palavras-chave, no mesmo idioma do trabalho, separadas entre si por ponto e finalizadas também por ponto. As palavras-chave deverão ser, preferencialmente, padronizadas pelo Catálogo de Terminologia de Assuntos da Biblioteca Nacional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www.bn.br</w:t>
        </w:r>
      </w:hyperlink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ABSTRACT: o </w:t>
      </w:r>
      <w:r>
        <w:rPr>
          <w:rFonts w:ascii="Calibri" w:hAnsi="Calibri" w:cs="Calibri" w:eastAsia="Calibri"/>
          <w:i/>
          <w:color w:val="262626"/>
          <w:spacing w:val="0"/>
          <w:position w:val="0"/>
          <w:sz w:val="22"/>
          <w:shd w:fill="auto" w:val="clear"/>
        </w:rPr>
        <w:t xml:space="preserve">abstract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deve ser uma tradução fiel do resumo.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KEYWORDS: as </w:t>
      </w:r>
      <w:r>
        <w:rPr>
          <w:rFonts w:ascii="Calibri" w:hAnsi="Calibri" w:cs="Calibri" w:eastAsia="Calibri"/>
          <w:i/>
          <w:color w:val="262626"/>
          <w:spacing w:val="0"/>
          <w:position w:val="0"/>
          <w:sz w:val="22"/>
          <w:shd w:fill="auto" w:val="clear"/>
        </w:rPr>
        <w:t xml:space="preserve">keywords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devem ser uma tradução fiel das palavras-chaves, mantendo a formatação destas. O </w:t>
      </w:r>
      <w:r>
        <w:rPr>
          <w:rFonts w:ascii="Calibri" w:hAnsi="Calibri" w:cs="Calibri" w:eastAsia="Calibri"/>
          <w:i/>
          <w:color w:val="262626"/>
          <w:spacing w:val="0"/>
          <w:position w:val="0"/>
          <w:sz w:val="22"/>
          <w:shd w:fill="auto" w:val="clear"/>
        </w:rPr>
        <w:t xml:space="preserve">abstract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262626"/>
          <w:spacing w:val="0"/>
          <w:position w:val="0"/>
          <w:sz w:val="22"/>
          <w:shd w:fill="auto" w:val="clear"/>
        </w:rPr>
        <w:t xml:space="preserve">keywords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deste documento inclui a formatação correta dos mesmos.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Títulos das sessões: os títulos das sessões devem ser posicionados à esquerda, sem ponto final, adotando o formato apresentado no Quadro 1.</w:t>
      </w:r>
    </w:p>
    <w:p>
      <w:pPr>
        <w:spacing w:before="240" w:after="4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Quadro 1 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 Tipografia das se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ções de um artigo</w:t>
      </w:r>
    </w:p>
    <w:tbl>
      <w:tblPr/>
      <w:tblGrid>
        <w:gridCol w:w="1980"/>
        <w:gridCol w:w="3118"/>
        <w:gridCol w:w="2297"/>
      </w:tblGrid>
      <w:tr>
        <w:trPr>
          <w:trHeight w:val="169" w:hRule="auto"/>
          <w:jc w:val="righ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Seções primárias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Letras maiúsculas em negrito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1 SEÇÃO PRIMÁRIA </w:t>
            </w:r>
          </w:p>
        </w:tc>
      </w:tr>
      <w:tr>
        <w:trPr>
          <w:trHeight w:val="177" w:hRule="auto"/>
          <w:jc w:val="righ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Seções secundárias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Letras maiúsculas sem negrito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1.1 SEÇÃO SECUNDÁRIA </w:t>
            </w:r>
          </w:p>
        </w:tc>
      </w:tr>
      <w:tr>
        <w:trPr>
          <w:trHeight w:val="519" w:hRule="auto"/>
          <w:jc w:val="righ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Seções terciárias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Apenas a primeira letra inicial de todas as palavras em maiúscula, sem negrito.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1.1.1 Seção Terciária </w:t>
            </w:r>
          </w:p>
        </w:tc>
      </w:tr>
      <w:tr>
        <w:trPr>
          <w:trHeight w:val="519" w:hRule="auto"/>
          <w:jc w:val="righ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Seções quaternárias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Apenas a primeira letra inicial da primeira palavra em maiúscula, sem negrito.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1.1.1.1 Seção quaternária </w:t>
            </w:r>
          </w:p>
        </w:tc>
      </w:tr>
      <w:tr>
        <w:trPr>
          <w:trHeight w:val="525" w:hRule="auto"/>
          <w:jc w:val="righ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Seções quinárias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Apenas a primeira letra inicial da primeira palavra em maiúscula, sem negrito e, em itálico.</w:t>
            </w:r>
          </w:p>
        </w:tc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262626"/>
                <w:spacing w:val="0"/>
                <w:position w:val="0"/>
                <w:sz w:val="20"/>
                <w:shd w:fill="auto" w:val="clear"/>
              </w:rPr>
              <w:t xml:space="preserve">1.1.1.1.1 Seção quinária</w:t>
            </w:r>
          </w:p>
        </w:tc>
      </w:tr>
    </w:tbl>
    <w:p>
      <w:pPr>
        <w:spacing w:before="40" w:after="24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Fonte: Autoria própria (2017).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Corpo do texto: o texto deve iniciar na linha abaixo do título das seções.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Aspas devem ser utilizadas somente em citações diretas. Negrito deve ser utilizado para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dar ênfase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a termos, frases ou símbolos. Itálico deverá ser utilizado apenas para palavras em língua estrangeira (</w:t>
      </w:r>
      <w:r>
        <w:rPr>
          <w:rFonts w:ascii="Calibri" w:hAnsi="Calibri" w:cs="Calibri" w:eastAsia="Calibri"/>
          <w:i/>
          <w:color w:val="262626"/>
          <w:spacing w:val="0"/>
          <w:position w:val="0"/>
          <w:sz w:val="22"/>
          <w:shd w:fill="auto" w:val="clear"/>
        </w:rPr>
        <w:t xml:space="preserve">for exemple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No caso de uso de alíneas obedecer às seguintes indicações:</w:t>
      </w:r>
    </w:p>
    <w:p>
      <w:pPr>
        <w:numPr>
          <w:ilvl w:val="0"/>
          <w:numId w:val="43"/>
        </w:numPr>
        <w:spacing w:before="0" w:after="120" w:line="240"/>
        <w:ind w:right="0" w:left="3592" w:hanging="360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cada item de alínea deve ser ordenado alfabeticamente por letras minúsculas seguidas de parênteses;</w:t>
      </w:r>
    </w:p>
    <w:p>
      <w:pPr>
        <w:numPr>
          <w:ilvl w:val="0"/>
          <w:numId w:val="43"/>
        </w:numPr>
        <w:spacing w:before="0" w:after="120" w:line="240"/>
        <w:ind w:right="0" w:left="3592" w:hanging="360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os itens de alínea são separados entre si por ponto-e-vírgula;</w:t>
      </w:r>
    </w:p>
    <w:p>
      <w:pPr>
        <w:numPr>
          <w:ilvl w:val="0"/>
          <w:numId w:val="43"/>
        </w:numPr>
        <w:spacing w:before="0" w:after="120" w:line="240"/>
        <w:ind w:right="0" w:left="3592" w:hanging="360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o último item de alínea termina com ponto;</w:t>
      </w:r>
    </w:p>
    <w:p>
      <w:pPr>
        <w:numPr>
          <w:ilvl w:val="0"/>
          <w:numId w:val="43"/>
        </w:numPr>
        <w:spacing w:before="0" w:after="120" w:line="240"/>
        <w:ind w:right="0" w:left="3592" w:hanging="360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o estilo de alínea constante deste documento pode ser usado para a aplicação automática da formatação correta de alíneas.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 estrutura dos artigos é a convencional: Introdução, Métodos, Resultados, Discussão e Considerações Finais.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Notas: As notas devem ser evitadas. Se forem imprescindíveis, utilizar notas de fim. As notas não devem ser utilizadas para referenciar documentos.</w:t>
      </w:r>
    </w:p>
    <w:p>
      <w:pPr>
        <w:spacing w:before="480" w:after="240" w:line="240"/>
        <w:ind w:right="0" w:left="2835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FORMATAÇÃO DE ILUSTRAÇÕES E TABELAS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Qualquer que seja o tipo de ilustração (desenho, esquema, 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ﬂ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uxograma, fotogra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a, gr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co, mapa, organograma, planta, quadro, retrato, 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gura, imagem, entre outros) ou tabela, sua identi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cação aparece na parte superior, precedida da palavra designativa, seguida de seu número de ordem de ocorrência no texto, em algarismos arábicos, travessão e do respectivo título. Após a ilustração ou tabela, na parte inferior, indicar a fonte consultada (elemento obrigatório, mesmo que seja produção do próprio autor), legenda, notas e outras informações necessárias à sua compreensão (se houver).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 ilustração deve ser citada no texto e inserida o mais próximo possível do trecho a que se refere. Ver, por exemplo, a Figura 1.</w:t>
      </w:r>
    </w:p>
    <w:p>
      <w:pPr>
        <w:spacing w:before="240" w:after="40" w:line="240"/>
        <w:ind w:right="0" w:left="2835" w:firstLine="0"/>
        <w:jc w:val="center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Figura 1 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 Exemplo de figura</w:t>
      </w:r>
    </w:p>
    <w:p>
      <w:pPr>
        <w:spacing w:before="240" w:after="40" w:line="240"/>
        <w:ind w:right="0" w:left="2835" w:firstLine="0"/>
        <w:jc w:val="center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object w:dxaOrig="4636" w:dyaOrig="1680">
          <v:rect xmlns:o="urn:schemas-microsoft-com:office:office" xmlns:v="urn:schemas-microsoft-com:vml" id="rectole0000000000" style="width:231.800000pt;height:84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240" w:after="40" w:line="240"/>
        <w:ind w:right="0" w:left="2835" w:firstLine="0"/>
        <w:jc w:val="center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35" w:firstLine="0"/>
        <w:jc w:val="center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240" w:line="240"/>
        <w:ind w:right="0" w:left="2835" w:firstLine="0"/>
        <w:jc w:val="center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Fonte: Universidade Tecnológica Federal do Paraná (2017).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No caso de quadros, deve ser seguida a estrutura demonstrada no Quadro 1.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Tabelas e quadros devem estar centralizados e conter apenas dados imprescindíveis, evitando-se que sejam muito extensos. Outro item importante, é que não devem repetir dados já inseridos no texto, ou vice-versa.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Tabela 1 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 Exemplo de tabela</w:t>
      </w:r>
    </w:p>
    <w:tbl>
      <w:tblPr/>
      <w:tblGrid>
        <w:gridCol w:w="4516"/>
        <w:gridCol w:w="2885"/>
      </w:tblGrid>
      <w:tr>
        <w:trPr>
          <w:trHeight w:val="341" w:hRule="auto"/>
          <w:jc w:val="right"/>
        </w:trPr>
        <w:tc>
          <w:tcPr>
            <w:tcW w:w="4516" w:type="dxa"/>
            <w:tcBorders>
              <w:top w:val="single" w:color="ffc000" w:sz="4"/>
              <w:left w:val="single" w:color="000000" w:sz="0"/>
              <w:bottom w:val="single" w:color="ffc000" w:sz="4"/>
              <w:right w:val="single" w:color="000000" w:sz="0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Idade</w:t>
            </w:r>
          </w:p>
        </w:tc>
        <w:tc>
          <w:tcPr>
            <w:tcW w:w="2885" w:type="dxa"/>
            <w:tcBorders>
              <w:top w:val="single" w:color="ffc000" w:sz="4"/>
              <w:left w:val="single" w:color="000000" w:sz="0"/>
              <w:bottom w:val="single" w:color="ffc000" w:sz="4"/>
              <w:right w:val="single" w:color="000000" w:sz="0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Percentual</w:t>
            </w:r>
          </w:p>
        </w:tc>
      </w:tr>
      <w:tr>
        <w:trPr>
          <w:trHeight w:val="341" w:hRule="auto"/>
          <w:jc w:val="right"/>
        </w:trPr>
        <w:tc>
          <w:tcPr>
            <w:tcW w:w="4516" w:type="dxa"/>
            <w:tcBorders>
              <w:top w:val="single" w:color="ffc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Até 20 anos</w:t>
            </w:r>
          </w:p>
        </w:tc>
        <w:tc>
          <w:tcPr>
            <w:tcW w:w="2885" w:type="dxa"/>
            <w:tcBorders>
              <w:top w:val="single" w:color="ffc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0%</w:t>
            </w:r>
          </w:p>
        </w:tc>
      </w:tr>
      <w:tr>
        <w:trPr>
          <w:trHeight w:val="341" w:hRule="auto"/>
          <w:jc w:val="right"/>
        </w:trPr>
        <w:tc>
          <w:tcPr>
            <w:tcW w:w="4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Entre 21 e 30 anos</w:t>
            </w:r>
          </w:p>
        </w:tc>
        <w:tc>
          <w:tcPr>
            <w:tcW w:w="2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10%</w:t>
            </w:r>
          </w:p>
        </w:tc>
      </w:tr>
      <w:tr>
        <w:trPr>
          <w:trHeight w:val="341" w:hRule="auto"/>
          <w:jc w:val="right"/>
        </w:trPr>
        <w:tc>
          <w:tcPr>
            <w:tcW w:w="4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Entre 31 e 40 anos</w:t>
            </w:r>
          </w:p>
        </w:tc>
        <w:tc>
          <w:tcPr>
            <w:tcW w:w="2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20%</w:t>
            </w:r>
          </w:p>
        </w:tc>
      </w:tr>
      <w:tr>
        <w:trPr>
          <w:trHeight w:val="275" w:hRule="auto"/>
          <w:jc w:val="right"/>
        </w:trPr>
        <w:tc>
          <w:tcPr>
            <w:tcW w:w="4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Entre 41 e 50 anos</w:t>
            </w:r>
          </w:p>
        </w:tc>
        <w:tc>
          <w:tcPr>
            <w:tcW w:w="2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30%</w:t>
            </w:r>
          </w:p>
        </w:tc>
      </w:tr>
      <w:tr>
        <w:trPr>
          <w:trHeight w:val="341" w:hRule="auto"/>
          <w:jc w:val="right"/>
        </w:trPr>
        <w:tc>
          <w:tcPr>
            <w:tcW w:w="4516" w:type="dxa"/>
            <w:tcBorders>
              <w:top w:val="single" w:color="000000" w:sz="0"/>
              <w:left w:val="single" w:color="000000" w:sz="0"/>
              <w:bottom w:val="single" w:color="ffc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Acima de 51 anos</w:t>
            </w:r>
          </w:p>
        </w:tc>
        <w:tc>
          <w:tcPr>
            <w:tcW w:w="2885" w:type="dxa"/>
            <w:tcBorders>
              <w:top w:val="single" w:color="000000" w:sz="0"/>
              <w:left w:val="single" w:color="000000" w:sz="0"/>
              <w:bottom w:val="single" w:color="ffc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40%</w:t>
            </w:r>
          </w:p>
        </w:tc>
      </w:tr>
    </w:tbl>
    <w:p>
      <w:pPr>
        <w:spacing w:before="40" w:after="24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Fonte: Beltrano (2017).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Caso os dados sejam inéditos e provenientes de uma pesquisa de campo realizada pelos próprios autores do artigo, essa especificação deve constar na fonte, juntamente com o ano da pesquisa de campo. Nesse caso a fonte deve ser: Autoria própria (2016).</w:t>
      </w:r>
    </w:p>
    <w:p>
      <w:pPr>
        <w:spacing w:before="480" w:after="240" w:line="240"/>
        <w:ind w:right="0" w:left="2835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CITAÇÕES E REFERÊNCIAS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As citações devem obedecer ao sistema autor-data e estar de acordo com a norma NBR 10520 da Associação Brasileira de Normas Técnicas (ABNT).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Citações diretas de até três linhas acompanham o corpo do texto e se destacam com aspas duplas. Caso o texto original já contenha aspas, estas devem ser substituídas por aspa simples. Exemplos: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Fulano (2008, p. 10) afirma que “[...] é importante a utilização das citações corretamente”.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"Citar trechos de ‘outros autores’ sem referenciá-los, pode ser caracterizado plágio” (FULANO; BELTRANO, 2009, p. 20, grifo do autor).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Para as citações com mais de três linhas, estas devem ser transcritas em parágrafo distinto. Exemplo: </w:t>
      </w:r>
    </w:p>
    <w:p>
      <w:pPr>
        <w:spacing w:before="240" w:after="240" w:line="240"/>
        <w:ind w:right="0" w:left="4536" w:firstLine="0"/>
        <w:jc w:val="both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Toda citação direta com mais de 03 linhas é considerada uma citação direta longa. A citação com mais de 03 linhas deve ser escrita sem aspas, em parágrafo distinto, com fonte menor e com recuo de 8,0 cm da margem esquerda, terminando na margem direita, conforme ilustrado neste exemplo (FULANO, 2009, p. 150).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 exatidão das referências é de responsabilidade dos autores e devem ser elaboradas de acordo com a NBR 6023 da ABNT.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Todas as referências citadas no texto, e apenas estas, devem ser incluídas ao final, na seção Referências.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As referências devem incluir apenas aquelas centrais e pertinentes à problemática abordada. É, também, desejável que se evite a utilização de livros, priorizando os periódicos como referência.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Todas as obras consultadas que estiverem disponíveis na internet devem ser referenciadas com o endereço eletrônico e data de acesso.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b/>
          <w:color w:val="575757"/>
          <w:spacing w:val="0"/>
          <w:position w:val="0"/>
          <w:sz w:val="40"/>
          <w:shd w:fill="auto" w:val="clear"/>
        </w:rPr>
      </w:pPr>
    </w:p>
    <w:tbl>
      <w:tblPr/>
      <w:tblGrid>
        <w:gridCol w:w="2268"/>
        <w:gridCol w:w="562"/>
        <w:gridCol w:w="7376"/>
      </w:tblGrid>
      <w:tr>
        <w:trPr>
          <w:trHeight w:val="1964" w:hRule="auto"/>
          <w:jc w:val="left"/>
        </w:trPr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80" w:after="2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40"/>
                <w:shd w:fill="auto" w:val="clear"/>
              </w:rPr>
              <w:t xml:space="preserve">Sample paper to be used as model to format the articles to be submitted to the Seminário de Extensão e Inovação da UTFPR (SEI)</w:t>
            </w:r>
          </w:p>
        </w:tc>
      </w:tr>
      <w:tr>
        <w:trPr>
          <w:trHeight w:val="7925" w:hRule="auto"/>
          <w:jc w:val="left"/>
        </w:trPr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0" w:after="24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ABSTRACT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OBJECTIVE: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The objective should be short, defining the problem studied, highlighting the knowledge gaps that will be addressed in the article.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METHODS: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Data sources, study population, sampling, selection criteria, analytical procedures, among others, must be described in a comprehensive and complete.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RESULTS: 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The Results section should be limited to describing the results without including interpretations/comparisons. </w:t>
            </w: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CONCLUSIONS: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The authors' conclusion on the results and their main implications.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0"/>
                <w:shd w:fill="auto" w:val="clear"/>
              </w:rPr>
              <w:t xml:space="preserve">KEYWORDS:</w:t>
            </w: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0"/>
                <w:shd w:fill="auto" w:val="clear"/>
              </w:rPr>
              <w:t xml:space="preserve"> Keyword one. Keyword two. Keyword tree.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2835" w:firstLine="0"/>
        <w:jc w:val="both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835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533301"/>
          <w:spacing w:val="0"/>
          <w:position w:val="0"/>
          <w:sz w:val="22"/>
          <w:shd w:fill="auto" w:val="clear"/>
        </w:rPr>
      </w:pPr>
    </w:p>
    <w:p>
      <w:pPr>
        <w:spacing w:before="480" w:after="240" w:line="240"/>
        <w:ind w:right="0" w:left="2835" w:firstLine="0"/>
        <w:jc w:val="center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AGRADECIMENTOS</w:t>
      </w:r>
    </w:p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Esta seção é obrigatória aos trabalhos que receberam bolsa e auxílio financeiro. Deve apresentar os agradecimentos aos principais órgãos de fomento (bolsa e auxílio financeiro), instituições e pessoas que contribuíram para a realização do trabalho. Não exceder 50 palavras e alocá-los antes das referências.</w:t>
      </w:r>
    </w:p>
    <w:p>
      <w:pPr>
        <w:spacing w:before="480" w:after="240" w:line="240"/>
        <w:ind w:right="0" w:left="2835" w:firstLine="0"/>
        <w:jc w:val="center"/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As referências deverão ser baseadas na norma NBR 6023. Para elaboração das referências, sugere-se a consulta ao o mecanismo MORE (Mecanismo Online de Referência) na página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http://www.more.ufsc.br/</w:t>
        </w:r>
      </w:hyperlink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. Exemplos: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ALENCAR, L. H.; ALMEIDA, A. T.; MOTA, C. M. M. Sistemática proposta para seleção de fornecedores em gestão de projetos.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Gestão &amp; Produção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, São Carlos, v. 14, n. 3, p. 477-487, set./dez. 2007. Disponível em: &lt;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http://www.scielo.br/scielo.php?script=sci_arttext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"http://www.scielo.br/scielo.php?script=sci_arttext&amp;pid=S0104-530X2007000300005&amp;lng=pt&amp;nrm=iso"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"http://www.scielo.br/scielo.php?script=sci_arttext&amp;pid=S0104-530X2007000300005&amp;lng=pt&amp;nrm=iso"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pid=S0104-530X2007000300005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"http://www.scielo.br/scielo.php?script=sci_arttext&amp;pid=S0104-530X2007000300005&amp;lng=pt&amp;nrm=iso"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"http://www.scielo.br/scielo.php?script=sci_arttext&amp;pid=S0104-530X2007000300005&amp;lng=pt&amp;nrm=iso"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lng=pt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"http://www.scielo.br/scielo.php?script=sci_arttext&amp;pid=S0104-530X2007000300005&amp;lng=pt&amp;nrm=iso"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"http://www.scielo.br/scielo.php?script=sci_arttext&amp;pid=S0104-530X2007000300005&amp;lng=pt&amp;nrm=iso"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nrm=iso</w:t>
        </w:r>
      </w:hyperlink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&gt;. Acesso em: 23 jul. 2016.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ANDUJAR, A. M.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Modelo de qualidade de vida dentro dos domínios bio-psico-social para aposentados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. 2006. 206 f. Tese (Doutorado em Engenharia de Produção) 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Universidade Federal de Santa Catarina, Florian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ópolis, 2006. Disponível em: &lt;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https://repositorio.ufsc.br/bitstream/handle/123456789/88517/229433.pdf?sequence=1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"https://repositorio.ufsc.br/bitstream/handle/123456789/88517/229433.pdf?sequence=1&amp;isAllowed=y"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isAllowed=y</w:t>
        </w:r>
      </w:hyperlink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&gt;. Acesso em: 23 jul. 2016.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CARVALHO, V. R. Qualidade de vida no trabalho. In: OLIVEIRA, O. J. (Org.).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Gestão da qualidade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: tópicos avançados. São Paulo: Thomson, 2004. p. 45-74.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KALAKOTA, R.; ROBINSON, M.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E-business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: estratégias para alcançar o sucesso no mundo digital. 2. ed. Porto Alegre: Bookman, 2002.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PURCIDONIO, P. M.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Práticas de gestão do conhecimento em arranjo produtivo local: 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o setor moveleiro de Arapongas 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PR. 2008. 153 f. Disserta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ção (Mestrado em Engenharia de Produção) 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Universidade Tecnológica Federal do Paraná, Ponta Grossa, 2008.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RAMOS, A. S. M.; MIRANDA, A. L. B. Processos de adoção de um sistema integrado de gestão: uma pesquisa qualitativa com gestores da Unimed/Natal. In: ENCONTRO NACIONAL DE ENGENHARIA DE PRODUÇÃO, 23., 2003, Porto Alegre.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auto" w:val="clear"/>
        </w:rPr>
        <w:t xml:space="preserve">Anais...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  <w:t xml:space="preserve"> Porto Alegre: ABEPRO, 2003.</w:t>
      </w: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p>
      <w:pPr>
        <w:spacing w:before="0" w:after="480" w:line="240"/>
        <w:ind w:right="0" w:left="2835" w:firstLine="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  <w:tbl>
      <w:tblPr>
        <w:tblInd w:w="2845" w:type="dxa"/>
      </w:tblPr>
      <w:tblGrid>
        <w:gridCol w:w="7371"/>
      </w:tblGrid>
      <w:tr>
        <w:trPr>
          <w:trHeight w:val="1124" w:hRule="auto"/>
          <w:jc w:val="left"/>
        </w:trPr>
        <w:tc>
          <w:tcPr>
            <w:tcW w:w="7371" w:type="dxa"/>
            <w:tcBorders>
              <w:top w:val="single" w:color="262626" w:sz="4"/>
              <w:left w:val="single" w:color="262626" w:sz="4"/>
              <w:bottom w:val="single" w:color="262626" w:sz="4"/>
              <w:right w:val="single" w:color="262626" w:sz="4"/>
            </w:tcBorders>
            <w:shd w:color="000000" w:fill="ffffff" w:val="clear"/>
            <w:tcMar>
              <w:left w:w="284" w:type="dxa"/>
              <w:right w:w="2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Recebido:</w:t>
            </w: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 09 fev. 2016.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Aprovado:</w:t>
            </w: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 12 mar. 2016.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Como citar:</w:t>
            </w: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14"/>
                <w:shd w:fill="auto" w:val="clear"/>
              </w:rPr>
              <w:t xml:space="preserve"> 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SOBRENOME, C. L. et al. Título do trabalho: e subtítulo, se houver. In: SEMINÁRIO DE EXTENSÃO E INOVAÇÃO DA UTFPR, 7., 2017, Londrina. </w:t>
            </w: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Anais eletrônicos...</w:t>
            </w: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 Londrina: UTFPR, 2017. Disponível em: &lt;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563C1"/>
                  <w:spacing w:val="0"/>
                  <w:position w:val="0"/>
                  <w:sz w:val="14"/>
                  <w:u w:val="single"/>
                  <w:shd w:fill="auto" w:val="clear"/>
                </w:rPr>
                <w:t xml:space="preserve">https://eventos.utfpr.edu.br/ //sei/sei2017/3744</w:t>
              </w:r>
            </w:hyperlink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&gt;. Acesso em: XXX.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Correspondência: 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Nome completo do autor principal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Rua xxx, número xxx, Bairro xxx, Cidade, Estado, País.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  <w:t xml:space="preserve">Direito autoral:</w:t>
            </w:r>
            <w:r>
              <w:rPr>
                <w:rFonts w:ascii="Arial" w:hAnsi="Arial" w:cs="Arial" w:eastAsia="Arial"/>
                <w:b/>
                <w:color w:val="575757"/>
                <w:spacing w:val="0"/>
                <w:position w:val="0"/>
                <w:sz w:val="14"/>
                <w:shd w:fill="auto" w:val="clear"/>
              </w:rPr>
              <w:t xml:space="preserve"> 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4"/>
                <w:shd w:fill="auto" w:val="clear"/>
              </w:rPr>
              <w:t xml:space="preserve">Este artigo está licenciado sob os termos da Licença Creative Commons-Atribuição-NãoComercial 4.0 Internacional.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262626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911" w:dyaOrig="323">
                <v:rect xmlns:o="urn:schemas-microsoft-com:office:office" xmlns:v="urn:schemas-microsoft-com:vml" id="rectole0000000001" style="width:45.550000pt;height:16.15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      </w:object>
            </w:r>
          </w:p>
        </w:tc>
      </w:tr>
    </w:tbl>
    <w:p>
      <w:pPr>
        <w:spacing w:before="0" w:after="120" w:line="240"/>
        <w:ind w:right="0" w:left="2835" w:firstLine="397"/>
        <w:jc w:val="both"/>
        <w:rPr>
          <w:rFonts w:ascii="Calibri" w:hAnsi="Calibri" w:cs="Calibri" w:eastAsia="Calibri"/>
          <w:color w:val="26262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Mode="External" Target="https://repositorio.ufsc.br/bitstream/handle/123456789/88517/229433.pdf?sequence=1&amp;isAllowed=y" Id="docRId7" Type="http://schemas.openxmlformats.org/officeDocument/2006/relationships/hyperlink" /><Relationship Target="media/image1.wmf" Id="docRId10" Type="http://schemas.openxmlformats.org/officeDocument/2006/relationships/image" /><Relationship TargetMode="External" Target="http://www.bn.br/" Id="docRId2" Type="http://schemas.openxmlformats.org/officeDocument/2006/relationships/hyperlink" /><Relationship TargetMode="External" Target="http://www.scielo.br/scielo.php?script=sci_arttext&amp;pid=S0104-530X2007000300005&amp;lng=pt&amp;nrm=iso" Id="docRId6" Type="http://schemas.openxmlformats.org/officeDocument/2006/relationships/hyperlink" /><Relationship TargetMode="External" Target="mailto:isabel.komeroski@hotmail.com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://www.more.ufsc.br/" Id="docRId5" Type="http://schemas.openxmlformats.org/officeDocument/2006/relationships/hyperlink" /><Relationship Target="embeddings/oleObject1.bin" Id="docRId9" Type="http://schemas.openxmlformats.org/officeDocument/2006/relationships/oleObject" /><Relationship TargetMode="External" Target="https://eventos.utfpr.edu.br//sei/sei2017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Mode="External" Target="https://eventos.utfpr.edu.br/%20//sei/sei2017/3744" Id="docRId8" Type="http://schemas.openxmlformats.org/officeDocument/2006/relationships/hyperlink" /></Relationships>
</file>