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12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11.png" ContentType="image/png"/>
  <Override PartName="/word/media/image2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КАФЕДРА </w:t>
      </w:r>
      <w:r>
        <w:rPr>
          <w:b/>
          <w:bCs/>
          <w:sz w:val="24"/>
          <w:szCs w:val="24"/>
        </w:rPr>
        <w:t>ПРОГРАММНОЕ ОБЕСПЕЧЕНИЕ ЭВМ И ИНФОРМАЦИОННЫЕ ТЕХНОЛОГИИ</w:t>
      </w:r>
      <w:r>
        <w:rPr>
          <w:b/>
          <w:caps/>
          <w:sz w:val="24"/>
          <w:szCs w:val="24"/>
        </w:rPr>
        <w:t xml:space="preserve"> (ИУ</w:t>
      </w:r>
      <w:r>
        <w:rPr>
          <w:b/>
          <w:caps/>
          <w:sz w:val="24"/>
          <w:szCs w:val="24"/>
        </w:rPr>
        <w:t>7</w:t>
      </w:r>
      <w:r>
        <w:rPr>
          <w:b/>
          <w:caps/>
          <w:sz w:val="24"/>
          <w:szCs w:val="24"/>
        </w:rPr>
        <w:t>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 xml:space="preserve">  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>
                <w:color w:val="000000"/>
                <w:spacing w:val="100"/>
                <w:sz w:val="28"/>
                <w:szCs w:val="28"/>
              </w:rPr>
            </w:pPr>
            <w:r>
              <w:rPr>
                <w:color w:val="000000"/>
                <w:spacing w:val="100"/>
                <w:sz w:val="28"/>
                <w:szCs w:val="28"/>
              </w:rPr>
              <w:t>3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85.9pt;height:23.25pt;mso-wrap-distance-left:9pt;mso-wrap-distance-right:9pt;mso-wrap-distance-top:0pt;mso-wrap-distance-bottom:0pt;margin-top:17.5pt;mso-position-vertical-relative:text;margin-left:1.8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00"/>
        <w:ind w:hanging="0"/>
        <w:outlineLvl w:val="0"/>
        <w:rPr/>
      </w:pPr>
      <w:r>
        <w:rPr>
          <w:sz w:val="32"/>
          <w:u w:val="single"/>
        </w:rPr>
        <w:t>Реализация и исследование алгоритмов построения отрезков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/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single"/>
        </w:rPr>
        <w:t>Компьюетрная графика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1683"/>
        <w:gridCol w:w="1824"/>
        <w:gridCol w:w="2213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sz w:val="28"/>
                <w:szCs w:val="28"/>
              </w:rPr>
              <w:t>ИУ</w:t>
            </w:r>
            <w:r>
              <w:rPr>
                <w:sz w:val="28"/>
                <w:szCs w:val="28"/>
              </w:rPr>
              <w:t>7-43Б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25.03.2020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С.С. Кононенко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sz w:val="28"/>
                <w:szCs w:val="28"/>
              </w:rPr>
              <w:t>А.В. Куров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8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/>
      </w:pPr>
      <w:r>
        <w:rPr>
          <w:sz w:val="24"/>
        </w:rPr>
        <w:t>Москва, 20</w:t>
      </w:r>
      <w:r>
        <w:rPr>
          <w:sz w:val="24"/>
        </w:rPr>
        <w:t>20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Цель работы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Научиться выполнять построение отрезков различными алгоритмами и проанализировать их.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Техническое задание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Рисование отдельных отрезков и сравнение их визуальных характеристик различными методами, среди которых: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цифрового дифференциального анализатора (ЦДА);</w:t>
      </w:r>
    </w:p>
    <w:p>
      <w:pPr>
        <w:pStyle w:val="Normal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алгоритмы Брезенхема (с дробными числами, с целыми числами, с устранением ступенчатости);</w:t>
      </w:r>
    </w:p>
    <w:p>
      <w:pPr>
        <w:pStyle w:val="Normal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Ву;</w:t>
      </w:r>
    </w:p>
    <w:p>
      <w:pPr>
        <w:pStyle w:val="Normal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библиотечный алгоритм.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визуальных характеристик для отрезка, расположенного во всём спектре изменения углов;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временных характеристик (результат исследования представить в виде гистограммы).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Теоретический материал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определения пикселей, наилучшим образом аппроксимирующих положение отрезка, называется </w:t>
      </w:r>
      <w:r>
        <w:rPr>
          <w:i/>
          <w:iCs/>
          <w:sz w:val="28"/>
          <w:szCs w:val="28"/>
        </w:rPr>
        <w:t>разложение объекта в растр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Общие требования к построению отрезков: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Отрезки выглядят как отрезки прямых;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Отрезки заканчиваются и начинаются в заданных точках;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Интенсивность вдоль отрезка должна быть постоянной. Отрезки, имеющие разные углы наклона, должны быть одинаковой интенсивности. Восприятие человека зависит не только от интенсивности свечения объекта, но и от расстония между светящимися объектами. Чтобы удовлетворить этому требованию, надо высвечивать точки с переменной интенсивностью от расстония, что потребует дополнительных вычислений, без особой нужды не используется;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Алгоритмы должны работать быстро.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Все алгоритмы имеют пошаговый характер: на очередном шаге высвечивается пиксель, затем производятся вычисления, используемые в следующем шаге.</w:t>
      </w:r>
      <w:r>
        <w:br w:type="page"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Реализация алгоритмов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Работа алгоритмов будет демонстрироваться на </w:t>
      </w:r>
      <w:r>
        <w:rPr>
          <w:i/>
          <w:iCs/>
          <w:sz w:val="28"/>
          <w:szCs w:val="28"/>
        </w:rPr>
        <w:t>пучке отрезков</w:t>
      </w:r>
      <w:r>
        <w:rPr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Алгоритм цифрового дифференциального анализатора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83185</wp:posOffset>
            </wp:positionH>
            <wp:positionV relativeFrom="paragraph">
              <wp:posOffset>635</wp:posOffset>
            </wp:positionV>
            <wp:extent cx="4819015" cy="53619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9" t="-188" r="-209" b="-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алгоритме используется подход «в лоб»: высчитывается отношения приращения прямой к приращению ее аргумента и определяется, какое приращение имеет сама прямая относительно приращения аргумента (приращение аргумента берется равное 1, а приращение функции &lt; 1). Прибавляя к аргументу единицу, а к значению прямой ее приращение (y</w:t>
      </w:r>
      <w:r>
        <w:rPr>
          <w:b w:val="false"/>
          <w:bCs w:val="false"/>
          <w:sz w:val="28"/>
          <w:szCs w:val="28"/>
          <w:vertAlign w:val="subscript"/>
        </w:rPr>
        <w:t xml:space="preserve">i+1 </w:t>
      </w:r>
      <w:r>
        <w:rPr>
          <w:b w:val="false"/>
          <w:bCs w:val="false"/>
          <w:sz w:val="28"/>
          <w:szCs w:val="28"/>
        </w:rPr>
        <w:t>= y</w:t>
      </w:r>
      <w:r>
        <w:rPr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b w:val="false"/>
          <w:bCs w:val="false"/>
          <w:sz w:val="28"/>
          <w:szCs w:val="28"/>
        </w:rPr>
        <w:t xml:space="preserve">+ δy/δx, где δy/δx — есть производная прямой) будут находиться последующие пиксели. Очевидно, что аргумент будет считаться в целых числах, а значение прямой — в дробных (и округляться при расчете координат пикселя).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Основной недостаток данного алгоритма - математическое округление в цикле, из-за чего падает скорость алгоритма.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6836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4.2. Алгоритм Брезенхема с целочисленными коэффициентами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4236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Данный алгоритм использует только сложение, вычитание и умножение для подсчета ошибки. Таким образом, происходит избавление от вещественных коэффициентов.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69379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4.3. Алгоритм Брезенхема с действительными коэффициентами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64718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Ошибка e</w:t>
      </w:r>
      <w:r>
        <w:rPr>
          <w:b w:val="false"/>
          <w:bCs w:val="false"/>
          <w:sz w:val="28"/>
          <w:szCs w:val="28"/>
          <w:vertAlign w:val="subscript"/>
        </w:rPr>
        <w:t>i</w:t>
      </w:r>
      <w:r>
        <w:rPr>
          <w:b w:val="false"/>
          <w:bCs w:val="false"/>
          <w:sz w:val="28"/>
          <w:szCs w:val="28"/>
        </w:rPr>
        <w:t xml:space="preserve"> - величина, изменяющаяся на каждом шаге, расстояние между точкой отрезка и точкой, аппроксимирующей его на очередном шаге. 0 ≤ e</w:t>
      </w:r>
      <w:r>
        <w:rPr>
          <w:b w:val="false"/>
          <w:bCs w:val="false"/>
          <w:sz w:val="28"/>
          <w:szCs w:val="28"/>
          <w:vertAlign w:val="subscript"/>
        </w:rPr>
        <w:t>i</w:t>
      </w:r>
      <w:r>
        <w:rPr>
          <w:b w:val="false"/>
          <w:bCs w:val="false"/>
          <w:sz w:val="28"/>
          <w:szCs w:val="28"/>
        </w:rPr>
        <w:t xml:space="preserve"> ≤ 1. Если e &lt; 0.5, то ордината пикселя не меняется, y</w:t>
      </w:r>
      <w:r>
        <w:rPr>
          <w:b w:val="false"/>
          <w:bCs w:val="false"/>
          <w:sz w:val="28"/>
          <w:szCs w:val="28"/>
          <w:vertAlign w:val="subscript"/>
        </w:rPr>
        <w:t xml:space="preserve">i+1 </w:t>
      </w:r>
      <w:r>
        <w:rPr>
          <w:b w:val="false"/>
          <w:bCs w:val="false"/>
          <w:sz w:val="28"/>
          <w:szCs w:val="28"/>
        </w:rPr>
        <w:t>= y</w:t>
      </w:r>
      <w:r>
        <w:rPr>
          <w:b w:val="false"/>
          <w:bCs w:val="false"/>
          <w:sz w:val="28"/>
          <w:szCs w:val="28"/>
          <w:vertAlign w:val="subscript"/>
        </w:rPr>
        <w:t>i</w:t>
      </w:r>
      <w:r>
        <w:rPr>
          <w:b w:val="false"/>
          <w:bCs w:val="false"/>
          <w:sz w:val="28"/>
          <w:szCs w:val="28"/>
        </w:rPr>
        <w:t>. Если e &gt; 0.5, то выбирается верхний пиксель, y</w:t>
      </w:r>
      <w:r>
        <w:rPr>
          <w:b w:val="false"/>
          <w:bCs w:val="false"/>
          <w:sz w:val="28"/>
          <w:szCs w:val="28"/>
          <w:vertAlign w:val="subscript"/>
        </w:rPr>
        <w:t xml:space="preserve">i+1 </w:t>
      </w:r>
      <w:r>
        <w:rPr>
          <w:b w:val="false"/>
          <w:bCs w:val="false"/>
          <w:sz w:val="28"/>
          <w:szCs w:val="28"/>
        </w:rPr>
        <w:t>= y</w:t>
      </w:r>
      <w:r>
        <w:rPr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b w:val="false"/>
          <w:bCs w:val="false"/>
          <w:sz w:val="28"/>
          <w:szCs w:val="28"/>
        </w:rPr>
        <w:t>+ 1. Начальное значение ошибки e = m, где m - тангенс угла наклона отрезка, а e</w:t>
      </w:r>
      <w:r>
        <w:rPr>
          <w:b w:val="false"/>
          <w:bCs w:val="false"/>
          <w:sz w:val="28"/>
          <w:szCs w:val="28"/>
          <w:vertAlign w:val="subscript"/>
        </w:rPr>
        <w:t xml:space="preserve">i+1 </w:t>
      </w:r>
      <w:r>
        <w:rPr>
          <w:b w:val="false"/>
          <w:bCs w:val="false"/>
          <w:sz w:val="28"/>
          <w:szCs w:val="28"/>
        </w:rPr>
        <w:t>= e</w:t>
      </w:r>
      <w:r>
        <w:rPr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b w:val="false"/>
          <w:bCs w:val="false"/>
          <w:sz w:val="28"/>
          <w:szCs w:val="28"/>
        </w:rPr>
        <w:t>+ m = y</w:t>
      </w:r>
      <w:r>
        <w:rPr>
          <w:b w:val="false"/>
          <w:bCs w:val="false"/>
          <w:sz w:val="28"/>
          <w:szCs w:val="28"/>
          <w:vertAlign w:val="subscript"/>
        </w:rPr>
        <w:t xml:space="preserve">bi </w:t>
      </w:r>
      <w:r>
        <w:rPr>
          <w:b w:val="false"/>
          <w:bCs w:val="false"/>
          <w:sz w:val="28"/>
          <w:szCs w:val="28"/>
        </w:rPr>
        <w:t>− y</w:t>
      </w:r>
      <w:r>
        <w:rPr>
          <w:b w:val="false"/>
          <w:bCs w:val="false"/>
          <w:sz w:val="28"/>
          <w:szCs w:val="28"/>
          <w:vertAlign w:val="subscript"/>
        </w:rPr>
        <w:t xml:space="preserve">i+1 </w:t>
      </w:r>
      <w:r>
        <w:rPr>
          <w:b w:val="false"/>
          <w:bCs w:val="false"/>
          <w:sz w:val="28"/>
          <w:szCs w:val="28"/>
        </w:rPr>
        <w:t>= y</w:t>
      </w:r>
      <w:r>
        <w:rPr>
          <w:b w:val="false"/>
          <w:bCs w:val="false"/>
          <w:sz w:val="28"/>
          <w:szCs w:val="28"/>
          <w:vertAlign w:val="subscript"/>
        </w:rPr>
        <w:t xml:space="preserve">bi+1 </w:t>
      </w:r>
      <w:r>
        <w:rPr>
          <w:b w:val="false"/>
          <w:bCs w:val="false"/>
          <w:sz w:val="28"/>
          <w:szCs w:val="28"/>
        </w:rPr>
        <w:t>= y</w:t>
      </w:r>
      <w:r>
        <w:rPr>
          <w:b w:val="false"/>
          <w:bCs w:val="false"/>
          <w:sz w:val="28"/>
          <w:szCs w:val="28"/>
          <w:vertAlign w:val="subscript"/>
        </w:rPr>
        <w:t xml:space="preserve">bi+m </w:t>
      </w:r>
      <w:r>
        <w:rPr>
          <w:b w:val="false"/>
          <w:bCs w:val="false"/>
          <w:sz w:val="28"/>
          <w:szCs w:val="28"/>
        </w:rPr>
        <w:t>− y</w:t>
      </w:r>
      <w:r>
        <w:rPr>
          <w:b w:val="false"/>
          <w:bCs w:val="false"/>
          <w:sz w:val="28"/>
          <w:szCs w:val="28"/>
          <w:vertAlign w:val="subscript"/>
        </w:rPr>
        <w:t>i</w:t>
      </w:r>
      <w:r>
        <w:rPr>
          <w:b w:val="false"/>
          <w:bCs w:val="false"/>
          <w:sz w:val="28"/>
          <w:szCs w:val="28"/>
        </w:rPr>
        <w:t>, где y</w:t>
      </w:r>
      <w:r>
        <w:rPr>
          <w:b w:val="false"/>
          <w:bCs w:val="false"/>
          <w:sz w:val="28"/>
          <w:szCs w:val="28"/>
          <w:vertAlign w:val="subscript"/>
        </w:rPr>
        <w:t xml:space="preserve">b </w:t>
      </w:r>
      <w:r>
        <w:rPr>
          <w:b w:val="false"/>
          <w:bCs w:val="false"/>
          <w:sz w:val="28"/>
          <w:szCs w:val="28"/>
        </w:rPr>
        <w:t>- ордината идеального отрезка в вещественных координатах.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6957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4.4. Алгоритм Брезенхема с устранением ступенчатости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788860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Данный алгоритм применяется при отображений ребер многоугольника, внутри которого происходит заливка. Идея заключается в сглаживании резких переходов от ступени к ступени. Сглаживание основывается на высвечивании пикселя. Интенсивность пикселя выбирается пропорционально площади части пикселя. Стоит отметить, что в данном случае один пиксель - это квадрат с единичной стороной, а не математическая точка.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69824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Данное изображение доходчиво показывает, что данный алгоритм будет хорошо применим для отображения многоугольников, внутренняя часть которых будет находиться над прямой, для дальнейшего закрашивания фигуры.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4705" cy="89471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4.5. Алгоритм Ву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796036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96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Данный алгоритм сглаживает отрезок толщиной 2 пикселя. Сглаживание осуществляется за счет перераспределения на каждом шаге интенсивности I</w:t>
      </w:r>
      <w:r>
        <w:rPr>
          <w:b w:val="false"/>
          <w:bCs w:val="false"/>
          <w:sz w:val="28"/>
          <w:szCs w:val="28"/>
          <w:vertAlign w:val="subscript"/>
        </w:rPr>
        <w:t>const</w:t>
      </w:r>
      <w:r>
        <w:rPr>
          <w:b w:val="false"/>
          <w:bCs w:val="false"/>
          <w:sz w:val="28"/>
          <w:szCs w:val="28"/>
        </w:rPr>
        <w:t xml:space="preserve"> между двумя пикселями. Суммарная интенсивность двух пикселей, высвеченных на каждом шаге, постоянна (I</w:t>
      </w:r>
      <w:r>
        <w:rPr>
          <w:b w:val="false"/>
          <w:bCs w:val="false"/>
          <w:sz w:val="28"/>
          <w:szCs w:val="28"/>
          <w:vertAlign w:val="subscript"/>
        </w:rPr>
        <w:t xml:space="preserve">i1 </w:t>
      </w:r>
      <w:r>
        <w:rPr>
          <w:b w:val="false"/>
          <w:bCs w:val="false"/>
          <w:sz w:val="28"/>
          <w:szCs w:val="28"/>
        </w:rPr>
        <w:t>+ I</w:t>
      </w:r>
      <w:r>
        <w:rPr>
          <w:b w:val="false"/>
          <w:bCs w:val="false"/>
          <w:sz w:val="28"/>
          <w:szCs w:val="28"/>
          <w:vertAlign w:val="subscript"/>
        </w:rPr>
        <w:t xml:space="preserve">i2 </w:t>
      </w:r>
      <w:r>
        <w:rPr>
          <w:b w:val="false"/>
          <w:bCs w:val="false"/>
          <w:sz w:val="28"/>
          <w:szCs w:val="28"/>
        </w:rPr>
        <w:t>= I</w:t>
      </w:r>
      <w:r>
        <w:rPr>
          <w:b w:val="false"/>
          <w:bCs w:val="false"/>
          <w:sz w:val="28"/>
          <w:szCs w:val="28"/>
          <w:vertAlign w:val="subscript"/>
        </w:rPr>
        <w:t>const</w:t>
      </w:r>
      <w:r>
        <w:rPr>
          <w:b w:val="false"/>
          <w:bCs w:val="false"/>
          <w:sz w:val="28"/>
          <w:szCs w:val="28"/>
        </w:rPr>
        <w:t>). Интенсивность пикселя задается в зависимости от расстояния между пикселем и точкой, расположенной на идеальном отрезке: чем ближе пиксель расположен к точке на идеальном отрезке, тем боольше его интенсивность.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70141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4.6. Библиотечная функция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Лабораторная работа написана на языке программирования Python, используемая библиотека - Tkinter. При наложении любого алгоритма построения отрезка толщиной 1 пиксель без сглаживания (алгоритмы ЦДА, Брезенхема (как с целочисленными, так и с вещественными коэффициентами)), происходит полное совпадение, за исключением конечных точек в правой части пучка, что можно списать на странное поведение библиотечной функции. Предположение об использумемом методе в библиотечной функции будем строить на основе сравнения временных характеристик.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68363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3683000</wp:posOffset>
            </wp:positionV>
            <wp:extent cx="6299835" cy="368681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Сравнение временных характеристик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Проведенные исследование показали, что библиотечная функция использует, вероятнее всего, алгоритм Брезенхема. Во время измерений для каждого метода 10000 раз строился пучок с параметрами, использованными для демонстрации рабты алгоритмов, приведенных выше. Затем находилось среднее время, затраченное на выполнение повторений. Найденное время и было использовано в качестве демонстрационных данных.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8709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LibreOffice/6.3.5.2$Linux_X86_64 LibreOffice_project/30$Build-2</Application>
  <Pages>14</Pages>
  <Words>754</Words>
  <Characters>5186</Characters>
  <CharactersWithSpaces>5872</CharactersWithSpaces>
  <Paragraphs>64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en-US</dc:language>
  <cp:lastModifiedBy/>
  <dcterms:modified xsi:type="dcterms:W3CDTF">2020-03-25T15:34:52Z</dcterms:modified>
  <cp:revision>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