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FBF5B" w14:textId="2B948EF7" w:rsidR="006F7BA5" w:rsidRDefault="00B4019C" w:rsidP="006F7BA5">
      <w:pPr>
        <w:shd w:val="clear" w:color="auto" w:fill="FFFFFF"/>
        <w:rPr>
          <w:rFonts w:ascii="Calibri" w:eastAsia="Times New Roman" w:hAnsi="Calibri" w:cs="Calibri"/>
          <w:b/>
          <w:bCs/>
          <w:color w:val="2F5496" w:themeColor="accent1" w:themeShade="BF"/>
          <w:sz w:val="32"/>
          <w:szCs w:val="32"/>
          <w:bdr w:val="none" w:sz="0" w:space="0" w:color="auto" w:frame="1"/>
        </w:rPr>
      </w:pPr>
      <w:r>
        <w:rPr>
          <w:rFonts w:ascii="Calibri" w:eastAsia="Times New Roman" w:hAnsi="Calibri" w:cs="Calibri"/>
          <w:b/>
          <w:bCs/>
          <w:color w:val="2F5496" w:themeColor="accent1" w:themeShade="BF"/>
          <w:sz w:val="32"/>
          <w:szCs w:val="32"/>
          <w:bdr w:val="none" w:sz="0" w:space="0" w:color="auto" w:frame="1"/>
        </w:rPr>
        <w:t>Advancing Academic Collaboration</w:t>
      </w:r>
      <w:r w:rsidR="006F7BA5" w:rsidRPr="006F7BA5">
        <w:rPr>
          <w:rFonts w:ascii="Calibri" w:eastAsia="Times New Roman" w:hAnsi="Calibri" w:cs="Calibri"/>
          <w:b/>
          <w:bCs/>
          <w:color w:val="2F5496" w:themeColor="accent1" w:themeShade="BF"/>
          <w:sz w:val="32"/>
          <w:szCs w:val="32"/>
          <w:bdr w:val="none" w:sz="0" w:space="0" w:color="auto" w:frame="1"/>
        </w:rPr>
        <w:t xml:space="preserve"> </w:t>
      </w:r>
      <w:r w:rsidR="00F071D9">
        <w:rPr>
          <w:rFonts w:ascii="Calibri" w:eastAsia="Times New Roman" w:hAnsi="Calibri" w:cs="Calibri"/>
          <w:b/>
          <w:bCs/>
          <w:color w:val="2F5496" w:themeColor="accent1" w:themeShade="BF"/>
          <w:sz w:val="32"/>
          <w:szCs w:val="32"/>
          <w:bdr w:val="none" w:sz="0" w:space="0" w:color="auto" w:frame="1"/>
        </w:rPr>
        <w:t>–</w:t>
      </w:r>
      <w:r w:rsidR="006F7BA5" w:rsidRPr="00F071D9">
        <w:rPr>
          <w:rFonts w:ascii="Calibri" w:eastAsia="Times New Roman" w:hAnsi="Calibri" w:cs="Calibri"/>
          <w:b/>
          <w:bCs/>
          <w:color w:val="2F5496" w:themeColor="accent1" w:themeShade="BF"/>
          <w:sz w:val="32"/>
          <w:szCs w:val="32"/>
          <w:bdr w:val="none" w:sz="0" w:space="0" w:color="auto" w:frame="1"/>
        </w:rPr>
        <w:t xml:space="preserve"> Workshop</w:t>
      </w:r>
      <w:r w:rsidR="00F071D9">
        <w:rPr>
          <w:rFonts w:ascii="Calibri" w:eastAsia="Times New Roman" w:hAnsi="Calibri" w:cs="Calibri"/>
          <w:b/>
          <w:bCs/>
          <w:color w:val="2F5496" w:themeColor="accent1" w:themeShade="BF"/>
          <w:sz w:val="32"/>
          <w:szCs w:val="32"/>
          <w:bdr w:val="none" w:sz="0" w:space="0" w:color="auto" w:frame="1"/>
        </w:rPr>
        <w:t>s</w:t>
      </w:r>
    </w:p>
    <w:p w14:paraId="00E97421" w14:textId="77777777" w:rsidR="00F071D9" w:rsidRPr="006F7BA5" w:rsidRDefault="00F071D9" w:rsidP="006F7BA5">
      <w:pPr>
        <w:shd w:val="clear" w:color="auto" w:fill="FFFFFF"/>
        <w:rPr>
          <w:rFonts w:ascii="Segoe UI" w:eastAsia="Times New Roman" w:hAnsi="Segoe UI" w:cs="Segoe UI"/>
          <w:color w:val="2F5496" w:themeColor="accent1" w:themeShade="BF"/>
          <w:sz w:val="28"/>
          <w:szCs w:val="28"/>
        </w:rPr>
      </w:pPr>
    </w:p>
    <w:p w14:paraId="014CDCE8" w14:textId="68C80F47" w:rsidR="006F7BA5" w:rsidRDefault="006F7BA5" w:rsidP="006F7BA5">
      <w:pPr>
        <w:shd w:val="clear" w:color="auto" w:fill="FFFFFF"/>
        <w:rPr>
          <w:rFonts w:ascii="Calibri" w:eastAsia="Times New Roman" w:hAnsi="Calibri" w:cs="Calibri"/>
          <w:b/>
          <w:bCs/>
          <w:color w:val="000000"/>
          <w:u w:val="single"/>
          <w:bdr w:val="none" w:sz="0" w:space="0" w:color="auto" w:frame="1"/>
        </w:rPr>
      </w:pPr>
      <w:r>
        <w:rPr>
          <w:rFonts w:ascii="Calibri" w:eastAsia="Times New Roman" w:hAnsi="Calibri" w:cs="Calibri"/>
          <w:b/>
          <w:bCs/>
          <w:color w:val="000000"/>
          <w:u w:val="single"/>
          <w:bdr w:val="none" w:sz="0" w:space="0" w:color="auto" w:frame="1"/>
        </w:rPr>
        <w:t>TRACK</w:t>
      </w:r>
      <w:r w:rsidR="00F071D9">
        <w:rPr>
          <w:rFonts w:ascii="Calibri" w:eastAsia="Times New Roman" w:hAnsi="Calibri" w:cs="Calibri"/>
          <w:b/>
          <w:bCs/>
          <w:color w:val="000000"/>
          <w:u w:val="single"/>
          <w:bdr w:val="none" w:sz="0" w:space="0" w:color="auto" w:frame="1"/>
        </w:rPr>
        <w:t>S</w:t>
      </w:r>
      <w:r>
        <w:rPr>
          <w:rFonts w:ascii="Calibri" w:eastAsia="Times New Roman" w:hAnsi="Calibri" w:cs="Calibri"/>
          <w:b/>
          <w:bCs/>
          <w:color w:val="000000"/>
          <w:u w:val="single"/>
          <w:bdr w:val="none" w:sz="0" w:space="0" w:color="auto" w:frame="1"/>
        </w:rPr>
        <w:t xml:space="preserve">: </w:t>
      </w:r>
    </w:p>
    <w:p w14:paraId="5FCC39C9" w14:textId="13DDF205" w:rsidR="006F7BA5" w:rsidRDefault="006F7BA5" w:rsidP="006F7BA5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242424"/>
          <w:sz w:val="23"/>
          <w:szCs w:val="23"/>
        </w:rPr>
      </w:pPr>
      <w:r>
        <w:rPr>
          <w:rFonts w:ascii="Segoe UI" w:eastAsia="Times New Roman" w:hAnsi="Segoe UI" w:cs="Segoe UI"/>
          <w:color w:val="242424"/>
          <w:sz w:val="23"/>
          <w:szCs w:val="23"/>
        </w:rPr>
        <w:t>Deeptech</w:t>
      </w:r>
    </w:p>
    <w:p w14:paraId="70CBD9FC" w14:textId="0379C018" w:rsidR="006F7BA5" w:rsidRDefault="00F071D9" w:rsidP="006F7BA5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242424"/>
          <w:sz w:val="23"/>
          <w:szCs w:val="23"/>
        </w:rPr>
      </w:pPr>
      <w:r>
        <w:rPr>
          <w:rFonts w:ascii="Segoe UI" w:eastAsia="Times New Roman" w:hAnsi="Segoe UI" w:cs="Segoe UI"/>
          <w:color w:val="242424"/>
          <w:sz w:val="23"/>
          <w:szCs w:val="23"/>
        </w:rPr>
        <w:t>Life Science</w:t>
      </w:r>
    </w:p>
    <w:p w14:paraId="36ED9F5D" w14:textId="7C40538D" w:rsidR="00F071D9" w:rsidRDefault="00F071D9" w:rsidP="006F7BA5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242424"/>
          <w:sz w:val="23"/>
          <w:szCs w:val="23"/>
        </w:rPr>
      </w:pPr>
      <w:r>
        <w:rPr>
          <w:rFonts w:ascii="Segoe UI" w:eastAsia="Times New Roman" w:hAnsi="Segoe UI" w:cs="Segoe UI"/>
          <w:color w:val="242424"/>
          <w:sz w:val="23"/>
          <w:szCs w:val="23"/>
        </w:rPr>
        <w:t>Energy &amp; Sustainability</w:t>
      </w:r>
    </w:p>
    <w:p w14:paraId="01F32B12" w14:textId="77777777" w:rsidR="00F071D9" w:rsidRPr="006F7BA5" w:rsidRDefault="00F071D9" w:rsidP="00F071D9">
      <w:pPr>
        <w:pStyle w:val="ListParagraph"/>
        <w:shd w:val="clear" w:color="auto" w:fill="FFFFFF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7CC35165" w14:textId="5B3F1EE0" w:rsidR="006F7BA5" w:rsidRPr="006F7BA5" w:rsidRDefault="006F7BA5" w:rsidP="006F7BA5">
      <w:pPr>
        <w:shd w:val="clear" w:color="auto" w:fill="FFFFFF"/>
        <w:rPr>
          <w:rFonts w:ascii="Segoe UI" w:eastAsia="Times New Roman" w:hAnsi="Segoe UI" w:cs="Segoe UI"/>
          <w:color w:val="242424"/>
          <w:sz w:val="23"/>
          <w:szCs w:val="23"/>
        </w:rPr>
      </w:pPr>
      <w:r w:rsidRPr="006F7BA5">
        <w:rPr>
          <w:rFonts w:ascii="Calibri" w:eastAsia="Times New Roman" w:hAnsi="Calibri" w:cs="Calibri"/>
          <w:b/>
          <w:bCs/>
          <w:color w:val="000000"/>
          <w:bdr w:val="none" w:sz="0" w:space="0" w:color="auto" w:frame="1"/>
        </w:rPr>
        <w:t xml:space="preserve">Dec. 9 </w:t>
      </w:r>
      <w:r w:rsidRPr="006F7BA5">
        <w:rPr>
          <w:rFonts w:ascii="Calibri" w:eastAsia="Times New Roman" w:hAnsi="Calibri" w:cs="Calibri"/>
          <w:b/>
          <w:bCs/>
          <w:color w:val="000000"/>
          <w:bdr w:val="none" w:sz="0" w:space="0" w:color="auto" w:frame="1"/>
        </w:rPr>
        <w:t>- 2:30</w:t>
      </w:r>
      <w:r w:rsidRPr="006F7BA5">
        <w:rPr>
          <w:rFonts w:ascii="Calibri" w:eastAsia="Times New Roman" w:hAnsi="Calibri" w:cs="Calibri"/>
          <w:b/>
          <w:bCs/>
          <w:color w:val="000000"/>
          <w:bdr w:val="none" w:sz="0" w:space="0" w:color="auto" w:frame="1"/>
        </w:rPr>
        <w:t>-3:45 pm</w:t>
      </w:r>
    </w:p>
    <w:p w14:paraId="6C169AD5" w14:textId="77777777" w:rsidR="006F7BA5" w:rsidRPr="006F7BA5" w:rsidRDefault="006F7BA5" w:rsidP="006F7BA5">
      <w:pPr>
        <w:shd w:val="clear" w:color="auto" w:fill="FFFFFF"/>
        <w:rPr>
          <w:rFonts w:ascii="Segoe UI" w:eastAsia="Times New Roman" w:hAnsi="Segoe UI" w:cs="Segoe UI"/>
          <w:color w:val="242424"/>
          <w:sz w:val="23"/>
          <w:szCs w:val="23"/>
        </w:rPr>
      </w:pPr>
      <w:r w:rsidRPr="006F7BA5">
        <w:rPr>
          <w:rFonts w:ascii="Calibri" w:eastAsia="Times New Roman" w:hAnsi="Calibri" w:cs="Calibri"/>
          <w:b/>
          <w:bCs/>
          <w:color w:val="000000"/>
          <w:bdr w:val="none" w:sz="0" w:space="0" w:color="auto" w:frame="1"/>
        </w:rPr>
        <w:t>Paul Brest Hall, Stanford</w:t>
      </w:r>
    </w:p>
    <w:p w14:paraId="3A3ECE99" w14:textId="77777777" w:rsidR="006F7BA5" w:rsidRDefault="006F7BA5" w:rsidP="006F7BA5">
      <w:pPr>
        <w:shd w:val="clear" w:color="auto" w:fill="FFFFFF"/>
        <w:rPr>
          <w:rFonts w:ascii="Calibri" w:eastAsia="Times New Roman" w:hAnsi="Calibri" w:cs="Calibri"/>
          <w:color w:val="000000"/>
          <w:bdr w:val="none" w:sz="0" w:space="0" w:color="auto" w:frame="1"/>
        </w:rPr>
      </w:pPr>
      <w:r w:rsidRPr="006F7BA5">
        <w:rPr>
          <w:rFonts w:ascii="Calibri" w:eastAsia="Times New Roman" w:hAnsi="Calibri" w:cs="Calibri"/>
          <w:color w:val="000000"/>
          <w:bdr w:val="none" w:sz="0" w:space="0" w:color="auto" w:frame="1"/>
        </w:rPr>
        <w:t> </w:t>
      </w:r>
    </w:p>
    <w:p w14:paraId="75B35B12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</w:p>
    <w:p w14:paraId="7CB9C93B" w14:textId="77777777" w:rsidR="00B4019C" w:rsidRPr="00B4019C" w:rsidRDefault="00D74AC5" w:rsidP="00B4019C">
      <w:pPr>
        <w:rPr>
          <w:rFonts w:ascii="Times New Roman" w:eastAsia="Times New Roman" w:hAnsi="Times New Roman" w:cs="Times New Roman"/>
        </w:rPr>
      </w:pPr>
      <w:r w:rsidRPr="00B4019C">
        <w:rPr>
          <w:rFonts w:ascii="Times New Roman" w:eastAsia="Times New Roman" w:hAnsi="Times New Roman" w:cs="Times New Roman"/>
          <w:noProof/>
        </w:rPr>
        <w:pict w14:anchorId="0E64B701">
          <v:rect id="_x0000_i1033" alt="" style="width:468pt;height:.05pt;mso-width-percent:0;mso-height-percent:0;mso-width-percent:0;mso-height-percent:0" o:hrstd="t" o:hrnoshade="t" o:hr="t" fillcolor="#242424" stroked="f"/>
        </w:pict>
      </w:r>
    </w:p>
    <w:p w14:paraId="7E69DAD6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inherit" w:eastAsia="Times New Roman" w:hAnsi="inherit" w:cs="Calibri"/>
          <w:b/>
          <w:bCs/>
          <w:color w:val="000000"/>
          <w:sz w:val="22"/>
          <w:szCs w:val="22"/>
          <w:bdr w:val="none" w:sz="0" w:space="0" w:color="auto" w:frame="1"/>
        </w:rPr>
        <w:br/>
      </w:r>
    </w:p>
    <w:p w14:paraId="3DFD2E11" w14:textId="70BC78E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Advancing Academic Collaboration </w:t>
      </w:r>
    </w:p>
    <w:p w14:paraId="34DD126D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2018A7AE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Purpose</w:t>
      </w:r>
    </w:p>
    <w:p w14:paraId="6CE58E02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Discover practical models for international research co-development, joint IP creation, talent exchange, and global innovation partnerships. Moderated by experienced Stanford academic leaders, the workshop directly connects Polish research teams with U.S. collaboration frameworks.</w:t>
      </w:r>
    </w:p>
    <w:p w14:paraId="3D85CDBA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51321ABB" w14:textId="77777777" w:rsidR="00B4019C" w:rsidRPr="00B4019C" w:rsidRDefault="00D74AC5" w:rsidP="00B4019C">
      <w:pPr>
        <w:shd w:val="clear" w:color="auto" w:fill="FFFFFF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B4019C">
        <w:rPr>
          <w:rFonts w:ascii="Segoe UI" w:eastAsia="Times New Roman" w:hAnsi="Segoe UI" w:cs="Segoe UI"/>
          <w:noProof/>
          <w:color w:val="242424"/>
          <w:sz w:val="23"/>
          <w:szCs w:val="23"/>
        </w:rPr>
        <w:pict w14:anchorId="48CD64A6">
          <v:rect id="_x0000_i1032" alt="" style="width:468pt;height:.05pt;mso-width-percent:0;mso-height-percent:0;mso-width-percent:0;mso-height-percent:0" o:hrstd="t" o:hr="t" fillcolor="#a0a0a0" stroked="f"/>
        </w:pict>
      </w:r>
    </w:p>
    <w:p w14:paraId="0A3860B0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Objective</w:t>
      </w:r>
    </w:p>
    <w:p w14:paraId="2FE1F0DE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Enable </w:t>
      </w: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30 Polish deep tech researchers</w:t>
      </w: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 to convert their research strengths into </w:t>
      </w: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collaboration-ready partnership concepts</w:t>
      </w: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 for engagement with Stanford and other U.S. universities, resulting in:</w:t>
      </w:r>
    </w:p>
    <w:p w14:paraId="09E23F95" w14:textId="77777777" w:rsidR="00B4019C" w:rsidRPr="00B4019C" w:rsidRDefault="00B4019C" w:rsidP="00B4019C">
      <w:pPr>
        <w:numPr>
          <w:ilvl w:val="0"/>
          <w:numId w:val="2"/>
        </w:numPr>
        <w:shd w:val="clear" w:color="auto" w:fill="FFFFFF"/>
        <w:ind w:firstLine="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color w:val="000000"/>
          <w:sz w:val="22"/>
          <w:szCs w:val="22"/>
        </w:rPr>
        <w:t xml:space="preserve">Identified partnership </w:t>
      </w:r>
      <w:proofErr w:type="gramStart"/>
      <w:r w:rsidRPr="00B4019C">
        <w:rPr>
          <w:rFonts w:ascii="Calibri" w:eastAsia="Times New Roman" w:hAnsi="Calibri" w:cs="Calibri"/>
          <w:color w:val="000000"/>
          <w:sz w:val="22"/>
          <w:szCs w:val="22"/>
        </w:rPr>
        <w:t>models</w:t>
      </w:r>
      <w:proofErr w:type="gramEnd"/>
    </w:p>
    <w:p w14:paraId="47ADDCD1" w14:textId="77777777" w:rsidR="00B4019C" w:rsidRPr="00B4019C" w:rsidRDefault="00B4019C" w:rsidP="00B4019C">
      <w:pPr>
        <w:numPr>
          <w:ilvl w:val="0"/>
          <w:numId w:val="2"/>
        </w:numPr>
        <w:shd w:val="clear" w:color="auto" w:fill="FFFFFF"/>
        <w:ind w:firstLine="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color w:val="000000"/>
          <w:sz w:val="22"/>
          <w:szCs w:val="22"/>
        </w:rPr>
        <w:t xml:space="preserve">Defined next actions toward collaboration </w:t>
      </w:r>
      <w:proofErr w:type="gramStart"/>
      <w:r w:rsidRPr="00B4019C">
        <w:rPr>
          <w:rFonts w:ascii="Calibri" w:eastAsia="Times New Roman" w:hAnsi="Calibri" w:cs="Calibri"/>
          <w:color w:val="000000"/>
          <w:sz w:val="22"/>
          <w:szCs w:val="22"/>
        </w:rPr>
        <w:t>launch</w:t>
      </w:r>
      <w:proofErr w:type="gramEnd"/>
    </w:p>
    <w:p w14:paraId="73FD25C6" w14:textId="77777777" w:rsidR="00B4019C" w:rsidRPr="00B4019C" w:rsidRDefault="00D74AC5" w:rsidP="00B4019C">
      <w:pPr>
        <w:shd w:val="clear" w:color="auto" w:fill="FFFFFF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B4019C">
        <w:rPr>
          <w:rFonts w:ascii="Segoe UI" w:eastAsia="Times New Roman" w:hAnsi="Segoe UI" w:cs="Segoe UI"/>
          <w:noProof/>
          <w:color w:val="242424"/>
          <w:sz w:val="23"/>
          <w:szCs w:val="23"/>
        </w:rPr>
        <w:pict w14:anchorId="0A9B127E">
          <v:rect id="_x0000_i1031" alt="" style="width:468pt;height:.05pt;mso-width-percent:0;mso-height-percent:0;mso-width-percent:0;mso-height-percent:0" o:hrstd="t" o:hr="t" fillcolor="#a0a0a0" stroked="f"/>
        </w:pict>
      </w:r>
    </w:p>
    <w:p w14:paraId="519F13B1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Participants &amp; Table Structure</w:t>
      </w:r>
    </w:p>
    <w:p w14:paraId="5EC34364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Participants are assigned </w:t>
      </w: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across five themed working tables (6 per table)</w:t>
      </w: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, each led by a </w:t>
      </w:r>
      <w:r w:rsidRPr="00B4019C">
        <w:rPr>
          <w:rFonts w:ascii="Calibri" w:eastAsia="Times New Roman" w:hAnsi="Calibri" w:cs="Calibri"/>
          <w:color w:val="000000"/>
          <w:sz w:val="22"/>
          <w:szCs w:val="22"/>
          <w:u w:val="single"/>
        </w:rPr>
        <w:t>Polish table lead</w:t>
      </w: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. Assignments are communicated in advance to enable preparation.</w:t>
      </w:r>
    </w:p>
    <w:p w14:paraId="03FD4838" w14:textId="77777777" w:rsid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Each table examines transatlantic collaboration through a focused lens:</w:t>
      </w:r>
    </w:p>
    <w:p w14:paraId="7F016EBC" w14:textId="77777777" w:rsidR="004143D1" w:rsidRPr="00B4019C" w:rsidRDefault="004143D1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26C84D9C" w14:textId="77777777" w:rsidR="00B4019C" w:rsidRPr="00B4019C" w:rsidRDefault="00B4019C" w:rsidP="00B4019C">
      <w:pPr>
        <w:numPr>
          <w:ilvl w:val="0"/>
          <w:numId w:val="3"/>
        </w:numPr>
        <w:shd w:val="clear" w:color="auto" w:fill="FFFFFF"/>
        <w:ind w:firstLine="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Table 1 – Joint IP &amp; Co-Development Models</w:t>
      </w:r>
    </w:p>
    <w:p w14:paraId="6D56152A" w14:textId="77777777" w:rsidR="00B4019C" w:rsidRPr="00B4019C" w:rsidRDefault="00B4019C" w:rsidP="00B4019C">
      <w:pPr>
        <w:numPr>
          <w:ilvl w:val="0"/>
          <w:numId w:val="3"/>
        </w:numPr>
        <w:shd w:val="clear" w:color="auto" w:fill="FFFFFF"/>
        <w:ind w:firstLine="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Table 2 – Talent Exchange &amp; Joint Training</w:t>
      </w:r>
    </w:p>
    <w:p w14:paraId="1A76CEA4" w14:textId="77777777" w:rsidR="00B4019C" w:rsidRPr="00B4019C" w:rsidRDefault="00B4019C" w:rsidP="00B4019C">
      <w:pPr>
        <w:numPr>
          <w:ilvl w:val="0"/>
          <w:numId w:val="3"/>
        </w:numPr>
        <w:shd w:val="clear" w:color="auto" w:fill="FFFFFF"/>
        <w:ind w:firstLine="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Table 3 – </w:t>
      </w: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International Projects Partnerships US-PL</w:t>
      </w:r>
    </w:p>
    <w:p w14:paraId="5AE23016" w14:textId="77777777" w:rsidR="00B4019C" w:rsidRPr="00B4019C" w:rsidRDefault="00B4019C" w:rsidP="00B4019C">
      <w:pPr>
        <w:numPr>
          <w:ilvl w:val="0"/>
          <w:numId w:val="3"/>
        </w:numPr>
        <w:shd w:val="clear" w:color="auto" w:fill="FFFFFF"/>
        <w:ind w:firstLine="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Table 4 – Project Positioning for U.S. Partners; promoting your </w:t>
      </w:r>
      <w:proofErr w:type="gramStart"/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project</w:t>
      </w:r>
      <w:proofErr w:type="gramEnd"/>
    </w:p>
    <w:p w14:paraId="325B92E9" w14:textId="77777777" w:rsidR="00B4019C" w:rsidRPr="00B4019C" w:rsidRDefault="00B4019C" w:rsidP="00B4019C">
      <w:pPr>
        <w:numPr>
          <w:ilvl w:val="0"/>
          <w:numId w:val="3"/>
        </w:numPr>
        <w:shd w:val="clear" w:color="auto" w:fill="FFFFFF"/>
        <w:ind w:firstLine="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Table 5 – The Future of Academic Collaboration (Vision &amp; Models)</w:t>
      </w:r>
    </w:p>
    <w:p w14:paraId="2C3E2686" w14:textId="77777777" w:rsidR="00D52CCD" w:rsidRDefault="00D52CCD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B36AE2"/>
          <w:sz w:val="22"/>
          <w:szCs w:val="22"/>
          <w:u w:val="single"/>
        </w:rPr>
      </w:pPr>
    </w:p>
    <w:p w14:paraId="238C5061" w14:textId="4AE41D20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Each group works toward </w:t>
      </w: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developing practical insights and recommendations</w:t>
      </w: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 that support all participants in activating U.S. partnerships.</w:t>
      </w:r>
    </w:p>
    <w:p w14:paraId="58F45900" w14:textId="77777777" w:rsidR="00B4019C" w:rsidRPr="00B4019C" w:rsidRDefault="00D74AC5" w:rsidP="00B4019C">
      <w:pPr>
        <w:shd w:val="clear" w:color="auto" w:fill="FFFFFF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B4019C">
        <w:rPr>
          <w:rFonts w:ascii="Segoe UI" w:eastAsia="Times New Roman" w:hAnsi="Segoe UI" w:cs="Segoe UI"/>
          <w:noProof/>
          <w:color w:val="242424"/>
          <w:sz w:val="23"/>
          <w:szCs w:val="23"/>
        </w:rPr>
        <w:pict w14:anchorId="7A212B9C">
          <v:rect id="_x0000_i1030" alt="" style="width:468pt;height:.05pt;mso-width-percent:0;mso-height-percent:0;mso-width-percent:0;mso-height-percent:0" o:hrstd="t" o:hr="t" fillcolor="#a0a0a0" stroked="f"/>
        </w:pict>
      </w:r>
    </w:p>
    <w:p w14:paraId="310744F2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Workshop Flow (75 Minutes)</w:t>
      </w:r>
    </w:p>
    <w:p w14:paraId="7EECB99F" w14:textId="77777777" w:rsidR="00B4019C" w:rsidRPr="00B4019C" w:rsidRDefault="00D74AC5" w:rsidP="00B4019C">
      <w:pPr>
        <w:shd w:val="clear" w:color="auto" w:fill="FFFFFF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B4019C">
        <w:rPr>
          <w:rFonts w:ascii="Segoe UI" w:eastAsia="Times New Roman" w:hAnsi="Segoe UI" w:cs="Segoe UI"/>
          <w:noProof/>
          <w:color w:val="242424"/>
          <w:sz w:val="23"/>
          <w:szCs w:val="23"/>
        </w:rPr>
        <w:pict w14:anchorId="6592F695">
          <v:rect id="_x0000_i1029" alt="" style="width:468pt;height:.05pt;mso-width-percent:0;mso-height-percent:0;mso-width-percent:0;mso-height-percent:0" o:hrstd="t" o:hr="t" fillcolor="#a0a0a0" stroked="f"/>
        </w:pict>
      </w:r>
    </w:p>
    <w:p w14:paraId="5A9A146D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1. Welcome &amp; Framing </w:t>
      </w:r>
      <w:r w:rsidRPr="00B4019C">
        <w:rPr>
          <w:rFonts w:ascii="Calibri" w:eastAsia="Times New Roman" w:hAnsi="Calibri" w:cs="Calibri"/>
          <w:b/>
          <w:bCs/>
          <w:i/>
          <w:iCs/>
          <w:color w:val="000000"/>
          <w:sz w:val="22"/>
          <w:szCs w:val="22"/>
        </w:rPr>
        <w:t>(15 minutes)</w:t>
      </w:r>
    </w:p>
    <w:p w14:paraId="640E899D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lastRenderedPageBreak/>
        <w:t>Stanford Moderator</w:t>
      </w:r>
    </w:p>
    <w:p w14:paraId="1CC23B15" w14:textId="77777777" w:rsidR="00B4019C" w:rsidRPr="00B4019C" w:rsidRDefault="00B4019C" w:rsidP="00B4019C">
      <w:pPr>
        <w:numPr>
          <w:ilvl w:val="0"/>
          <w:numId w:val="4"/>
        </w:numPr>
        <w:shd w:val="clear" w:color="auto" w:fill="FFFFFF"/>
        <w:ind w:firstLine="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Introduction of the panel of academic experts</w:t>
      </w:r>
    </w:p>
    <w:p w14:paraId="62614F72" w14:textId="77777777" w:rsidR="00B4019C" w:rsidRPr="00B4019C" w:rsidRDefault="00B4019C" w:rsidP="00B4019C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firstLine="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color w:val="000000"/>
          <w:sz w:val="22"/>
          <w:szCs w:val="22"/>
        </w:rPr>
        <w:t xml:space="preserve">Overview of how international academic partnerships work at </w:t>
      </w:r>
      <w:proofErr w:type="gramStart"/>
      <w:r w:rsidRPr="00B4019C">
        <w:rPr>
          <w:rFonts w:ascii="Calibri" w:eastAsia="Times New Roman" w:hAnsi="Calibri" w:cs="Calibri"/>
          <w:color w:val="000000"/>
          <w:sz w:val="22"/>
          <w:szCs w:val="22"/>
        </w:rPr>
        <w:t>Stanford</w:t>
      </w:r>
      <w:proofErr w:type="gramEnd"/>
    </w:p>
    <w:p w14:paraId="4A31B8CE" w14:textId="77777777" w:rsidR="00B4019C" w:rsidRPr="00B4019C" w:rsidRDefault="00B4019C" w:rsidP="00B4019C">
      <w:pPr>
        <w:numPr>
          <w:ilvl w:val="0"/>
          <w:numId w:val="4"/>
        </w:numPr>
        <w:shd w:val="clear" w:color="auto" w:fill="FFFFFF"/>
        <w:ind w:firstLine="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Examples of success and failure across the five themes</w:t>
      </w:r>
    </w:p>
    <w:p w14:paraId="708BA25B" w14:textId="77777777" w:rsidR="00B4019C" w:rsidRPr="00B4019C" w:rsidRDefault="00B4019C" w:rsidP="00B4019C">
      <w:pPr>
        <w:numPr>
          <w:ilvl w:val="0"/>
          <w:numId w:val="4"/>
        </w:numPr>
        <w:shd w:val="clear" w:color="auto" w:fill="FFFFFF"/>
        <w:ind w:firstLine="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Framing question: “How do your strengths match the priorities of U.S. faculty?”</w:t>
      </w:r>
    </w:p>
    <w:p w14:paraId="37E07000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Each table is assigned its working theme mentioned above and expected outputs.</w:t>
      </w:r>
    </w:p>
    <w:p w14:paraId="38357C0E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Output: </w:t>
      </w: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Participants understand the U.S. collaboration reality and their table mission.</w:t>
      </w:r>
    </w:p>
    <w:p w14:paraId="76E4E692" w14:textId="77777777" w:rsidR="00B4019C" w:rsidRPr="00B4019C" w:rsidRDefault="00D74AC5" w:rsidP="00B4019C">
      <w:pPr>
        <w:shd w:val="clear" w:color="auto" w:fill="FFFFFF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B4019C">
        <w:rPr>
          <w:rFonts w:ascii="Segoe UI" w:eastAsia="Times New Roman" w:hAnsi="Segoe UI" w:cs="Segoe UI"/>
          <w:noProof/>
          <w:color w:val="242424"/>
          <w:sz w:val="23"/>
          <w:szCs w:val="23"/>
        </w:rPr>
        <w:pict w14:anchorId="520A9628">
          <v:rect id="_x0000_i1028" alt="" style="width:468pt;height:.05pt;mso-width-percent:0;mso-height-percent:0;mso-width-percent:0;mso-height-percent:0" o:hrstd="t" o:hr="t" fillcolor="#a0a0a0" stroked="f"/>
        </w:pict>
      </w:r>
    </w:p>
    <w:p w14:paraId="466E65CD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2. Table Work — Build Collaboration Guidance </w:t>
      </w:r>
      <w:r w:rsidRPr="00B4019C">
        <w:rPr>
          <w:rFonts w:ascii="Calibri" w:eastAsia="Times New Roman" w:hAnsi="Calibri" w:cs="Calibri"/>
          <w:b/>
          <w:bCs/>
          <w:i/>
          <w:iCs/>
          <w:color w:val="000000"/>
          <w:sz w:val="22"/>
          <w:szCs w:val="22"/>
        </w:rPr>
        <w:t>(15 minutes)</w:t>
      </w:r>
    </w:p>
    <w:p w14:paraId="14443F91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Each table discusses </w:t>
      </w: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one realistic collaboration opportunity</w:t>
      </w: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 within its theme and prepares </w:t>
      </w: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short recommendations &amp; challenges</w:t>
      </w: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 that will help Polish teams successfully engage with U.S. institutions.</w:t>
      </w:r>
    </w:p>
    <w:p w14:paraId="19476C34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Discussion prompts:</w:t>
      </w:r>
    </w:p>
    <w:p w14:paraId="640EC827" w14:textId="77777777" w:rsidR="00B4019C" w:rsidRPr="00B4019C" w:rsidRDefault="00B4019C" w:rsidP="00B4019C">
      <w:pPr>
        <w:numPr>
          <w:ilvl w:val="0"/>
          <w:numId w:val="5"/>
        </w:numPr>
        <w:shd w:val="clear" w:color="auto" w:fill="FFFFFF"/>
        <w:ind w:firstLine="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What does this collaboration model look like in practice?</w:t>
      </w:r>
    </w:p>
    <w:p w14:paraId="26216207" w14:textId="77777777" w:rsidR="00B4019C" w:rsidRPr="00B4019C" w:rsidRDefault="00B4019C" w:rsidP="00B4019C">
      <w:pPr>
        <w:numPr>
          <w:ilvl w:val="0"/>
          <w:numId w:val="5"/>
        </w:numPr>
        <w:shd w:val="clear" w:color="auto" w:fill="FFFFFF"/>
        <w:ind w:firstLine="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What makes proposals succeed or fail?</w:t>
      </w:r>
    </w:p>
    <w:p w14:paraId="69BA628F" w14:textId="77777777" w:rsidR="00B4019C" w:rsidRPr="00B4019C" w:rsidRDefault="00B4019C" w:rsidP="00B4019C">
      <w:pPr>
        <w:numPr>
          <w:ilvl w:val="0"/>
          <w:numId w:val="5"/>
        </w:numPr>
        <w:shd w:val="clear" w:color="auto" w:fill="FFFFFF"/>
        <w:ind w:firstLine="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What should Polish researchers do differently to attract partners?</w:t>
      </w:r>
    </w:p>
    <w:p w14:paraId="2E63F4BF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Output: </w:t>
      </w: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A focused </w:t>
      </w: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2-minute guidance pitch</w:t>
      </w: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 per table.</w:t>
      </w:r>
    </w:p>
    <w:p w14:paraId="4BB11356" w14:textId="77777777" w:rsidR="00B4019C" w:rsidRPr="00B4019C" w:rsidRDefault="00D74AC5" w:rsidP="00B4019C">
      <w:pPr>
        <w:shd w:val="clear" w:color="auto" w:fill="FFFFFF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B4019C">
        <w:rPr>
          <w:rFonts w:ascii="Segoe UI" w:eastAsia="Times New Roman" w:hAnsi="Segoe UI" w:cs="Segoe UI"/>
          <w:noProof/>
          <w:color w:val="242424"/>
          <w:sz w:val="23"/>
          <w:szCs w:val="23"/>
        </w:rPr>
        <w:pict w14:anchorId="7B2F692D">
          <v:rect id="_x0000_i1027" alt="" style="width:468pt;height:.05pt;mso-width-percent:0;mso-height-percent:0;mso-width-percent:0;mso-height-percent:0" o:hrstd="t" o:hr="t" fillcolor="#a0a0a0" stroked="f"/>
        </w:pict>
      </w:r>
    </w:p>
    <w:p w14:paraId="633F9CD0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3. Table Presentations &amp; Feedback </w:t>
      </w:r>
      <w:r w:rsidRPr="00B4019C">
        <w:rPr>
          <w:rFonts w:ascii="Calibri" w:eastAsia="Times New Roman" w:hAnsi="Calibri" w:cs="Calibri"/>
          <w:b/>
          <w:bCs/>
          <w:i/>
          <w:iCs/>
          <w:color w:val="000000"/>
          <w:sz w:val="22"/>
          <w:szCs w:val="22"/>
        </w:rPr>
        <w:t>(30 minutes)</w:t>
      </w:r>
    </w:p>
    <w:p w14:paraId="1A6FB7D9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Per table:</w:t>
      </w:r>
    </w:p>
    <w:p w14:paraId="4AECC2F8" w14:textId="77777777" w:rsidR="00B4019C" w:rsidRPr="00B4019C" w:rsidRDefault="00B4019C" w:rsidP="00B4019C">
      <w:pPr>
        <w:numPr>
          <w:ilvl w:val="0"/>
          <w:numId w:val="6"/>
        </w:numPr>
        <w:shd w:val="clear" w:color="auto" w:fill="FFFFFF"/>
        <w:ind w:firstLine="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2-minute presentation</w:t>
      </w: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 from table lead</w:t>
      </w:r>
    </w:p>
    <w:p w14:paraId="78007457" w14:textId="77777777" w:rsidR="00B4019C" w:rsidRPr="00B4019C" w:rsidRDefault="00B4019C" w:rsidP="00B4019C">
      <w:pPr>
        <w:numPr>
          <w:ilvl w:val="0"/>
          <w:numId w:val="6"/>
        </w:numPr>
        <w:shd w:val="clear" w:color="auto" w:fill="FFFFFF"/>
        <w:ind w:firstLine="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3–4 minutes feedback</w:t>
      </w: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 from Stanford moderator focused on realism, alignment, and pitfalls</w:t>
      </w:r>
    </w:p>
    <w:p w14:paraId="447C1C0D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Objective: </w:t>
      </w: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Test each theme against real Stanford experience and refine advice toward actionable guidance.</w:t>
      </w:r>
    </w:p>
    <w:p w14:paraId="684CEEAB" w14:textId="77777777" w:rsidR="00B4019C" w:rsidRPr="00B4019C" w:rsidRDefault="00D74AC5" w:rsidP="00B4019C">
      <w:pPr>
        <w:shd w:val="clear" w:color="auto" w:fill="FFFFFF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B4019C">
        <w:rPr>
          <w:rFonts w:ascii="Segoe UI" w:eastAsia="Times New Roman" w:hAnsi="Segoe UI" w:cs="Segoe UI"/>
          <w:noProof/>
          <w:color w:val="242424"/>
          <w:sz w:val="23"/>
          <w:szCs w:val="23"/>
        </w:rPr>
        <w:pict w14:anchorId="64E2CBB9">
          <v:rect id="_x0000_i1026" alt="" style="width:468pt;height:.05pt;mso-width-percent:0;mso-height-percent:0;mso-width-percent:0;mso-height-percent:0" o:hrstd="t" o:hr="t" fillcolor="#a0a0a0" stroked="f"/>
        </w:pict>
      </w:r>
    </w:p>
    <w:p w14:paraId="6A6D0F0E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4. Action Planning — Personal Partnership Design </w:t>
      </w:r>
      <w:r w:rsidRPr="00B4019C">
        <w:rPr>
          <w:rFonts w:ascii="Calibri" w:eastAsia="Times New Roman" w:hAnsi="Calibri" w:cs="Calibri"/>
          <w:b/>
          <w:bCs/>
          <w:i/>
          <w:iCs/>
          <w:color w:val="000000"/>
          <w:sz w:val="22"/>
          <w:szCs w:val="22"/>
        </w:rPr>
        <w:t>(10 minutes)</w:t>
      </w:r>
    </w:p>
    <w:p w14:paraId="74E76C5E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Individually, participants translate workshop insights into personal plans:</w:t>
      </w:r>
    </w:p>
    <w:p w14:paraId="6D353BA5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Each participant defines: </w:t>
      </w:r>
      <w:proofErr w:type="gramStart"/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A</w:t>
      </w:r>
      <w:proofErr w:type="gramEnd"/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 concrete 3-month collaboration goal.</w:t>
      </w:r>
    </w:p>
    <w:p w14:paraId="2E3E1F8E" w14:textId="77777777" w:rsidR="00B4019C" w:rsidRPr="00B4019C" w:rsidRDefault="00B4019C" w:rsidP="00B4019C">
      <w:pPr>
        <w:numPr>
          <w:ilvl w:val="0"/>
          <w:numId w:val="7"/>
        </w:numPr>
        <w:shd w:val="clear" w:color="auto" w:fill="FFFFFF"/>
        <w:ind w:firstLine="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1–2 target U.S. labs</w:t>
      </w:r>
    </w:p>
    <w:p w14:paraId="204D52BF" w14:textId="77777777" w:rsidR="00B4019C" w:rsidRPr="00B4019C" w:rsidRDefault="00B4019C" w:rsidP="00B4019C">
      <w:pPr>
        <w:numPr>
          <w:ilvl w:val="0"/>
          <w:numId w:val="7"/>
        </w:numPr>
        <w:shd w:val="clear" w:color="auto" w:fill="FFFFFF"/>
        <w:ind w:firstLine="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One immediate outreach or preparation step</w:t>
      </w:r>
    </w:p>
    <w:p w14:paraId="516C19CA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Output: </w:t>
      </w: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Each participant leaves a </w:t>
      </w: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written engagement action plan</w:t>
      </w: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.</w:t>
      </w:r>
    </w:p>
    <w:p w14:paraId="3B264143" w14:textId="3DCD4E39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[ Participants log this information in the </w:t>
      </w:r>
      <w:r w:rsidRPr="00B4019C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EVENTIFY</w:t>
      </w: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 application under the '</w:t>
      </w:r>
      <w:r w:rsidRPr="00B4019C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Notes</w:t>
      </w: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' section, with the title of the workshop: </w:t>
      </w: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Advancing Academic Collaboration </w:t>
      </w:r>
      <w:r w:rsidR="00D52CCD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–</w:t>
      </w: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 </w:t>
      </w:r>
      <w:r w:rsidR="00D52CCD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Mention relevant t</w:t>
      </w: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rack</w:t>
      </w: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.]</w:t>
      </w:r>
    </w:p>
    <w:p w14:paraId="45A269E0" w14:textId="77777777" w:rsidR="00B4019C" w:rsidRPr="00B4019C" w:rsidRDefault="00D74AC5" w:rsidP="00B4019C">
      <w:pPr>
        <w:shd w:val="clear" w:color="auto" w:fill="FFFFFF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B4019C">
        <w:rPr>
          <w:rFonts w:ascii="Segoe UI" w:eastAsia="Times New Roman" w:hAnsi="Segoe UI" w:cs="Segoe UI"/>
          <w:noProof/>
          <w:color w:val="242424"/>
          <w:sz w:val="23"/>
          <w:szCs w:val="23"/>
        </w:rPr>
        <w:pict w14:anchorId="6BAE5318">
          <v:rect id="_x0000_i1025" alt="" style="width:468pt;height:.05pt;mso-width-percent:0;mso-height-percent:0;mso-width-percent:0;mso-height-percent:0" o:hrstd="t" o:hr="t" fillcolor="#a0a0a0" stroked="f"/>
        </w:pict>
      </w:r>
    </w:p>
    <w:p w14:paraId="02C49B9B" w14:textId="77777777" w:rsidR="00B4019C" w:rsidRPr="00B4019C" w:rsidRDefault="00B4019C" w:rsidP="00B4019C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5. Closing Commitments </w:t>
      </w:r>
      <w:r w:rsidRPr="00B4019C">
        <w:rPr>
          <w:rFonts w:ascii="Calibri" w:eastAsia="Times New Roman" w:hAnsi="Calibri" w:cs="Calibri"/>
          <w:b/>
          <w:bCs/>
          <w:i/>
          <w:iCs/>
          <w:color w:val="000000"/>
          <w:sz w:val="22"/>
          <w:szCs w:val="22"/>
        </w:rPr>
        <w:t>(5 minutes)</w:t>
      </w:r>
    </w:p>
    <w:p w14:paraId="4B924BFF" w14:textId="77777777" w:rsidR="00B4019C" w:rsidRPr="00B4019C" w:rsidRDefault="00B4019C" w:rsidP="00B4019C">
      <w:pPr>
        <w:numPr>
          <w:ilvl w:val="0"/>
          <w:numId w:val="8"/>
        </w:numPr>
        <w:shd w:val="clear" w:color="auto" w:fill="FFFFFF"/>
        <w:ind w:firstLine="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color w:val="000000"/>
          <w:sz w:val="22"/>
          <w:szCs w:val="22"/>
        </w:rPr>
        <w:t xml:space="preserve">Key themes recap from </w:t>
      </w:r>
      <w:proofErr w:type="gramStart"/>
      <w:r w:rsidRPr="00B4019C">
        <w:rPr>
          <w:rFonts w:ascii="Calibri" w:eastAsia="Times New Roman" w:hAnsi="Calibri" w:cs="Calibri"/>
          <w:color w:val="000000"/>
          <w:sz w:val="22"/>
          <w:szCs w:val="22"/>
        </w:rPr>
        <w:t>moderators</w:t>
      </w:r>
      <w:proofErr w:type="gramEnd"/>
    </w:p>
    <w:p w14:paraId="467A4271" w14:textId="77777777" w:rsidR="00B4019C" w:rsidRPr="00B4019C" w:rsidRDefault="00B4019C" w:rsidP="00B4019C">
      <w:pPr>
        <w:numPr>
          <w:ilvl w:val="0"/>
          <w:numId w:val="8"/>
        </w:numPr>
        <w:shd w:val="clear" w:color="auto" w:fill="FFFFFF"/>
        <w:ind w:firstLine="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4019C">
        <w:rPr>
          <w:rFonts w:ascii="Calibri" w:eastAsia="Times New Roman" w:hAnsi="Calibri" w:cs="Calibri"/>
          <w:color w:val="000000"/>
          <w:sz w:val="22"/>
          <w:szCs w:val="22"/>
        </w:rPr>
        <w:t>Group picture</w:t>
      </w:r>
    </w:p>
    <w:p w14:paraId="5B53BA7F" w14:textId="77777777" w:rsidR="00B4019C" w:rsidRPr="00B4019C" w:rsidRDefault="00B4019C" w:rsidP="00B4019C">
      <w:pPr>
        <w:rPr>
          <w:rFonts w:ascii="Times New Roman" w:eastAsia="Times New Roman" w:hAnsi="Times New Roman" w:cs="Times New Roman"/>
        </w:rPr>
      </w:pPr>
    </w:p>
    <w:p w14:paraId="78175CE7" w14:textId="77777777" w:rsidR="00B4019C" w:rsidRDefault="00B4019C"/>
    <w:sectPr w:rsidR="00B4019C" w:rsidSect="00791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75B5D"/>
    <w:multiLevelType w:val="multilevel"/>
    <w:tmpl w:val="7186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B3DD7"/>
    <w:multiLevelType w:val="multilevel"/>
    <w:tmpl w:val="3EDA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95A9F"/>
    <w:multiLevelType w:val="multilevel"/>
    <w:tmpl w:val="9E48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6638C"/>
    <w:multiLevelType w:val="multilevel"/>
    <w:tmpl w:val="9D10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40F6C"/>
    <w:multiLevelType w:val="hybridMultilevel"/>
    <w:tmpl w:val="CC50AD30"/>
    <w:lvl w:ilvl="0" w:tplc="59521334">
      <w:start w:val="1"/>
      <w:numFmt w:val="bullet"/>
      <w:lvlText w:val="○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F01361"/>
    <w:multiLevelType w:val="multilevel"/>
    <w:tmpl w:val="5E06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15073"/>
    <w:multiLevelType w:val="multilevel"/>
    <w:tmpl w:val="260A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8288A"/>
    <w:multiLevelType w:val="multilevel"/>
    <w:tmpl w:val="D2C6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159008">
    <w:abstractNumId w:val="4"/>
  </w:num>
  <w:num w:numId="2" w16cid:durableId="1973988">
    <w:abstractNumId w:val="1"/>
  </w:num>
  <w:num w:numId="3" w16cid:durableId="1785928365">
    <w:abstractNumId w:val="0"/>
  </w:num>
  <w:num w:numId="4" w16cid:durableId="280721218">
    <w:abstractNumId w:val="6"/>
  </w:num>
  <w:num w:numId="5" w16cid:durableId="461727877">
    <w:abstractNumId w:val="2"/>
  </w:num>
  <w:num w:numId="6" w16cid:durableId="276526995">
    <w:abstractNumId w:val="7"/>
  </w:num>
  <w:num w:numId="7" w16cid:durableId="23988813">
    <w:abstractNumId w:val="5"/>
  </w:num>
  <w:num w:numId="8" w16cid:durableId="2124181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BA5"/>
    <w:rsid w:val="00171B70"/>
    <w:rsid w:val="001B4724"/>
    <w:rsid w:val="00227DCC"/>
    <w:rsid w:val="00331C4D"/>
    <w:rsid w:val="003925A9"/>
    <w:rsid w:val="004143D1"/>
    <w:rsid w:val="00522BC4"/>
    <w:rsid w:val="005B1465"/>
    <w:rsid w:val="006B3DC3"/>
    <w:rsid w:val="006F7BA5"/>
    <w:rsid w:val="0075292A"/>
    <w:rsid w:val="007912BC"/>
    <w:rsid w:val="00A67D69"/>
    <w:rsid w:val="00B13C25"/>
    <w:rsid w:val="00B4019C"/>
    <w:rsid w:val="00D34B58"/>
    <w:rsid w:val="00D52CCD"/>
    <w:rsid w:val="00D74AC5"/>
    <w:rsid w:val="00F0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06E32"/>
  <w15:chartTrackingRefBased/>
  <w15:docId w15:val="{0186D879-05C8-154E-8059-46A124F95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elementtoproof">
    <w:name w:val="x_elementtoproof"/>
    <w:basedOn w:val="Normal"/>
    <w:rsid w:val="006F7BA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6F7BA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F7BA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4019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2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8014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124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306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7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61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302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9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44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40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0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57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5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97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21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50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25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68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969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68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81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86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42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81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19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0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68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77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44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8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50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84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71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71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49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71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Consorti</dc:creator>
  <cp:keywords/>
  <dc:description/>
  <cp:lastModifiedBy>Patrick Consorti</cp:lastModifiedBy>
  <cp:revision>3</cp:revision>
  <cp:lastPrinted>2025-12-07T22:40:00Z</cp:lastPrinted>
  <dcterms:created xsi:type="dcterms:W3CDTF">2025-12-07T22:32:00Z</dcterms:created>
  <dcterms:modified xsi:type="dcterms:W3CDTF">2025-12-07T23:50:00Z</dcterms:modified>
</cp:coreProperties>
</file>