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BF5B" w14:textId="70ADFB26" w:rsidR="006F7BA5" w:rsidRDefault="006F7BA5" w:rsidP="006F7BA5">
      <w:pPr>
        <w:shd w:val="clear" w:color="auto" w:fill="FFFFFF"/>
        <w:rPr>
          <w:rFonts w:ascii="Calibri" w:eastAsia="Times New Roman" w:hAnsi="Calibri" w:cs="Calibri"/>
          <w:b/>
          <w:bCs/>
          <w:color w:val="2F5496" w:themeColor="accent1" w:themeShade="BF"/>
          <w:sz w:val="32"/>
          <w:szCs w:val="32"/>
          <w:bdr w:val="none" w:sz="0" w:space="0" w:color="auto" w:frame="1"/>
        </w:rPr>
      </w:pPr>
      <w:r w:rsidRPr="006F7BA5">
        <w:rPr>
          <w:rFonts w:ascii="Calibri" w:eastAsia="Times New Roman" w:hAnsi="Calibri" w:cs="Calibri"/>
          <w:b/>
          <w:bCs/>
          <w:color w:val="2F5496" w:themeColor="accent1" w:themeShade="BF"/>
          <w:sz w:val="32"/>
          <w:szCs w:val="32"/>
          <w:bdr w:val="none" w:sz="0" w:space="0" w:color="auto" w:frame="1"/>
        </w:rPr>
        <w:t xml:space="preserve">Building Industry Partnership </w:t>
      </w:r>
      <w:r w:rsidR="00F071D9">
        <w:rPr>
          <w:rFonts w:ascii="Calibri" w:eastAsia="Times New Roman" w:hAnsi="Calibri" w:cs="Calibri"/>
          <w:b/>
          <w:bCs/>
          <w:color w:val="2F5496" w:themeColor="accent1" w:themeShade="BF"/>
          <w:sz w:val="32"/>
          <w:szCs w:val="32"/>
          <w:bdr w:val="none" w:sz="0" w:space="0" w:color="auto" w:frame="1"/>
        </w:rPr>
        <w:t>–</w:t>
      </w:r>
      <w:r w:rsidRPr="00F071D9">
        <w:rPr>
          <w:rFonts w:ascii="Calibri" w:eastAsia="Times New Roman" w:hAnsi="Calibri" w:cs="Calibri"/>
          <w:b/>
          <w:bCs/>
          <w:color w:val="2F5496" w:themeColor="accent1" w:themeShade="BF"/>
          <w:sz w:val="32"/>
          <w:szCs w:val="32"/>
          <w:bdr w:val="none" w:sz="0" w:space="0" w:color="auto" w:frame="1"/>
        </w:rPr>
        <w:t xml:space="preserve"> Workshop</w:t>
      </w:r>
      <w:r w:rsidR="00F071D9">
        <w:rPr>
          <w:rFonts w:ascii="Calibri" w:eastAsia="Times New Roman" w:hAnsi="Calibri" w:cs="Calibri"/>
          <w:b/>
          <w:bCs/>
          <w:color w:val="2F5496" w:themeColor="accent1" w:themeShade="BF"/>
          <w:sz w:val="32"/>
          <w:szCs w:val="32"/>
          <w:bdr w:val="none" w:sz="0" w:space="0" w:color="auto" w:frame="1"/>
        </w:rPr>
        <w:t>s</w:t>
      </w:r>
    </w:p>
    <w:p w14:paraId="00E97421" w14:textId="77777777" w:rsidR="00F071D9" w:rsidRPr="006F7BA5" w:rsidRDefault="00F071D9" w:rsidP="006F7BA5">
      <w:pPr>
        <w:shd w:val="clear" w:color="auto" w:fill="FFFFFF"/>
        <w:rPr>
          <w:rFonts w:ascii="Segoe UI" w:eastAsia="Times New Roman" w:hAnsi="Segoe UI" w:cs="Segoe UI"/>
          <w:color w:val="2F5496" w:themeColor="accent1" w:themeShade="BF"/>
          <w:sz w:val="28"/>
          <w:szCs w:val="28"/>
        </w:rPr>
      </w:pPr>
    </w:p>
    <w:p w14:paraId="014CDCE8" w14:textId="68C80F47" w:rsidR="006F7BA5" w:rsidRDefault="006F7BA5" w:rsidP="006F7BA5">
      <w:pPr>
        <w:shd w:val="clear" w:color="auto" w:fill="FFFFFF"/>
        <w:rPr>
          <w:rFonts w:ascii="Calibri" w:eastAsia="Times New Roman" w:hAnsi="Calibri" w:cs="Calibri"/>
          <w:b/>
          <w:bCs/>
          <w:color w:val="000000"/>
          <w:u w:val="single"/>
          <w:bdr w:val="none" w:sz="0" w:space="0" w:color="auto" w:frame="1"/>
        </w:rPr>
      </w:pPr>
      <w:r>
        <w:rPr>
          <w:rFonts w:ascii="Calibri" w:eastAsia="Times New Roman" w:hAnsi="Calibri" w:cs="Calibri"/>
          <w:b/>
          <w:bCs/>
          <w:color w:val="000000"/>
          <w:u w:val="single"/>
          <w:bdr w:val="none" w:sz="0" w:space="0" w:color="auto" w:frame="1"/>
        </w:rPr>
        <w:t>TRACK</w:t>
      </w:r>
      <w:r w:rsidR="00F071D9">
        <w:rPr>
          <w:rFonts w:ascii="Calibri" w:eastAsia="Times New Roman" w:hAnsi="Calibri" w:cs="Calibri"/>
          <w:b/>
          <w:bCs/>
          <w:color w:val="000000"/>
          <w:u w:val="single"/>
          <w:bdr w:val="none" w:sz="0" w:space="0" w:color="auto" w:frame="1"/>
        </w:rPr>
        <w:t>S</w:t>
      </w:r>
      <w:r>
        <w:rPr>
          <w:rFonts w:ascii="Calibri" w:eastAsia="Times New Roman" w:hAnsi="Calibri" w:cs="Calibri"/>
          <w:b/>
          <w:bCs/>
          <w:color w:val="000000"/>
          <w:u w:val="single"/>
          <w:bdr w:val="none" w:sz="0" w:space="0" w:color="auto" w:frame="1"/>
        </w:rPr>
        <w:t xml:space="preserve">: </w:t>
      </w:r>
    </w:p>
    <w:p w14:paraId="5FCC39C9" w14:textId="13DDF205" w:rsidR="006F7BA5" w:rsidRDefault="006F7BA5" w:rsidP="006F7BA5">
      <w:pPr>
        <w:pStyle w:val="ListParagraph"/>
        <w:numPr>
          <w:ilvl w:val="0"/>
          <w:numId w:val="1"/>
        </w:numPr>
        <w:shd w:val="clear" w:color="auto" w:fill="FFFFFF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color w:val="242424"/>
          <w:sz w:val="23"/>
          <w:szCs w:val="23"/>
        </w:rPr>
        <w:t>Deeptech</w:t>
      </w:r>
    </w:p>
    <w:p w14:paraId="01F32B12" w14:textId="77777777" w:rsidR="00F071D9" w:rsidRPr="006F7BA5" w:rsidRDefault="00F071D9" w:rsidP="00F071D9">
      <w:pPr>
        <w:pStyle w:val="ListParagraph"/>
        <w:shd w:val="clear" w:color="auto" w:fill="FFFFFF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7CC35165" w14:textId="5B3F1EE0" w:rsidR="006F7BA5" w:rsidRPr="006F7BA5" w:rsidRDefault="006F7BA5" w:rsidP="006F7BA5">
      <w:pPr>
        <w:shd w:val="clear" w:color="auto" w:fill="FFFFFF"/>
        <w:rPr>
          <w:rFonts w:ascii="Segoe UI" w:eastAsia="Times New Roman" w:hAnsi="Segoe UI" w:cs="Segoe UI"/>
          <w:color w:val="242424"/>
          <w:sz w:val="23"/>
          <w:szCs w:val="23"/>
        </w:rPr>
      </w:pPr>
      <w:r w:rsidRPr="006F7BA5">
        <w:rPr>
          <w:rFonts w:ascii="Calibri" w:eastAsia="Times New Roman" w:hAnsi="Calibri" w:cs="Calibri"/>
          <w:b/>
          <w:bCs/>
          <w:color w:val="000000"/>
          <w:bdr w:val="none" w:sz="0" w:space="0" w:color="auto" w:frame="1"/>
        </w:rPr>
        <w:t>Dec. 9 - 2:30-3:45 pm</w:t>
      </w:r>
    </w:p>
    <w:p w14:paraId="6C169AD5" w14:textId="77777777" w:rsidR="006F7BA5" w:rsidRPr="006F7BA5" w:rsidRDefault="006F7BA5" w:rsidP="006F7BA5">
      <w:pPr>
        <w:shd w:val="clear" w:color="auto" w:fill="FFFFFF"/>
        <w:rPr>
          <w:rFonts w:ascii="Segoe UI" w:eastAsia="Times New Roman" w:hAnsi="Segoe UI" w:cs="Segoe UI"/>
          <w:color w:val="242424"/>
          <w:sz w:val="23"/>
          <w:szCs w:val="23"/>
        </w:rPr>
      </w:pPr>
      <w:r w:rsidRPr="006F7BA5">
        <w:rPr>
          <w:rFonts w:ascii="Calibri" w:eastAsia="Times New Roman" w:hAnsi="Calibri" w:cs="Calibri"/>
          <w:b/>
          <w:bCs/>
          <w:color w:val="000000"/>
          <w:bdr w:val="none" w:sz="0" w:space="0" w:color="auto" w:frame="1"/>
        </w:rPr>
        <w:t>Paul Brest Hall, Stanford</w:t>
      </w:r>
    </w:p>
    <w:p w14:paraId="3A3ECE99" w14:textId="77777777" w:rsidR="006F7BA5" w:rsidRDefault="006F7BA5" w:rsidP="006F7BA5">
      <w:pPr>
        <w:shd w:val="clear" w:color="auto" w:fill="FFFFFF"/>
        <w:rPr>
          <w:rFonts w:ascii="Calibri" w:eastAsia="Times New Roman" w:hAnsi="Calibri" w:cs="Calibri"/>
          <w:color w:val="000000"/>
          <w:bdr w:val="none" w:sz="0" w:space="0" w:color="auto" w:frame="1"/>
        </w:rPr>
      </w:pPr>
      <w:r w:rsidRPr="006F7BA5">
        <w:rPr>
          <w:rFonts w:ascii="Calibri" w:eastAsia="Times New Roman" w:hAnsi="Calibri" w:cs="Calibri"/>
          <w:color w:val="000000"/>
          <w:bdr w:val="none" w:sz="0" w:space="0" w:color="auto" w:frame="1"/>
        </w:rPr>
        <w:t> </w:t>
      </w:r>
    </w:p>
    <w:p w14:paraId="3A614BC7" w14:textId="77777777" w:rsidR="00F071D9" w:rsidRPr="006F7BA5" w:rsidRDefault="00F071D9" w:rsidP="006F7BA5">
      <w:pPr>
        <w:shd w:val="clear" w:color="auto" w:fill="FFFFFF"/>
        <w:rPr>
          <w:rFonts w:ascii="Segoe UI" w:eastAsia="Times New Roman" w:hAnsi="Segoe UI" w:cs="Segoe UI"/>
          <w:color w:val="242424"/>
          <w:sz w:val="23"/>
          <w:szCs w:val="23"/>
        </w:rPr>
      </w:pPr>
    </w:p>
    <w:p w14:paraId="168888BE" w14:textId="77777777" w:rsidR="006F7BA5" w:rsidRPr="006F7BA5" w:rsidRDefault="00E25132" w:rsidP="006F7BA5">
      <w:pPr>
        <w:shd w:val="clear" w:color="auto" w:fill="FFFFFF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noProof/>
          <w:color w:val="242424"/>
          <w:sz w:val="23"/>
          <w:szCs w:val="23"/>
        </w:rPr>
        <w:pict w14:anchorId="1CF5C924">
          <v:rect id="_x0000_i1033" alt="" style="width:636.65pt;height:2pt;mso-width-percent:0;mso-height-percent:0;mso-width-percent:0;mso-height-percent:0" o:hrpct="0" o:hrstd="t" o:hr="t" fillcolor="#a0a0a0" stroked="f"/>
        </w:pict>
      </w:r>
    </w:p>
    <w:p w14:paraId="0EF2AD9A" w14:textId="77777777" w:rsidR="006F7BA5" w:rsidRPr="006F7BA5" w:rsidRDefault="006F7BA5" w:rsidP="006F7BA5">
      <w:pPr>
        <w:shd w:val="clear" w:color="auto" w:fill="FFFFFF"/>
        <w:rPr>
          <w:rFonts w:ascii="Segoe UI" w:eastAsia="Times New Roman" w:hAnsi="Segoe UI" w:cs="Segoe UI"/>
          <w:color w:val="242424"/>
          <w:sz w:val="23"/>
          <w:szCs w:val="23"/>
        </w:rPr>
      </w:pP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 </w:t>
      </w:r>
    </w:p>
    <w:p w14:paraId="0EFAB8DA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b/>
          <w:bCs/>
          <w:color w:val="000000"/>
          <w:bdr w:val="none" w:sz="0" w:space="0" w:color="auto" w:frame="1"/>
        </w:rPr>
        <w:t>Building Industry Partnership - Workshop</w:t>
      </w:r>
    </w:p>
    <w:p w14:paraId="439236BF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 </w:t>
      </w:r>
    </w:p>
    <w:p w14:paraId="5B4B1607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Purpose</w:t>
      </w:r>
    </w:p>
    <w:p w14:paraId="6A98DFCF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Learning how to position research outcomes for meaningful engagement with corporate R&amp;D teams and investors. This session connects Silicon Valley innovation leaders with Polish research teams to exchange practical insights and real-world case studies on transforming breakthrough technologies from lab to market. As a U.S. moderator, it's a unique opportunity to share best practices, identify co-development pathways, and explore new models of university–industry collaboration with Poland's top scientific talent.</w:t>
      </w:r>
    </w:p>
    <w:p w14:paraId="05CEFD2B" w14:textId="77777777" w:rsidR="006F7BA5" w:rsidRPr="006F7BA5" w:rsidRDefault="00E25132" w:rsidP="006F7BA5">
      <w:pPr>
        <w:shd w:val="clear" w:color="auto" w:fill="FFFFFF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noProof/>
          <w:color w:val="242424"/>
          <w:sz w:val="23"/>
          <w:szCs w:val="23"/>
        </w:rPr>
        <w:pict w14:anchorId="62B9D2EF">
          <v:rect id="_x0000_i1032" alt="" style="width:636.65pt;height:2pt;mso-width-percent:0;mso-height-percent:0;mso-width-percent:0;mso-height-percent:0" o:hrpct="0" o:hrstd="t" o:hr="t" fillcolor="#a0a0a0" stroked="f"/>
        </w:pict>
      </w:r>
    </w:p>
    <w:p w14:paraId="70D2FC7C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Objective</w:t>
      </w:r>
    </w:p>
    <w:p w14:paraId="692D2525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Enable </w:t>
      </w: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30 Polish researchers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 to convert their research strengths into </w:t>
      </w: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collaboration-ready partnership concepts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 for engagement with industry, resulting in:</w:t>
      </w:r>
    </w:p>
    <w:p w14:paraId="03F6DF47" w14:textId="7389ADC5" w:rsidR="006F7BA5" w:rsidRPr="006F7BA5" w:rsidRDefault="006F7BA5" w:rsidP="006F7BA5">
      <w:pPr>
        <w:shd w:val="clear" w:color="auto" w:fill="FFFFFF"/>
        <w:ind w:left="720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Symbol" w:eastAsia="Times New Roman" w:hAnsi="Symbol" w:cs="Segoe UI"/>
          <w:color w:val="000000"/>
          <w:sz w:val="20"/>
          <w:szCs w:val="20"/>
          <w:bdr w:val="none" w:sz="0" w:space="0" w:color="auto" w:frame="1"/>
        </w:rPr>
        <w:t>·</w:t>
      </w:r>
      <w:r w:rsidRPr="006F7BA5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</w:rPr>
        <w:t>                    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Identified partnership models.</w:t>
      </w:r>
    </w:p>
    <w:p w14:paraId="30E04A4F" w14:textId="570BEAF6" w:rsidR="006F7BA5" w:rsidRPr="006F7BA5" w:rsidRDefault="006F7BA5" w:rsidP="006F7BA5">
      <w:pPr>
        <w:shd w:val="clear" w:color="auto" w:fill="FFFFFF"/>
        <w:ind w:left="720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Symbol" w:eastAsia="Times New Roman" w:hAnsi="Symbol" w:cs="Segoe UI"/>
          <w:color w:val="000000"/>
          <w:sz w:val="20"/>
          <w:szCs w:val="20"/>
          <w:bdr w:val="none" w:sz="0" w:space="0" w:color="auto" w:frame="1"/>
        </w:rPr>
        <w:t>·</w:t>
      </w:r>
      <w:r w:rsidRPr="006F7BA5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</w:rPr>
        <w:t>                    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Defined next actions toward collaboration launch.</w:t>
      </w:r>
    </w:p>
    <w:p w14:paraId="278F9649" w14:textId="77777777" w:rsidR="006F7BA5" w:rsidRPr="006F7BA5" w:rsidRDefault="00E25132" w:rsidP="006F7BA5">
      <w:pPr>
        <w:shd w:val="clear" w:color="auto" w:fill="FFFFFF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noProof/>
          <w:color w:val="242424"/>
          <w:sz w:val="23"/>
          <w:szCs w:val="23"/>
        </w:rPr>
        <w:pict w14:anchorId="2A05D562">
          <v:rect id="_x0000_i1031" alt="" style="width:636.65pt;height:2pt;mso-width-percent:0;mso-height-percent:0;mso-width-percent:0;mso-height-percent:0" o:hrpct="0" o:hrstd="t" o:hr="t" fillcolor="#a0a0a0" stroked="f"/>
        </w:pict>
      </w:r>
    </w:p>
    <w:p w14:paraId="4A854357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Participants &amp; Table Structure</w:t>
      </w:r>
    </w:p>
    <w:p w14:paraId="75752BC1" w14:textId="77777777" w:rsidR="006F7BA5" w:rsidRDefault="006F7BA5" w:rsidP="006F7BA5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</w:pP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Participants are assigned </w:t>
      </w: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across five themed working tables (6 per table)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, each led by a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u w:val="single"/>
          <w:bdr w:val="none" w:sz="0" w:space="0" w:color="auto" w:frame="1"/>
        </w:rPr>
        <w:t>Polish table lead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. Assignments are communicated in advance to enable preparation.</w:t>
      </w:r>
    </w:p>
    <w:p w14:paraId="7B7414E1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</w:p>
    <w:p w14:paraId="2B1C926F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Each table examines industry partnership through a focused lens:</w:t>
      </w:r>
    </w:p>
    <w:p w14:paraId="022A87F7" w14:textId="77777777" w:rsidR="006F7BA5" w:rsidRPr="006F7BA5" w:rsidRDefault="006F7BA5" w:rsidP="006F7BA5">
      <w:pPr>
        <w:shd w:val="clear" w:color="auto" w:fill="FFFFFF"/>
        <w:ind w:left="720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Symbol" w:eastAsia="Times New Roman" w:hAnsi="Symbol" w:cs="Segoe UI"/>
          <w:color w:val="000000"/>
          <w:sz w:val="20"/>
          <w:szCs w:val="20"/>
          <w:bdr w:val="none" w:sz="0" w:space="0" w:color="auto" w:frame="1"/>
        </w:rPr>
        <w:t>·</w:t>
      </w:r>
      <w:r w:rsidRPr="006F7BA5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</w:rPr>
        <w:t>                     </w:t>
      </w: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Table 1 – R&amp;D Collaboration: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you need joint development with a corporate R&amp;D lab</w:t>
      </w:r>
    </w:p>
    <w:p w14:paraId="34AEC7D4" w14:textId="77777777" w:rsidR="006F7BA5" w:rsidRPr="006F7BA5" w:rsidRDefault="006F7BA5" w:rsidP="006F7BA5">
      <w:pPr>
        <w:shd w:val="clear" w:color="auto" w:fill="FFFFFF"/>
        <w:ind w:left="720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Symbol" w:eastAsia="Times New Roman" w:hAnsi="Symbol" w:cs="Segoe UI"/>
          <w:color w:val="000000"/>
          <w:sz w:val="20"/>
          <w:szCs w:val="20"/>
          <w:bdr w:val="none" w:sz="0" w:space="0" w:color="auto" w:frame="1"/>
        </w:rPr>
        <w:t>·</w:t>
      </w:r>
      <w:r w:rsidRPr="006F7BA5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</w:rPr>
        <w:t>                     </w:t>
      </w: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Table 2 – Pilot projects: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you have a prototype and need customer validation</w:t>
      </w:r>
    </w:p>
    <w:p w14:paraId="3034D33B" w14:textId="77777777" w:rsidR="006F7BA5" w:rsidRPr="006F7BA5" w:rsidRDefault="006F7BA5" w:rsidP="006F7BA5">
      <w:pPr>
        <w:shd w:val="clear" w:color="auto" w:fill="FFFFFF"/>
        <w:ind w:left="720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Symbol" w:eastAsia="Times New Roman" w:hAnsi="Symbol" w:cs="Segoe UI"/>
          <w:color w:val="000000"/>
          <w:sz w:val="20"/>
          <w:szCs w:val="20"/>
          <w:bdr w:val="none" w:sz="0" w:space="0" w:color="auto" w:frame="1"/>
        </w:rPr>
        <w:t>·</w:t>
      </w:r>
      <w:r w:rsidRPr="006F7BA5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</w:rPr>
        <w:t>                     </w:t>
      </w: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Table 3 – Licensing: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You have a strong IP and want to monetize through licensing</w:t>
      </w:r>
    </w:p>
    <w:p w14:paraId="75984649" w14:textId="77777777" w:rsidR="006F7BA5" w:rsidRPr="006F7BA5" w:rsidRDefault="006F7BA5" w:rsidP="006F7BA5">
      <w:pPr>
        <w:shd w:val="clear" w:color="auto" w:fill="FFFFFF"/>
        <w:ind w:left="720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Symbol" w:eastAsia="Times New Roman" w:hAnsi="Symbol" w:cs="Segoe UI"/>
          <w:color w:val="000000"/>
          <w:sz w:val="20"/>
          <w:szCs w:val="20"/>
          <w:bdr w:val="none" w:sz="0" w:space="0" w:color="auto" w:frame="1"/>
        </w:rPr>
        <w:t>·</w:t>
      </w:r>
      <w:r w:rsidRPr="006F7BA5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</w:rPr>
        <w:t>                     </w:t>
      </w: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Table 4 – Spinoff/M&amp;A: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You are investment-ready and seeking capital or acquisition</w:t>
      </w:r>
    </w:p>
    <w:p w14:paraId="6DCD6623" w14:textId="77777777" w:rsidR="006F7BA5" w:rsidRPr="006F7BA5" w:rsidRDefault="006F7BA5" w:rsidP="006F7BA5">
      <w:pPr>
        <w:shd w:val="clear" w:color="auto" w:fill="FFFFFF"/>
        <w:ind w:left="720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Symbol" w:eastAsia="Times New Roman" w:hAnsi="Symbol" w:cs="Segoe UI"/>
          <w:color w:val="000000"/>
          <w:sz w:val="20"/>
          <w:szCs w:val="20"/>
          <w:bdr w:val="none" w:sz="0" w:space="0" w:color="auto" w:frame="1"/>
        </w:rPr>
        <w:t>·</w:t>
      </w:r>
      <w:r w:rsidRPr="006F7BA5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</w:rPr>
        <w:t>                     </w:t>
      </w: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Table 5 – Manufacturing: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You are proven tech and need production partners</w:t>
      </w:r>
    </w:p>
    <w:p w14:paraId="16C43F6E" w14:textId="77777777" w:rsidR="006F7BA5" w:rsidRDefault="006F7BA5" w:rsidP="006F7BA5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</w:pPr>
    </w:p>
    <w:p w14:paraId="7BD44439" w14:textId="7F41B4DB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Each group works toward </w:t>
      </w: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developing practical insights and recommendations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 that support all participants in activating U.S. partnerships.</w:t>
      </w:r>
    </w:p>
    <w:p w14:paraId="76D0466D" w14:textId="77777777" w:rsidR="006F7BA5" w:rsidRDefault="006F7BA5" w:rsidP="006F7BA5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68286031" w14:textId="77777777" w:rsidR="00F071D9" w:rsidRDefault="00F071D9" w:rsidP="006F7BA5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2C483938" w14:textId="77777777" w:rsidR="00F071D9" w:rsidRDefault="00F071D9" w:rsidP="006F7BA5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3495BD18" w14:textId="77777777" w:rsidR="00F071D9" w:rsidRPr="006F7BA5" w:rsidRDefault="00F071D9" w:rsidP="006F7BA5">
      <w:pPr>
        <w:shd w:val="clear" w:color="auto" w:fill="FFFFFF"/>
        <w:textAlignment w:val="baseline"/>
        <w:rPr>
          <w:rFonts w:ascii="Calibri" w:eastAsia="Times New Roman" w:hAnsi="Calibri" w:cs="Calibri"/>
          <w:color w:val="000000"/>
          <w:sz w:val="22"/>
          <w:szCs w:val="22"/>
        </w:rPr>
      </w:pPr>
    </w:p>
    <w:p w14:paraId="2F2ACAD8" w14:textId="77777777" w:rsidR="006F7BA5" w:rsidRPr="006F7BA5" w:rsidRDefault="00E25132" w:rsidP="006F7BA5">
      <w:pPr>
        <w:shd w:val="clear" w:color="auto" w:fill="FFFFFF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noProof/>
          <w:color w:val="242424"/>
          <w:sz w:val="23"/>
          <w:szCs w:val="23"/>
        </w:rPr>
        <w:pict w14:anchorId="0199EAB5">
          <v:rect id="_x0000_i1030" alt="" style="width:636.65pt;height:2pt;mso-width-percent:0;mso-height-percent:0;mso-width-percent:0;mso-height-percent:0" o:hrpct="0" o:hrstd="t" o:hr="t" fillcolor="#a0a0a0" stroked="f"/>
        </w:pict>
      </w:r>
    </w:p>
    <w:p w14:paraId="17B49511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lastRenderedPageBreak/>
        <w:t>Workshop Flow (75 Minutes)</w:t>
      </w:r>
    </w:p>
    <w:p w14:paraId="05C7636E" w14:textId="77777777" w:rsidR="006F7BA5" w:rsidRPr="006F7BA5" w:rsidRDefault="00E25132" w:rsidP="006F7BA5">
      <w:pPr>
        <w:shd w:val="clear" w:color="auto" w:fill="FFFFFF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noProof/>
          <w:color w:val="242424"/>
          <w:sz w:val="23"/>
          <w:szCs w:val="23"/>
        </w:rPr>
        <w:pict w14:anchorId="73545E05">
          <v:rect id="_x0000_i1029" alt="" style="width:636.65pt;height:2pt;mso-width-percent:0;mso-height-percent:0;mso-width-percent:0;mso-height-percent:0" o:hrpct="0" o:hrstd="t" o:hr="t" fillcolor="#a0a0a0" stroked="f"/>
        </w:pict>
      </w:r>
    </w:p>
    <w:p w14:paraId="4D3E138E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1. Welcome &amp; Framing </w:t>
      </w:r>
      <w:r w:rsidRPr="006F7BA5">
        <w:rPr>
          <w:rFonts w:ascii="Calibri" w:eastAsia="Times New Roman" w:hAnsi="Calibri" w:cs="Calibri"/>
          <w:b/>
          <w:bCs/>
          <w:i/>
          <w:iCs/>
          <w:color w:val="000000"/>
          <w:sz w:val="22"/>
          <w:szCs w:val="22"/>
          <w:bdr w:val="none" w:sz="0" w:space="0" w:color="auto" w:frame="1"/>
        </w:rPr>
        <w:t>(15 minutes)</w:t>
      </w:r>
    </w:p>
    <w:p w14:paraId="618108F3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Moderator</w:t>
      </w:r>
    </w:p>
    <w:p w14:paraId="2E412E5E" w14:textId="77777777" w:rsidR="006F7BA5" w:rsidRPr="006F7BA5" w:rsidRDefault="006F7BA5" w:rsidP="006F7BA5">
      <w:pPr>
        <w:shd w:val="clear" w:color="auto" w:fill="FFFFFF"/>
        <w:ind w:left="720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Symbol" w:eastAsia="Times New Roman" w:hAnsi="Symbol" w:cs="Segoe UI"/>
          <w:color w:val="000000"/>
          <w:sz w:val="20"/>
          <w:szCs w:val="20"/>
          <w:bdr w:val="none" w:sz="0" w:space="0" w:color="auto" w:frame="1"/>
        </w:rPr>
        <w:t>·</w:t>
      </w:r>
      <w:r w:rsidRPr="006F7BA5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</w:rPr>
        <w:t>                    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Introduction of facilitators</w:t>
      </w:r>
    </w:p>
    <w:p w14:paraId="159C88B2" w14:textId="77777777" w:rsidR="006F7BA5" w:rsidRPr="006F7BA5" w:rsidRDefault="006F7BA5" w:rsidP="006F7BA5">
      <w:pPr>
        <w:shd w:val="clear" w:color="auto" w:fill="FFFFFF"/>
        <w:ind w:left="720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Symbol" w:eastAsia="Times New Roman" w:hAnsi="Symbol" w:cs="Segoe UI"/>
          <w:color w:val="000000"/>
          <w:sz w:val="20"/>
          <w:szCs w:val="20"/>
          <w:bdr w:val="none" w:sz="0" w:space="0" w:color="auto" w:frame="1"/>
        </w:rPr>
        <w:t>·</w:t>
      </w:r>
      <w:r w:rsidRPr="006F7BA5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</w:rPr>
        <w:t>                    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Overview of industry partnership types</w:t>
      </w:r>
    </w:p>
    <w:p w14:paraId="3134BF26" w14:textId="77777777" w:rsidR="006F7BA5" w:rsidRPr="006F7BA5" w:rsidRDefault="006F7BA5" w:rsidP="006F7BA5">
      <w:pPr>
        <w:shd w:val="clear" w:color="auto" w:fill="FFFFFF"/>
        <w:ind w:left="720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Symbol" w:eastAsia="Times New Roman" w:hAnsi="Symbol" w:cs="Segoe UI"/>
          <w:color w:val="000000"/>
          <w:sz w:val="20"/>
          <w:szCs w:val="20"/>
          <w:bdr w:val="none" w:sz="0" w:space="0" w:color="auto" w:frame="1"/>
        </w:rPr>
        <w:t>·</w:t>
      </w:r>
      <w:r w:rsidRPr="006F7BA5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</w:rPr>
        <w:t>                    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Examples of success and failure across the five themes</w:t>
      </w:r>
    </w:p>
    <w:p w14:paraId="4F95EE45" w14:textId="77777777" w:rsidR="006F7BA5" w:rsidRPr="006F7BA5" w:rsidRDefault="006F7BA5" w:rsidP="006F7BA5">
      <w:pPr>
        <w:shd w:val="clear" w:color="auto" w:fill="FFFFFF"/>
        <w:ind w:left="720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Symbol" w:eastAsia="Times New Roman" w:hAnsi="Symbol" w:cs="Segoe UI"/>
          <w:color w:val="000000"/>
          <w:sz w:val="20"/>
          <w:szCs w:val="20"/>
          <w:bdr w:val="none" w:sz="0" w:space="0" w:color="auto" w:frame="1"/>
        </w:rPr>
        <w:t>·</w:t>
      </w:r>
      <w:r w:rsidRPr="006F7BA5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</w:rPr>
        <w:t>                    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Framing question: “How do your strengths match the priorities of U.S. market?”</w:t>
      </w:r>
    </w:p>
    <w:p w14:paraId="45E2A243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Each table is assigned its working theme mentioned above and expected outputs.</w:t>
      </w:r>
    </w:p>
    <w:p w14:paraId="2277ABF9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Output: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Participants understand the U.S. industry partnership model and their table mission.</w:t>
      </w:r>
    </w:p>
    <w:p w14:paraId="640D3BCF" w14:textId="77777777" w:rsidR="006F7BA5" w:rsidRPr="006F7BA5" w:rsidRDefault="00E25132" w:rsidP="006F7BA5">
      <w:pPr>
        <w:shd w:val="clear" w:color="auto" w:fill="FFFFFF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noProof/>
          <w:color w:val="242424"/>
          <w:sz w:val="23"/>
          <w:szCs w:val="23"/>
        </w:rPr>
        <w:pict w14:anchorId="6910414C">
          <v:rect id="_x0000_i1028" alt="" style="width:636.65pt;height:2pt;mso-width-percent:0;mso-height-percent:0;mso-width-percent:0;mso-height-percent:0" o:hrpct="0" o:hrstd="t" o:hr="t" fillcolor="#a0a0a0" stroked="f"/>
        </w:pict>
      </w:r>
    </w:p>
    <w:p w14:paraId="6ABC518F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2. Table Work — Build Collaboration Guidance </w:t>
      </w:r>
      <w:r w:rsidRPr="006F7BA5">
        <w:rPr>
          <w:rFonts w:ascii="Calibri" w:eastAsia="Times New Roman" w:hAnsi="Calibri" w:cs="Calibri"/>
          <w:b/>
          <w:bCs/>
          <w:i/>
          <w:iCs/>
          <w:color w:val="000000"/>
          <w:sz w:val="22"/>
          <w:szCs w:val="22"/>
          <w:bdr w:val="none" w:sz="0" w:space="0" w:color="auto" w:frame="1"/>
        </w:rPr>
        <w:t>(15 minutes)</w:t>
      </w:r>
    </w:p>
    <w:p w14:paraId="5591C13A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Each table discusses </w:t>
      </w: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one realistic industry partnership opportunity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 within its theme and prepares </w:t>
      </w: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short recommendations &amp; challenges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 that will help Polish teams successfully engage with U.S. industry.</w:t>
      </w:r>
    </w:p>
    <w:p w14:paraId="53AEA596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Discussion prompts:</w:t>
      </w:r>
    </w:p>
    <w:p w14:paraId="6E134B53" w14:textId="77777777" w:rsidR="006F7BA5" w:rsidRPr="006F7BA5" w:rsidRDefault="006F7BA5" w:rsidP="006F7BA5">
      <w:pPr>
        <w:shd w:val="clear" w:color="auto" w:fill="FFFFFF"/>
        <w:ind w:left="720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Symbol" w:eastAsia="Times New Roman" w:hAnsi="Symbol" w:cs="Segoe UI"/>
          <w:color w:val="000000"/>
          <w:sz w:val="20"/>
          <w:szCs w:val="20"/>
          <w:bdr w:val="none" w:sz="0" w:space="0" w:color="auto" w:frame="1"/>
        </w:rPr>
        <w:t>·</w:t>
      </w:r>
      <w:r w:rsidRPr="006F7BA5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</w:rPr>
        <w:t>                    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What does this partnership model look like in practice?</w:t>
      </w:r>
    </w:p>
    <w:p w14:paraId="753D9534" w14:textId="77777777" w:rsidR="006F7BA5" w:rsidRPr="006F7BA5" w:rsidRDefault="006F7BA5" w:rsidP="006F7BA5">
      <w:pPr>
        <w:shd w:val="clear" w:color="auto" w:fill="FFFFFF"/>
        <w:ind w:left="720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Symbol" w:eastAsia="Times New Roman" w:hAnsi="Symbol" w:cs="Segoe UI"/>
          <w:color w:val="000000"/>
          <w:sz w:val="20"/>
          <w:szCs w:val="20"/>
          <w:bdr w:val="none" w:sz="0" w:space="0" w:color="auto" w:frame="1"/>
        </w:rPr>
        <w:t>·</w:t>
      </w:r>
      <w:r w:rsidRPr="006F7BA5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</w:rPr>
        <w:t>                    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What makes proposals succeed or fail?</w:t>
      </w:r>
    </w:p>
    <w:p w14:paraId="5691D504" w14:textId="77777777" w:rsidR="006F7BA5" w:rsidRPr="006F7BA5" w:rsidRDefault="006F7BA5" w:rsidP="006F7BA5">
      <w:pPr>
        <w:shd w:val="clear" w:color="auto" w:fill="FFFFFF"/>
        <w:ind w:left="720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Symbol" w:eastAsia="Times New Roman" w:hAnsi="Symbol" w:cs="Segoe UI"/>
          <w:color w:val="000000"/>
          <w:sz w:val="20"/>
          <w:szCs w:val="20"/>
          <w:bdr w:val="none" w:sz="0" w:space="0" w:color="auto" w:frame="1"/>
        </w:rPr>
        <w:t>·</w:t>
      </w:r>
      <w:r w:rsidRPr="006F7BA5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</w:rPr>
        <w:t>                    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What should Polish researchers do differently to attract partners?</w:t>
      </w:r>
    </w:p>
    <w:p w14:paraId="33A5CE4D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Output: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A focused </w:t>
      </w: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2-minute guidance pitch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 per table.</w:t>
      </w:r>
    </w:p>
    <w:p w14:paraId="7AE81D43" w14:textId="77777777" w:rsidR="006F7BA5" w:rsidRPr="006F7BA5" w:rsidRDefault="00E25132" w:rsidP="006F7BA5">
      <w:pPr>
        <w:shd w:val="clear" w:color="auto" w:fill="FFFFFF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noProof/>
          <w:color w:val="242424"/>
          <w:sz w:val="23"/>
          <w:szCs w:val="23"/>
        </w:rPr>
        <w:pict w14:anchorId="011E6312">
          <v:rect id="_x0000_i1027" alt="" style="width:636.65pt;height:2pt;mso-width-percent:0;mso-height-percent:0;mso-width-percent:0;mso-height-percent:0" o:hrpct="0" o:hrstd="t" o:hr="t" fillcolor="#a0a0a0" stroked="f"/>
        </w:pict>
      </w:r>
    </w:p>
    <w:p w14:paraId="35B78382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3. Table Presentations &amp; Feedback </w:t>
      </w:r>
      <w:r w:rsidRPr="006F7BA5">
        <w:rPr>
          <w:rFonts w:ascii="Calibri" w:eastAsia="Times New Roman" w:hAnsi="Calibri" w:cs="Calibri"/>
          <w:b/>
          <w:bCs/>
          <w:i/>
          <w:iCs/>
          <w:color w:val="000000"/>
          <w:sz w:val="22"/>
          <w:szCs w:val="22"/>
          <w:bdr w:val="none" w:sz="0" w:space="0" w:color="auto" w:frame="1"/>
        </w:rPr>
        <w:t>(30 minutes)</w:t>
      </w:r>
    </w:p>
    <w:p w14:paraId="5C3CE8EB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Per table:</w:t>
      </w:r>
    </w:p>
    <w:p w14:paraId="27C05F48" w14:textId="77777777" w:rsidR="006F7BA5" w:rsidRPr="006F7BA5" w:rsidRDefault="006F7BA5" w:rsidP="006F7BA5">
      <w:pPr>
        <w:shd w:val="clear" w:color="auto" w:fill="FFFFFF"/>
        <w:ind w:left="720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Symbol" w:eastAsia="Times New Roman" w:hAnsi="Symbol" w:cs="Segoe UI"/>
          <w:color w:val="000000"/>
          <w:sz w:val="20"/>
          <w:szCs w:val="20"/>
          <w:bdr w:val="none" w:sz="0" w:space="0" w:color="auto" w:frame="1"/>
        </w:rPr>
        <w:t>·</w:t>
      </w:r>
      <w:r w:rsidRPr="006F7BA5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</w:rPr>
        <w:t>                     </w:t>
      </w: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2-minute presentation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 from table lead</w:t>
      </w:r>
    </w:p>
    <w:p w14:paraId="1A1413D1" w14:textId="77777777" w:rsidR="006F7BA5" w:rsidRPr="006F7BA5" w:rsidRDefault="006F7BA5" w:rsidP="006F7BA5">
      <w:pPr>
        <w:shd w:val="clear" w:color="auto" w:fill="FFFFFF"/>
        <w:ind w:left="720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Symbol" w:eastAsia="Times New Roman" w:hAnsi="Symbol" w:cs="Segoe UI"/>
          <w:color w:val="000000"/>
          <w:sz w:val="20"/>
          <w:szCs w:val="20"/>
          <w:bdr w:val="none" w:sz="0" w:space="0" w:color="auto" w:frame="1"/>
        </w:rPr>
        <w:t>·</w:t>
      </w:r>
      <w:r w:rsidRPr="006F7BA5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</w:rPr>
        <w:t>                     </w:t>
      </w: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3–4 minutes feedback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 from moderator focused on realism, alignment, and pitfalls</w:t>
      </w:r>
    </w:p>
    <w:p w14:paraId="0F48F76B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Objective: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Test each theme against US experience and refine advice toward actionable guidance.</w:t>
      </w:r>
    </w:p>
    <w:p w14:paraId="7D488A13" w14:textId="77777777" w:rsidR="006F7BA5" w:rsidRPr="006F7BA5" w:rsidRDefault="00E25132" w:rsidP="006F7BA5">
      <w:pPr>
        <w:shd w:val="clear" w:color="auto" w:fill="FFFFFF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noProof/>
          <w:color w:val="242424"/>
          <w:sz w:val="23"/>
          <w:szCs w:val="23"/>
        </w:rPr>
        <w:pict w14:anchorId="2F882DFC">
          <v:rect id="_x0000_i1026" alt="" style="width:636.65pt;height:2pt;mso-width-percent:0;mso-height-percent:0;mso-width-percent:0;mso-height-percent:0" o:hrpct="0" o:hrstd="t" o:hr="t" fillcolor="#a0a0a0" stroked="f"/>
        </w:pict>
      </w:r>
    </w:p>
    <w:p w14:paraId="62E602AC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4. Action Planning — Personal Partnership Design </w:t>
      </w:r>
      <w:r w:rsidRPr="006F7BA5">
        <w:rPr>
          <w:rFonts w:ascii="Calibri" w:eastAsia="Times New Roman" w:hAnsi="Calibri" w:cs="Calibri"/>
          <w:b/>
          <w:bCs/>
          <w:i/>
          <w:iCs/>
          <w:color w:val="000000"/>
          <w:sz w:val="22"/>
          <w:szCs w:val="22"/>
          <w:bdr w:val="none" w:sz="0" w:space="0" w:color="auto" w:frame="1"/>
        </w:rPr>
        <w:t>(10 minutes)</w:t>
      </w:r>
    </w:p>
    <w:p w14:paraId="2D015F6C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Individually, participants translate workshop insights into personal plans:</w:t>
      </w:r>
    </w:p>
    <w:p w14:paraId="28B66B08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Each participant defines: </w:t>
      </w: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A concrete 3-month collaboration goal.</w:t>
      </w:r>
    </w:p>
    <w:p w14:paraId="7934DF9B" w14:textId="77777777" w:rsidR="006F7BA5" w:rsidRPr="006F7BA5" w:rsidRDefault="006F7BA5" w:rsidP="006F7BA5">
      <w:pPr>
        <w:shd w:val="clear" w:color="auto" w:fill="FFFFFF"/>
        <w:ind w:left="720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Symbol" w:eastAsia="Times New Roman" w:hAnsi="Symbol" w:cs="Segoe UI"/>
          <w:color w:val="000000"/>
          <w:sz w:val="20"/>
          <w:szCs w:val="20"/>
          <w:bdr w:val="none" w:sz="0" w:space="0" w:color="auto" w:frame="1"/>
        </w:rPr>
        <w:t>·</w:t>
      </w:r>
      <w:r w:rsidRPr="006F7BA5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</w:rPr>
        <w:t>                     </w:t>
      </w: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1–2 target U.S. industry</w:t>
      </w:r>
    </w:p>
    <w:p w14:paraId="7C732502" w14:textId="77777777" w:rsidR="006F7BA5" w:rsidRPr="006F7BA5" w:rsidRDefault="006F7BA5" w:rsidP="006F7BA5">
      <w:pPr>
        <w:shd w:val="clear" w:color="auto" w:fill="FFFFFF"/>
        <w:ind w:left="720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Symbol" w:eastAsia="Times New Roman" w:hAnsi="Symbol" w:cs="Segoe UI"/>
          <w:color w:val="000000"/>
          <w:sz w:val="20"/>
          <w:szCs w:val="20"/>
          <w:bdr w:val="none" w:sz="0" w:space="0" w:color="auto" w:frame="1"/>
        </w:rPr>
        <w:t>·</w:t>
      </w:r>
      <w:r w:rsidRPr="006F7BA5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</w:rPr>
        <w:t>                     </w:t>
      </w: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One immediate outreach or preparation step</w:t>
      </w:r>
    </w:p>
    <w:p w14:paraId="685FA68D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Output: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Each participant leaves a </w:t>
      </w: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written engagement action plan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.</w:t>
      </w:r>
    </w:p>
    <w:p w14:paraId="38854D8F" w14:textId="4F4F8CBC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[ Participants log this information in the </w:t>
      </w:r>
      <w:r w:rsidRPr="006F7BA5">
        <w:rPr>
          <w:rFonts w:ascii="Calibri" w:eastAsia="Times New Roman" w:hAnsi="Calibri" w:cs="Calibri"/>
          <w:i/>
          <w:iCs/>
          <w:color w:val="000000"/>
          <w:sz w:val="22"/>
          <w:szCs w:val="22"/>
          <w:bdr w:val="none" w:sz="0" w:space="0" w:color="auto" w:frame="1"/>
        </w:rPr>
        <w:t>EVENTIFY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 application under the '</w:t>
      </w:r>
      <w:r w:rsidRPr="006F7BA5">
        <w:rPr>
          <w:rFonts w:ascii="Calibri" w:eastAsia="Times New Roman" w:hAnsi="Calibri" w:cs="Calibri"/>
          <w:i/>
          <w:iCs/>
          <w:color w:val="000000"/>
          <w:sz w:val="22"/>
          <w:szCs w:val="22"/>
          <w:bdr w:val="none" w:sz="0" w:space="0" w:color="auto" w:frame="1"/>
        </w:rPr>
        <w:t>Notes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' section, with the title of the workshop: </w:t>
      </w: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 xml:space="preserve">Building Industry Partnership </w:t>
      </w:r>
      <w:r w:rsidR="00F071D9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–</w:t>
      </w: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 </w:t>
      </w:r>
      <w:r w:rsidR="00F071D9">
        <w:rPr>
          <w:rFonts w:ascii="Calibri" w:eastAsia="Times New Roman" w:hAnsi="Calibri" w:cs="Calibri"/>
          <w:b/>
          <w:bCs/>
          <w:color w:val="000000"/>
          <w:u w:val="single"/>
          <w:bdr w:val="none" w:sz="0" w:space="0" w:color="auto" w:frame="1"/>
        </w:rPr>
        <w:t xml:space="preserve">Mention relevant </w:t>
      </w:r>
      <w:r w:rsidRPr="006F7BA5">
        <w:rPr>
          <w:rFonts w:ascii="Calibri" w:eastAsia="Times New Roman" w:hAnsi="Calibri" w:cs="Calibri"/>
          <w:b/>
          <w:bCs/>
          <w:color w:val="000000"/>
          <w:u w:val="single"/>
          <w:bdr w:val="none" w:sz="0" w:space="0" w:color="auto" w:frame="1"/>
        </w:rPr>
        <w:t>Track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.]</w:t>
      </w:r>
    </w:p>
    <w:p w14:paraId="6CFD34B9" w14:textId="77777777" w:rsidR="006F7BA5" w:rsidRPr="006F7BA5" w:rsidRDefault="00E25132" w:rsidP="006F7BA5">
      <w:pPr>
        <w:shd w:val="clear" w:color="auto" w:fill="FFFFFF"/>
        <w:textAlignment w:val="baseline"/>
        <w:rPr>
          <w:rFonts w:ascii="Segoe UI" w:eastAsia="Times New Roman" w:hAnsi="Segoe UI" w:cs="Segoe UI"/>
          <w:color w:val="242424"/>
          <w:sz w:val="23"/>
          <w:szCs w:val="23"/>
        </w:rPr>
      </w:pPr>
      <w:r>
        <w:rPr>
          <w:rFonts w:ascii="Segoe UI" w:eastAsia="Times New Roman" w:hAnsi="Segoe UI" w:cs="Segoe UI"/>
          <w:noProof/>
          <w:color w:val="242424"/>
          <w:sz w:val="23"/>
          <w:szCs w:val="23"/>
        </w:rPr>
        <w:pict w14:anchorId="39EAD99A">
          <v:rect id="_x0000_i1025" alt="" style="width:636.65pt;height:2pt;mso-width-percent:0;mso-height-percent:0;mso-width-percent:0;mso-height-percent:0" o:hrpct="0" o:hrstd="t" o:hr="t" fillcolor="#a0a0a0" stroked="f"/>
        </w:pict>
      </w:r>
    </w:p>
    <w:p w14:paraId="48DC8BE0" w14:textId="77777777" w:rsidR="006F7BA5" w:rsidRPr="006F7BA5" w:rsidRDefault="006F7BA5" w:rsidP="006F7BA5">
      <w:pPr>
        <w:shd w:val="clear" w:color="auto" w:fill="FFFFFF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Calibri" w:eastAsia="Times New Roman" w:hAnsi="Calibri" w:cs="Calibri"/>
          <w:b/>
          <w:bCs/>
          <w:color w:val="000000"/>
          <w:sz w:val="22"/>
          <w:szCs w:val="22"/>
          <w:bdr w:val="none" w:sz="0" w:space="0" w:color="auto" w:frame="1"/>
        </w:rPr>
        <w:t>5. Closing Commitments </w:t>
      </w:r>
      <w:r w:rsidRPr="006F7BA5">
        <w:rPr>
          <w:rFonts w:ascii="Calibri" w:eastAsia="Times New Roman" w:hAnsi="Calibri" w:cs="Calibri"/>
          <w:b/>
          <w:bCs/>
          <w:i/>
          <w:iCs/>
          <w:color w:val="000000"/>
          <w:sz w:val="22"/>
          <w:szCs w:val="22"/>
          <w:bdr w:val="none" w:sz="0" w:space="0" w:color="auto" w:frame="1"/>
        </w:rPr>
        <w:t>(5 minutes)</w:t>
      </w:r>
    </w:p>
    <w:p w14:paraId="4FEEF527" w14:textId="06C5124A" w:rsidR="006F7BA5" w:rsidRPr="006F7BA5" w:rsidRDefault="006F7BA5" w:rsidP="006F7BA5">
      <w:pPr>
        <w:shd w:val="clear" w:color="auto" w:fill="FFFFFF"/>
        <w:ind w:left="720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Symbol" w:eastAsia="Times New Roman" w:hAnsi="Symbol" w:cs="Segoe UI"/>
          <w:color w:val="000000"/>
          <w:sz w:val="20"/>
          <w:szCs w:val="20"/>
          <w:bdr w:val="none" w:sz="0" w:space="0" w:color="auto" w:frame="1"/>
        </w:rPr>
        <w:t>·</w:t>
      </w:r>
      <w:r w:rsidRPr="006F7BA5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</w:rPr>
        <w:t>                    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Key themes recap from moderator.</w:t>
      </w:r>
    </w:p>
    <w:p w14:paraId="1D3FBEC6" w14:textId="77777777" w:rsidR="006F7BA5" w:rsidRPr="006F7BA5" w:rsidRDefault="006F7BA5" w:rsidP="006F7BA5">
      <w:pPr>
        <w:shd w:val="clear" w:color="auto" w:fill="FFFFFF"/>
        <w:ind w:left="720"/>
        <w:textAlignment w:val="baseline"/>
        <w:rPr>
          <w:rFonts w:ascii="Aptos" w:eastAsia="Times New Roman" w:hAnsi="Aptos" w:cs="Segoe UI"/>
          <w:color w:val="242424"/>
        </w:rPr>
      </w:pPr>
      <w:r w:rsidRPr="006F7BA5">
        <w:rPr>
          <w:rFonts w:ascii="Symbol" w:eastAsia="Times New Roman" w:hAnsi="Symbol" w:cs="Segoe UI"/>
          <w:color w:val="000000"/>
          <w:sz w:val="20"/>
          <w:szCs w:val="20"/>
          <w:bdr w:val="none" w:sz="0" w:space="0" w:color="auto" w:frame="1"/>
        </w:rPr>
        <w:t>·</w:t>
      </w:r>
      <w:r w:rsidRPr="006F7BA5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</w:rPr>
        <w:t>                     </w:t>
      </w:r>
      <w:r w:rsidRPr="006F7BA5">
        <w:rPr>
          <w:rFonts w:ascii="Calibri" w:eastAsia="Times New Roman" w:hAnsi="Calibri" w:cs="Calibri"/>
          <w:color w:val="000000"/>
          <w:sz w:val="22"/>
          <w:szCs w:val="22"/>
          <w:bdr w:val="none" w:sz="0" w:space="0" w:color="auto" w:frame="1"/>
        </w:rPr>
        <w:t>Group picture</w:t>
      </w:r>
    </w:p>
    <w:p w14:paraId="2E4679CF" w14:textId="77777777" w:rsidR="0093771E" w:rsidRDefault="0093771E"/>
    <w:sectPr w:rsidR="0093771E" w:rsidSect="007912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40F6C"/>
    <w:multiLevelType w:val="hybridMultilevel"/>
    <w:tmpl w:val="CC50AD30"/>
    <w:lvl w:ilvl="0" w:tplc="59521334">
      <w:start w:val="1"/>
      <w:numFmt w:val="bullet"/>
      <w:lvlText w:val="○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9159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BA5"/>
    <w:rsid w:val="00171B70"/>
    <w:rsid w:val="001B4724"/>
    <w:rsid w:val="00227DCC"/>
    <w:rsid w:val="003925A9"/>
    <w:rsid w:val="00522BC4"/>
    <w:rsid w:val="005B1465"/>
    <w:rsid w:val="006B1747"/>
    <w:rsid w:val="006B3DC3"/>
    <w:rsid w:val="006F7BA5"/>
    <w:rsid w:val="0075292A"/>
    <w:rsid w:val="007912BC"/>
    <w:rsid w:val="0093771E"/>
    <w:rsid w:val="00A67D69"/>
    <w:rsid w:val="00AB1BB2"/>
    <w:rsid w:val="00BD5011"/>
    <w:rsid w:val="00D34B58"/>
    <w:rsid w:val="00E25132"/>
    <w:rsid w:val="00F0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06E32"/>
  <w15:chartTrackingRefBased/>
  <w15:docId w15:val="{0186D879-05C8-154E-8059-46A124F95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elementtoproof">
    <w:name w:val="x_elementtoproof"/>
    <w:basedOn w:val="Normal"/>
    <w:rsid w:val="006F7BA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semiHidden/>
    <w:unhideWhenUsed/>
    <w:rsid w:val="006F7BA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F7B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2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8014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124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06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7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61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3028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90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445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401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303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57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50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97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21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50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253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368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Consorti</dc:creator>
  <cp:keywords/>
  <dc:description/>
  <cp:lastModifiedBy>Hamid Farzaneh</cp:lastModifiedBy>
  <cp:revision>2</cp:revision>
  <dcterms:created xsi:type="dcterms:W3CDTF">2025-12-07T21:45:00Z</dcterms:created>
  <dcterms:modified xsi:type="dcterms:W3CDTF">2025-12-08T05:55:00Z</dcterms:modified>
</cp:coreProperties>
</file>