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iz5q9uhropxa" w:id="0"/>
      <w:bookmarkEnd w:id="0"/>
      <w:r w:rsidDel="00000000" w:rsidR="00000000" w:rsidRPr="00000000">
        <w:rPr>
          <w:rtl w:val="0"/>
        </w:rPr>
        <w:t xml:space="preserve">1. Project Proposal</w:t>
      </w:r>
    </w:p>
    <w:p w:rsidR="00000000" w:rsidDel="00000000" w:rsidP="00000000" w:rsidRDefault="00000000" w:rsidRPr="00000000" w14:paraId="00000002">
      <w:pPr>
        <w:spacing w:line="480" w:lineRule="auto"/>
        <w:rPr/>
      </w:pPr>
      <w:r w:rsidDel="00000000" w:rsidR="00000000" w:rsidRPr="00000000">
        <w:rPr>
          <w:b w:val="1"/>
          <w:bCs w:val="1"/>
          <w:rtl w:val="0"/>
        </w:rPr>
        <w:t xml:space="preserve">Title:</w:t>
      </w:r>
      <w:r w:rsidDel="00000000" w:rsidR="00000000" w:rsidRPr="00000000">
        <w:rPr>
          <w:rtl w:val="0"/>
        </w:rPr>
        <w:t xml:space="preserve"> Web System for Student Hackathon Management with Multi-Criteria Team Formation.</w:t>
      </w:r>
    </w:p>
    <w:p w:rsidR="00000000" w:rsidDel="00000000" w:rsidP="00000000" w:rsidRDefault="00000000" w:rsidRPr="00000000" w14:paraId="00000003">
      <w:pPr>
        <w:spacing w:line="480" w:lineRule="auto"/>
        <w:rPr/>
      </w:pPr>
      <w:r w:rsidDel="00000000" w:rsidR="00000000" w:rsidRPr="00000000">
        <w:rPr>
          <w:b w:val="1"/>
          <w:bCs w:val="1"/>
          <w:rtl w:val="0"/>
        </w:rPr>
        <w:t xml:space="preserve">Team Members:</w:t>
      </w:r>
      <w:r w:rsidDel="00000000" w:rsidR="00000000" w:rsidRPr="00000000">
        <w:rPr>
          <w:rtl w:val="0"/>
        </w:rPr>
        <w:t xml:space="preserve"> Elkham Mamedov, Ilnur Saipiyev, Alisher Askar.</w:t>
      </w:r>
    </w:p>
    <w:p w:rsidR="00000000" w:rsidDel="00000000" w:rsidP="00000000" w:rsidRDefault="00000000" w:rsidRPr="00000000" w14:paraId="00000004">
      <w:pPr>
        <w:spacing w:line="480" w:lineRule="auto"/>
        <w:rPr/>
      </w:pPr>
      <w:r w:rsidDel="00000000" w:rsidR="00000000" w:rsidRPr="00000000">
        <w:rPr>
          <w:b w:val="1"/>
          <w:bCs w:val="1"/>
          <w:rtl w:val="0"/>
        </w:rPr>
        <w:t xml:space="preserve">Supervisor:</w:t>
      </w:r>
      <w:r w:rsidDel="00000000" w:rsidR="00000000" w:rsidRPr="00000000">
        <w:rPr>
          <w:rtl w:val="0"/>
        </w:rPr>
        <w:t xml:space="preserve"> Nurtas Nadirov</w:t>
      </w:r>
    </w:p>
    <w:p w:rsidR="00000000" w:rsidDel="00000000" w:rsidP="00000000" w:rsidRDefault="00000000" w:rsidRPr="00000000" w14:paraId="00000005">
      <w:pPr>
        <w:pStyle w:val="Heading2"/>
        <w:rPr/>
      </w:pPr>
      <w:bookmarkStart w:colFirst="0" w:colLast="0" w:name="_gq53hbq43a1k" w:id="1"/>
      <w:bookmarkEnd w:id="1"/>
      <w:r w:rsidDel="00000000" w:rsidR="00000000" w:rsidRPr="00000000">
        <w:rPr>
          <w:rtl w:val="0"/>
        </w:rPr>
        <w:t xml:space="preserve">Problem Statement</w:t>
      </w:r>
    </w:p>
    <w:p w:rsidR="00000000" w:rsidDel="00000000" w:rsidP="00000000" w:rsidRDefault="00000000" w:rsidRPr="00000000" w14:paraId="00000006">
      <w:pPr>
        <w:spacing w:line="480" w:lineRule="auto"/>
        <w:rPr/>
      </w:pPr>
      <w:r w:rsidDel="00000000" w:rsidR="00000000" w:rsidRPr="00000000">
        <w:rPr>
          <w:rtl w:val="0"/>
        </w:rPr>
        <w:tab/>
        <w:t xml:space="preserve">Organizing student hackathons presents significant administrative and algorithmic challenges. On the administrative side, organizers struggle with fragmented workflows, including handling participation registration, team formation, submissions, and evaluations across multiple disconnected tools (e.g., Google Forms, spreadsheets, messaging apps). On the participant side, team formation is often inefficient and biased. Students frequently form teams solely based on existing social connections rather than complementary skills, leading to unbalanced teams. Unaffiliated participants (“solo registrants”) face high barriers to entry, often being assigned randomly or left out entirely. Existing hackathon platforms lack automated, multi-criteria team formation algorithms that match participants based on skill sets, experience levels, and project preferences.</w:t>
      </w:r>
    </w:p>
    <w:p w:rsidR="00000000" w:rsidDel="00000000" w:rsidP="00000000" w:rsidRDefault="00000000" w:rsidRPr="00000000" w14:paraId="00000007">
      <w:pPr>
        <w:pStyle w:val="Heading2"/>
        <w:rPr/>
      </w:pPr>
      <w:bookmarkStart w:colFirst="0" w:colLast="0" w:name="_eq4nscijzs2n" w:id="2"/>
      <w:bookmarkEnd w:id="2"/>
      <w:r w:rsidDel="00000000" w:rsidR="00000000" w:rsidRPr="00000000">
        <w:rPr>
          <w:rtl w:val="0"/>
        </w:rPr>
        <w:t xml:space="preserve">Target Users</w:t>
      </w:r>
    </w:p>
    <w:p w:rsidR="00000000" w:rsidDel="00000000" w:rsidP="00000000" w:rsidRDefault="00000000" w:rsidRPr="00000000" w14:paraId="00000008">
      <w:pPr>
        <w:numPr>
          <w:ilvl w:val="0"/>
          <w:numId w:val="2"/>
        </w:numPr>
        <w:spacing w:line="480" w:lineRule="auto"/>
        <w:ind w:left="720" w:hanging="360"/>
        <w:rPr/>
      </w:pPr>
      <w:r w:rsidDel="00000000" w:rsidR="00000000" w:rsidRPr="00000000">
        <w:rPr>
          <w:rtl w:val="0"/>
        </w:rPr>
        <w:t xml:space="preserve">Hackathon organizers, including academic staff, student organizations, or event administrators who manage event schedules, registration, team allocations, announcements, and scoring/judging workflows</w:t>
      </w:r>
    </w:p>
    <w:p w:rsidR="00000000" w:rsidDel="00000000" w:rsidP="00000000" w:rsidRDefault="00000000" w:rsidRPr="00000000" w14:paraId="00000009">
      <w:pPr>
        <w:numPr>
          <w:ilvl w:val="0"/>
          <w:numId w:val="2"/>
        </w:numPr>
        <w:spacing w:line="480" w:lineRule="auto"/>
        <w:ind w:left="720" w:hanging="360"/>
        <w:rPr/>
      </w:pPr>
      <w:r w:rsidDel="00000000" w:rsidR="00000000" w:rsidRPr="00000000">
        <w:rPr>
          <w:rtl w:val="0"/>
        </w:rPr>
        <w:t xml:space="preserve">Student participants, whether individual students or pre-formed teams looking for missing skill sets, project tracks, or suitable teammates based on technical criteria.</w:t>
      </w:r>
    </w:p>
    <w:p w:rsidR="00000000" w:rsidDel="00000000" w:rsidP="00000000" w:rsidRDefault="00000000" w:rsidRPr="00000000" w14:paraId="0000000A">
      <w:pPr>
        <w:numPr>
          <w:ilvl w:val="0"/>
          <w:numId w:val="2"/>
        </w:numPr>
        <w:spacing w:line="480" w:lineRule="auto"/>
        <w:ind w:left="720" w:hanging="360"/>
        <w:rPr/>
      </w:pPr>
      <w:r w:rsidDel="00000000" w:rsidR="00000000" w:rsidRPr="00000000">
        <w:rPr>
          <w:rtl w:val="0"/>
        </w:rPr>
        <w:t xml:space="preserve">Judges, mentors, or faculty members, who will be evaluating project submissions based on specific scoring rubrics. </w:t>
      </w: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pStyle w:val="Heading2"/>
        <w:rPr/>
      </w:pPr>
      <w:bookmarkStart w:colFirst="0" w:colLast="0" w:name="_x7rfdvkqqsoz" w:id="3"/>
      <w:bookmarkEnd w:id="3"/>
      <w:r w:rsidDel="00000000" w:rsidR="00000000" w:rsidRPr="00000000">
        <w:rPr>
          <w:rtl w:val="0"/>
        </w:rPr>
        <w:t xml:space="preserve">Aim</w:t>
      </w:r>
    </w:p>
    <w:p w:rsidR="00000000" w:rsidDel="00000000" w:rsidP="00000000" w:rsidRDefault="00000000" w:rsidRPr="00000000" w14:paraId="0000000F">
      <w:pPr>
        <w:spacing w:line="480" w:lineRule="auto"/>
        <w:rPr/>
      </w:pPr>
      <w:r w:rsidDel="00000000" w:rsidR="00000000" w:rsidRPr="00000000">
        <w:rPr>
          <w:rtl w:val="0"/>
        </w:rPr>
        <w:tab/>
        <w:t xml:space="preserve">To design, implement, and evaluate a centralized web platform that streamlines end-to-end hackathon administration while automating balanced, skill-based team formation via a multi-criteria algorithm.</w:t>
      </w:r>
    </w:p>
    <w:p w:rsidR="00000000" w:rsidDel="00000000" w:rsidP="00000000" w:rsidRDefault="00000000" w:rsidRPr="00000000" w14:paraId="00000010">
      <w:pPr>
        <w:pStyle w:val="Heading2"/>
        <w:rPr/>
      </w:pPr>
      <w:bookmarkStart w:colFirst="0" w:colLast="0" w:name="_r6qaze80m742" w:id="4"/>
      <w:bookmarkEnd w:id="4"/>
      <w:r w:rsidDel="00000000" w:rsidR="00000000" w:rsidRPr="00000000">
        <w:rPr>
          <w:rtl w:val="0"/>
        </w:rPr>
        <w:t xml:space="preserve">Objectives</w:t>
      </w:r>
    </w:p>
    <w:p w:rsidR="00000000" w:rsidDel="00000000" w:rsidP="00000000" w:rsidRDefault="00000000" w:rsidRPr="00000000" w14:paraId="00000011">
      <w:pPr>
        <w:numPr>
          <w:ilvl w:val="0"/>
          <w:numId w:val="1"/>
        </w:numPr>
        <w:spacing w:line="480" w:lineRule="auto"/>
        <w:ind w:left="720" w:hanging="360"/>
        <w:rPr/>
      </w:pPr>
      <w:r w:rsidDel="00000000" w:rsidR="00000000" w:rsidRPr="00000000">
        <w:rPr>
          <w:rtl w:val="0"/>
        </w:rPr>
        <w:t xml:space="preserve">Requirements and Research. Conduct user interviews and comparative analyses of existing hackathon platforms and matching algorithms to establish system requirements.</w:t>
      </w:r>
    </w:p>
    <w:p w:rsidR="00000000" w:rsidDel="00000000" w:rsidP="00000000" w:rsidRDefault="00000000" w:rsidRPr="00000000" w14:paraId="00000012">
      <w:pPr>
        <w:numPr>
          <w:ilvl w:val="0"/>
          <w:numId w:val="1"/>
        </w:numPr>
        <w:spacing w:line="480" w:lineRule="auto"/>
        <w:ind w:left="720" w:hanging="360"/>
        <w:rPr/>
      </w:pPr>
      <w:r w:rsidDel="00000000" w:rsidR="00000000" w:rsidRPr="00000000">
        <w:rPr>
          <w:rtl w:val="0"/>
        </w:rPr>
        <w:t xml:space="preserve">System Architecture and Design. Design a scalable web application architecture with database schemas, API contracts, and user interaction scenarios.</w:t>
      </w:r>
    </w:p>
    <w:p w:rsidR="00000000" w:rsidDel="00000000" w:rsidP="00000000" w:rsidRDefault="00000000" w:rsidRPr="00000000" w14:paraId="00000013">
      <w:pPr>
        <w:numPr>
          <w:ilvl w:val="0"/>
          <w:numId w:val="1"/>
        </w:numPr>
        <w:spacing w:line="480" w:lineRule="auto"/>
        <w:ind w:left="720" w:hanging="360"/>
        <w:rPr/>
      </w:pPr>
      <w:r w:rsidDel="00000000" w:rsidR="00000000" w:rsidRPr="00000000">
        <w:rPr>
          <w:rtl w:val="0"/>
        </w:rPr>
        <w:t xml:space="preserve">Multi-criteria matching algorithm. Formulate and implement a team formation algorithm that processes participant profiles (skills, roles, project preferences, availability) to suggest or create balanced teams.</w:t>
      </w:r>
    </w:p>
    <w:p w:rsidR="00000000" w:rsidDel="00000000" w:rsidP="00000000" w:rsidRDefault="00000000" w:rsidRPr="00000000" w14:paraId="00000014">
      <w:pPr>
        <w:numPr>
          <w:ilvl w:val="0"/>
          <w:numId w:val="1"/>
        </w:numPr>
        <w:spacing w:line="480" w:lineRule="auto"/>
        <w:ind w:left="720" w:hanging="360"/>
        <w:rPr/>
      </w:pPr>
      <w:r w:rsidDel="00000000" w:rsidR="00000000" w:rsidRPr="00000000">
        <w:rPr>
          <w:rtl w:val="0"/>
        </w:rPr>
        <w:t xml:space="preserve">Platform core features development. Implement participant profile management, organizer management dashboards, real-time team discovery, and submission/scoring modules.</w:t>
      </w:r>
    </w:p>
    <w:p w:rsidR="00000000" w:rsidDel="00000000" w:rsidP="00000000" w:rsidRDefault="00000000" w:rsidRPr="00000000" w14:paraId="00000015">
      <w:pPr>
        <w:numPr>
          <w:ilvl w:val="0"/>
          <w:numId w:val="1"/>
        </w:numPr>
        <w:spacing w:line="480" w:lineRule="auto"/>
        <w:ind w:left="720" w:hanging="360"/>
        <w:rPr/>
      </w:pPr>
      <w:r w:rsidDel="00000000" w:rsidR="00000000" w:rsidRPr="00000000">
        <w:rPr>
          <w:rtl w:val="0"/>
        </w:rPr>
        <w:t xml:space="preserve">Testing and Evaluation. Validate system performance, usability, and matching algorithm quality against a baseline solution using clear evaluation metrics.</w:t>
      </w:r>
    </w:p>
    <w:p w:rsidR="00000000" w:rsidDel="00000000" w:rsidP="00000000" w:rsidRDefault="00000000" w:rsidRPr="00000000" w14:paraId="00000016">
      <w:pPr>
        <w:pStyle w:val="Heading2"/>
        <w:rPr/>
      </w:pPr>
      <w:bookmarkStart w:colFirst="0" w:colLast="0" w:name="_xkb5vj4dcb9u" w:id="5"/>
      <w:bookmarkEnd w:id="5"/>
      <w:r w:rsidDel="00000000" w:rsidR="00000000" w:rsidRPr="00000000">
        <w:rPr>
          <w:rtl w:val="0"/>
        </w:rPr>
        <w:t xml:space="preserve">Expected Outcomes</w:t>
      </w:r>
    </w:p>
    <w:p w:rsidR="00000000" w:rsidDel="00000000" w:rsidP="00000000" w:rsidRDefault="00000000" w:rsidRPr="00000000" w14:paraId="00000017">
      <w:pPr>
        <w:numPr>
          <w:ilvl w:val="0"/>
          <w:numId w:val="3"/>
        </w:numPr>
        <w:spacing w:line="480" w:lineRule="auto"/>
        <w:ind w:left="720" w:hanging="360"/>
        <w:rPr/>
      </w:pPr>
      <w:r w:rsidDel="00000000" w:rsidR="00000000" w:rsidRPr="00000000">
        <w:rPr>
          <w:rtl w:val="0"/>
        </w:rPr>
        <w:t xml:space="preserve">A fully operational web platform with responsive user interfaces and scalable RESTful APIs.</w:t>
      </w:r>
    </w:p>
    <w:p w:rsidR="00000000" w:rsidDel="00000000" w:rsidP="00000000" w:rsidRDefault="00000000" w:rsidRPr="00000000" w14:paraId="00000018">
      <w:pPr>
        <w:numPr>
          <w:ilvl w:val="0"/>
          <w:numId w:val="3"/>
        </w:numPr>
        <w:spacing w:line="480" w:lineRule="auto"/>
        <w:ind w:left="720" w:hanging="360"/>
        <w:rPr/>
      </w:pPr>
      <w:r w:rsidDel="00000000" w:rsidR="00000000" w:rsidRPr="00000000">
        <w:rPr>
          <w:rtl w:val="0"/>
        </w:rPr>
        <w:t xml:space="preserve">An algorithmic engine capable of generating multi-criteria match scores for team formation.</w:t>
      </w:r>
    </w:p>
    <w:p w:rsidR="00000000" w:rsidDel="00000000" w:rsidP="00000000" w:rsidRDefault="00000000" w:rsidRPr="00000000" w14:paraId="00000019">
      <w:pPr>
        <w:numPr>
          <w:ilvl w:val="0"/>
          <w:numId w:val="3"/>
        </w:numPr>
        <w:spacing w:line="480" w:lineRule="auto"/>
        <w:ind w:left="720" w:hanging="360"/>
        <w:rPr/>
      </w:pPr>
      <w:r w:rsidDel="00000000" w:rsidR="00000000" w:rsidRPr="00000000">
        <w:rPr>
          <w:rtl w:val="0"/>
        </w:rPr>
        <w:t xml:space="preserve">Unified handling of event creation, registration, team formation, project submission, and judging.</w:t>
      </w:r>
    </w:p>
    <w:p w:rsidR="00000000" w:rsidDel="00000000" w:rsidP="00000000" w:rsidRDefault="00000000" w:rsidRPr="00000000" w14:paraId="0000001A">
      <w:pPr>
        <w:numPr>
          <w:ilvl w:val="0"/>
          <w:numId w:val="3"/>
        </w:numPr>
        <w:spacing w:line="480" w:lineRule="auto"/>
        <w:ind w:left="720" w:hanging="360"/>
        <w:rPr/>
      </w:pPr>
      <w:r w:rsidDel="00000000" w:rsidR="00000000" w:rsidRPr="00000000">
        <w:rPr>
          <w:rtl w:val="0"/>
        </w:rPr>
        <w:t xml:space="preserve">Complete technical and analytical documentation, including architecture diagrams, literature reviews, technology comparisons, and verification plans.</w:t>
      </w:r>
    </w:p>
    <w:p w:rsidR="00000000" w:rsidDel="00000000" w:rsidP="00000000" w:rsidRDefault="00000000" w:rsidRPr="00000000" w14:paraId="0000001B">
      <w:pPr>
        <w:pStyle w:val="Heading2"/>
        <w:rPr/>
      </w:pPr>
      <w:bookmarkStart w:colFirst="0" w:colLast="0" w:name="_8xvw5676f8fn" w:id="6"/>
      <w:bookmarkEnd w:id="6"/>
      <w:r w:rsidDel="00000000" w:rsidR="00000000" w:rsidRPr="00000000">
        <w:rPr>
          <w:rtl w:val="0"/>
        </w:rPr>
        <w:t xml:space="preserve">Project Scope</w:t>
      </w:r>
    </w:p>
    <w:p w:rsidR="00000000" w:rsidDel="00000000" w:rsidP="00000000" w:rsidRDefault="00000000" w:rsidRPr="00000000" w14:paraId="0000001C">
      <w:pPr>
        <w:spacing w:line="480" w:lineRule="auto"/>
        <w:ind w:firstLine="720"/>
        <w:rPr>
          <w:b w:val="1"/>
          <w:bCs w:val="1"/>
        </w:rPr>
      </w:pPr>
      <w:r w:rsidDel="00000000" w:rsidR="00000000" w:rsidRPr="00000000">
        <w:rPr>
          <w:b w:val="1"/>
          <w:bCs w:val="1"/>
          <w:rtl w:val="0"/>
        </w:rPr>
        <w:t xml:space="preserve">In-Scope</w:t>
      </w:r>
    </w:p>
    <w:p w:rsidR="00000000" w:rsidDel="00000000" w:rsidP="00000000" w:rsidRDefault="00000000" w:rsidRPr="00000000" w14:paraId="0000001D">
      <w:pPr>
        <w:numPr>
          <w:ilvl w:val="0"/>
          <w:numId w:val="5"/>
        </w:numPr>
        <w:spacing w:line="480" w:lineRule="auto"/>
        <w:ind w:left="1440" w:hanging="360"/>
        <w:rPr/>
      </w:pPr>
      <w:r w:rsidDel="00000000" w:rsidR="00000000" w:rsidRPr="00000000">
        <w:rPr>
          <w:rtl w:val="0"/>
        </w:rPr>
        <w:t xml:space="preserve">User Management: authentication, authorization, role-based control, and detailed skill/profile building.</w:t>
      </w:r>
    </w:p>
    <w:p w:rsidR="00000000" w:rsidDel="00000000" w:rsidP="00000000" w:rsidRDefault="00000000" w:rsidRPr="00000000" w14:paraId="0000001E">
      <w:pPr>
        <w:numPr>
          <w:ilvl w:val="0"/>
          <w:numId w:val="5"/>
        </w:numPr>
        <w:spacing w:line="480" w:lineRule="auto"/>
        <w:ind w:left="1440" w:hanging="360"/>
        <w:rPr/>
      </w:pPr>
      <w:r w:rsidDel="00000000" w:rsidR="00000000" w:rsidRPr="00000000">
        <w:rPr>
          <w:rtl w:val="0"/>
        </w:rPr>
        <w:t xml:space="preserve">Hackathon event management: event creation, track setting, registration timelines, schedule updates, and announcements.</w:t>
      </w:r>
    </w:p>
    <w:p w:rsidR="00000000" w:rsidDel="00000000" w:rsidP="00000000" w:rsidRDefault="00000000" w:rsidRPr="00000000" w14:paraId="0000001F">
      <w:pPr>
        <w:numPr>
          <w:ilvl w:val="0"/>
          <w:numId w:val="5"/>
        </w:numPr>
        <w:spacing w:line="480" w:lineRule="auto"/>
        <w:ind w:left="1440" w:hanging="360"/>
        <w:rPr/>
      </w:pPr>
      <w:r w:rsidDel="00000000" w:rsidR="00000000" w:rsidRPr="00000000">
        <w:rPr>
          <w:rtl w:val="0"/>
        </w:rPr>
        <w:t xml:space="preserve">Multi-criteria team formation:</w:t>
      </w:r>
    </w:p>
    <w:p w:rsidR="00000000" w:rsidDel="00000000" w:rsidP="00000000" w:rsidRDefault="00000000" w:rsidRPr="00000000" w14:paraId="00000020">
      <w:pPr>
        <w:numPr>
          <w:ilvl w:val="1"/>
          <w:numId w:val="5"/>
        </w:numPr>
        <w:spacing w:line="480" w:lineRule="auto"/>
        <w:ind w:left="2160" w:hanging="360"/>
        <w:rPr/>
      </w:pPr>
      <w:r w:rsidDel="00000000" w:rsidR="00000000" w:rsidRPr="00000000">
        <w:rPr>
          <w:rtl w:val="0"/>
        </w:rPr>
        <w:t xml:space="preserve">Algorithmic teammate recommendations for incomplete teams.</w:t>
      </w:r>
    </w:p>
    <w:p w:rsidR="00000000" w:rsidDel="00000000" w:rsidP="00000000" w:rsidRDefault="00000000" w:rsidRPr="00000000" w14:paraId="00000021">
      <w:pPr>
        <w:numPr>
          <w:ilvl w:val="1"/>
          <w:numId w:val="5"/>
        </w:numPr>
        <w:spacing w:line="480" w:lineRule="auto"/>
        <w:ind w:left="2160" w:hanging="360"/>
        <w:rPr/>
      </w:pPr>
      <w:r w:rsidDel="00000000" w:rsidR="00000000" w:rsidRPr="00000000">
        <w:rPr>
          <w:rtl w:val="0"/>
        </w:rPr>
        <w:t xml:space="preserve">Auto-grouping mechanism for solo registrants based on complementary skill matrices and role coverage.</w:t>
      </w:r>
    </w:p>
    <w:p w:rsidR="00000000" w:rsidDel="00000000" w:rsidP="00000000" w:rsidRDefault="00000000" w:rsidRPr="00000000" w14:paraId="00000022">
      <w:pPr>
        <w:numPr>
          <w:ilvl w:val="0"/>
          <w:numId w:val="5"/>
        </w:numPr>
        <w:spacing w:line="480" w:lineRule="auto"/>
        <w:ind w:left="1440" w:hanging="360"/>
        <w:rPr/>
      </w:pPr>
      <w:r w:rsidDel="00000000" w:rsidR="00000000" w:rsidRPr="00000000">
        <w:rPr>
          <w:rtl w:val="0"/>
        </w:rPr>
        <w:t xml:space="preserve">Submission and evaluation portal: project submission links (repository, demo), assigned judging scoring sheets, and leaderboard generation.</w:t>
      </w:r>
    </w:p>
    <w:p w:rsidR="00000000" w:rsidDel="00000000" w:rsidP="00000000" w:rsidRDefault="00000000" w:rsidRPr="00000000" w14:paraId="00000023">
      <w:pPr>
        <w:numPr>
          <w:ilvl w:val="0"/>
          <w:numId w:val="5"/>
        </w:numPr>
        <w:spacing w:line="480" w:lineRule="auto"/>
        <w:ind w:left="1440" w:hanging="360"/>
        <w:rPr/>
      </w:pPr>
      <w:r w:rsidDel="00000000" w:rsidR="00000000" w:rsidRPr="00000000">
        <w:rPr>
          <w:rtl w:val="0"/>
        </w:rPr>
        <w:t xml:space="preserve">System documentation and testing: source code repository management, task traceability, end-to-end testing, and architectural design.</w:t>
      </w:r>
    </w:p>
    <w:p w:rsidR="00000000" w:rsidDel="00000000" w:rsidP="00000000" w:rsidRDefault="00000000" w:rsidRPr="00000000" w14:paraId="00000024">
      <w:pPr>
        <w:spacing w:line="480" w:lineRule="auto"/>
        <w:ind w:left="0" w:firstLine="720"/>
        <w:rPr>
          <w:b w:val="1"/>
          <w:bCs w:val="1"/>
        </w:rPr>
      </w:pPr>
      <w:r w:rsidDel="00000000" w:rsidR="00000000" w:rsidRPr="00000000">
        <w:rPr>
          <w:b w:val="1"/>
          <w:bCs w:val="1"/>
          <w:rtl w:val="0"/>
        </w:rPr>
        <w:t xml:space="preserve">Out-of-Scope</w:t>
      </w:r>
    </w:p>
    <w:p w:rsidR="00000000" w:rsidDel="00000000" w:rsidP="00000000" w:rsidRDefault="00000000" w:rsidRPr="00000000" w14:paraId="00000025">
      <w:pPr>
        <w:numPr>
          <w:ilvl w:val="0"/>
          <w:numId w:val="4"/>
        </w:numPr>
        <w:spacing w:line="480" w:lineRule="auto"/>
        <w:ind w:left="1440" w:hanging="360"/>
        <w:rPr/>
      </w:pPr>
      <w:r w:rsidDel="00000000" w:rsidR="00000000" w:rsidRPr="00000000">
        <w:rPr>
          <w:rtl w:val="0"/>
        </w:rPr>
        <w:t xml:space="preserve">Native mobile applications. The system will be implemented strictly as a responsive web application.</w:t>
      </w:r>
    </w:p>
    <w:p w:rsidR="00000000" w:rsidDel="00000000" w:rsidP="00000000" w:rsidRDefault="00000000" w:rsidRPr="00000000" w14:paraId="00000026">
      <w:pPr>
        <w:numPr>
          <w:ilvl w:val="0"/>
          <w:numId w:val="4"/>
        </w:numPr>
        <w:spacing w:line="480" w:lineRule="auto"/>
        <w:ind w:left="1440" w:hanging="360"/>
        <w:rPr/>
      </w:pPr>
      <w:r w:rsidDel="00000000" w:rsidR="00000000" w:rsidRPr="00000000">
        <w:rPr>
          <w:rtl w:val="0"/>
        </w:rPr>
        <w:t xml:space="preserve">In-platform live code execution / sandbox. Code testing and verification will rely on external links (e.g., GitHub, live demo URLs).</w:t>
      </w:r>
    </w:p>
    <w:p w:rsidR="00000000" w:rsidDel="00000000" w:rsidP="00000000" w:rsidRDefault="00000000" w:rsidRPr="00000000" w14:paraId="00000027">
      <w:pPr>
        <w:numPr>
          <w:ilvl w:val="0"/>
          <w:numId w:val="4"/>
        </w:numPr>
        <w:spacing w:line="480" w:lineRule="auto"/>
        <w:ind w:left="1440" w:hanging="360"/>
        <w:rPr/>
      </w:pPr>
      <w:r w:rsidDel="00000000" w:rsidR="00000000" w:rsidRPr="00000000">
        <w:rPr>
          <w:rtl w:val="0"/>
        </w:rPr>
        <w:t xml:space="preserve">Payment / prize distribution integrations. Financial transactions or sponsorship payment processing will not be included in the initial implementation.</w:t>
      </w:r>
    </w:p>
    <w:p w:rsidR="00000000" w:rsidDel="00000000" w:rsidP="00000000" w:rsidRDefault="00000000" w:rsidRPr="00000000" w14:paraId="00000028">
      <w:pPr>
        <w:pStyle w:val="Heading1"/>
        <w:rPr/>
      </w:pPr>
      <w:bookmarkStart w:colFirst="0" w:colLast="0" w:name="_wp44is7rkrwj" w:id="7"/>
      <w:bookmarkEnd w:id="7"/>
      <w:r w:rsidDel="00000000" w:rsidR="00000000" w:rsidRPr="00000000">
        <w:rPr>
          <w:rtl w:val="0"/>
        </w:rPr>
        <w:t xml:space="preserve">2. Evidence of the Relevance</w:t>
      </w:r>
    </w:p>
    <w:p w:rsidR="00000000" w:rsidDel="00000000" w:rsidP="00000000" w:rsidRDefault="00000000" w:rsidRPr="00000000" w14:paraId="00000029">
      <w:pPr>
        <w:spacing w:line="480" w:lineRule="auto"/>
        <w:ind w:firstLine="720"/>
        <w:rPr/>
      </w:pPr>
      <w:r w:rsidDel="00000000" w:rsidR="00000000" w:rsidRPr="00000000">
        <w:rPr>
          <w:rtl w:val="0"/>
        </w:rPr>
        <w:t xml:space="preserve">Student hackathons require participants to find teammates, choose an idea and divide responsibilities in a limited time. Students who register alone may struggle to find people with complementary skills, while organisers need to manage applications, announcements and submissions. The proposed system aims to support both processes in one place.</w:t>
      </w:r>
    </w:p>
    <w:p w:rsidR="00000000" w:rsidDel="00000000" w:rsidP="00000000" w:rsidRDefault="00000000" w:rsidRPr="00000000" w14:paraId="0000002A">
      <w:pPr>
        <w:spacing w:line="480" w:lineRule="auto"/>
        <w:rPr/>
      </w:pPr>
      <w:r w:rsidDel="00000000" w:rsidR="00000000" w:rsidRPr="00000000">
        <w:rPr>
          <w:rtl w:val="0"/>
        </w:rPr>
        <w:t xml:space="preserve">Previous research gives a reason to investigate team matching rather than assume that manual selection is always sufficient. Agarwal et al. (2022) studied multi-criteria optimization for engineering student teams. Hastings et al. (2023) examined how instructors configure and assess algorithmic grouping. Mendes et al. (2022) documented coordination difficulties during online hackathons. These findings support further investigation, but they do not prove that our proposed system will improve outcomes at Astana IT University.</w:t>
      </w:r>
    </w:p>
    <w:p w:rsidR="00000000" w:rsidDel="00000000" w:rsidP="00000000" w:rsidRDefault="00000000" w:rsidRPr="00000000" w14:paraId="0000002B">
      <w:pPr>
        <w:spacing w:line="480" w:lineRule="auto"/>
        <w:rPr/>
      </w:pPr>
      <w:r w:rsidDel="00000000" w:rsidR="00000000" w:rsidRPr="00000000">
        <w:rPr>
          <w:rtl w:val="0"/>
        </w:rPr>
        <w:t xml:space="preserve">A student questionnaire has been prepared to identify local difficulties, preferred team formation methods and useful platform features. It asks about prior hackathon participation, team formation, communication and the importance of skills, roles, interests and availability. Results will be added only after real responses are collected. The research will evaluate whether the proposed workflow is practical, understandable and useful.</w:t>
      </w:r>
    </w:p>
    <w:p w:rsidR="00000000" w:rsidDel="00000000" w:rsidP="00000000" w:rsidRDefault="00000000" w:rsidRPr="00000000" w14:paraId="0000002C">
      <w:pPr>
        <w:pStyle w:val="Heading1"/>
        <w:rPr/>
      </w:pPr>
      <w:bookmarkStart w:colFirst="0" w:colLast="0" w:name="_9mf0zs5nf243" w:id="8"/>
      <w:bookmarkEnd w:id="8"/>
      <w:r w:rsidDel="00000000" w:rsidR="00000000" w:rsidRPr="00000000">
        <w:rPr>
          <w:rtl w:val="0"/>
        </w:rPr>
        <w:t xml:space="preserve">3. Literature Review</w:t>
      </w:r>
    </w:p>
    <w:p w:rsidR="00000000" w:rsidDel="00000000" w:rsidP="00000000" w:rsidRDefault="00000000" w:rsidRPr="00000000" w14:paraId="0000002D">
      <w:pPr>
        <w:spacing w:line="480" w:lineRule="auto"/>
        <w:ind w:firstLine="720"/>
        <w:rPr/>
      </w:pPr>
      <w:r w:rsidDel="00000000" w:rsidR="00000000" w:rsidRPr="00000000">
        <w:rPr>
          <w:rtl w:val="0"/>
        </w:rPr>
        <w:t xml:space="preserve">The literature review covers twelve academic publications about team formation, student collaboration and hackathon coordination. The studies differ in their settings and methods, so their findings should not be treated as directly interchangeable. Hastings et al. (2023) studied instructors' use of algorithmic team formation and showed why criteria and their effects should be understandable. Forshaw et al. (2026) examined fairness in student group formation and the trade-offs involved in different grouping approaches. Agarwal et al. (2022) explored genetic optimisation for balancing student competencies. Singh et al. (2025) used multi-criteria optimization to study team diversity and potential conflict. These studies inform the design of a matching algorithm, but technical balance does not automatically establish successful collaboration. Wu et al. (2026) considered perceived pressure in heterogeneous student grouping, while Xu et al. (2026) examined personality and collaboration in design education. Their settings differ from short student hackathons. Vinella et al. (2022) compared bottom-up, top-down and hybrid team formation in simulations, suggesting that participant choice deserves attention. Gomez-Zara et al. (2019) investigated online collaborator discovery and the role of existing social connections. Kohli et al. (2023) studied opt-in study-group matching in a large remote course. Jadhav et al. (2026) presented ResearchConnect, integrating profiles and research team suggestions. Hevenstone et al. (2026) discussed self-assigned and algorithmically assigned hackathon teams, including the possibility of structured changes. Mendes et al. (2022) examined collaboration problems in online hackathons. Research gap: existing studies and tools address algorithmic grouping, collaborator discovery or event coordination separately. This project will investigate how transparent multi-criteria suggestions can be combined with a complete student hackathon workflow and evaluated through measurable tasks. The project does not claim that multi-criteria grouping itself is new.</w:t>
      </w:r>
    </w:p>
    <w:p w:rsidR="00000000" w:rsidDel="00000000" w:rsidP="00000000" w:rsidRDefault="00000000" w:rsidRPr="00000000" w14:paraId="0000002E">
      <w:pPr>
        <w:pStyle w:val="Heading1"/>
        <w:spacing w:after="0" w:before="0" w:line="480" w:lineRule="auto"/>
        <w:jc w:val="center"/>
        <w:rPr>
          <w:b w:val="0"/>
          <w:bCs w:val="0"/>
        </w:rPr>
      </w:pPr>
      <w:bookmarkStart w:colFirst="0" w:colLast="0" w:name="_w9h8uh14gtqg" w:id="9"/>
      <w:bookmarkEnd w:id="9"/>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Author &amp; Year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0">
            <w:pPr>
              <w:spacing w:line="240" w:lineRule="auto"/>
              <w:rPr>
                <w:b w:val="1"/>
                <w:bCs w:val="1"/>
              </w:rPr>
            </w:pPr>
            <w:r w:rsidDel="00000000" w:rsidR="00000000" w:rsidRPr="00000000">
              <w:rPr>
                <w:b w:val="1"/>
                <w:bCs w:val="1"/>
                <w:rtl w:val="0"/>
              </w:rPr>
              <w:t xml:space="preserve">Topic / Focus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1">
            <w:pPr>
              <w:spacing w:line="240" w:lineRule="auto"/>
              <w:rPr>
                <w:b w:val="1"/>
                <w:bCs w:val="1"/>
              </w:rPr>
            </w:pPr>
            <w:r w:rsidDel="00000000" w:rsidR="00000000" w:rsidRPr="00000000">
              <w:rPr>
                <w:b w:val="1"/>
                <w:bCs w:val="1"/>
                <w:rtl w:val="0"/>
              </w:rPr>
              <w:t xml:space="preserve">Methodology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2">
            <w:pPr>
              <w:spacing w:line="240" w:lineRule="auto"/>
              <w:rPr>
                <w:b w:val="1"/>
                <w:bCs w:val="1"/>
              </w:rPr>
            </w:pPr>
            <w:r w:rsidDel="00000000" w:rsidR="00000000" w:rsidRPr="00000000">
              <w:rPr>
                <w:b w:val="1"/>
                <w:bCs w:val="1"/>
                <w:rtl w:val="0"/>
              </w:rPr>
              <w:t xml:space="preserve">Relevance to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Hastings et al. (2023)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 algorithmic team grouping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Survey of 77 instructors and 21 interviews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transparent grouping criteria and understandable controls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Forshaw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Fairness in student group formation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of 262 papers, 18 tools, interviews and focus groups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Frames fairness trade-offs and allocation 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Agarwal et al. (2022)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Balancing engineering student competencies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 Evaluated Genetic Algorithm; ~1,300 students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Informs weighted skill and role balancing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Singh et al. (2025)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Multicriteria team formation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Clustering and multicriteria integer programming; simulated profiles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Informs explicit role and diversity 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Wu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Pressure in heterogeneous groups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81-student class; NSGA-II grouping analysis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Highlights social effects beyond technical matching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Xu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Personality in design student teams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Regression analysis; 50 students in 25 two-person teams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Motivates measuring collaboration separately from scores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Vinella et al. (2022)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Worker-centered team formation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Agent-based comparison of bottom-up, top-down and hybrid groups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opt-in choice and hybrid matching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Gómez-Zará et al. (2019)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collaborator discovery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study; 43 participants and eight teams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Addresses discovery and existing social connections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Kohli et al. (2023)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Inclusive study group matching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Opt-in matching study in a large remote course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Informs opt-in matching for solo participants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Jadhav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ResearchConnect profiles and ideation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clustering; 250 research summaries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Related profile-based recommendations outside hackathons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Hevenstone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Diversity and participant involvement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Comparison of two civic hackathons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Motivates participant agency and adjustments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Mendes et al. (2022)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Virtual hackathon coordination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Study of ten teams across four online hackathons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Motivates unified event and collaboration workflows</w:t>
            </w:r>
          </w:p>
        </w:tc>
      </w:tr>
    </w:tbl>
    <w:p w:rsidR="00000000" w:rsidDel="00000000" w:rsidP="00000000" w:rsidRDefault="00000000" w:rsidRPr="00000000" w14:paraId="00000063">
      <w:pPr>
        <w:pStyle w:val="Heading1"/>
        <w:rPr/>
      </w:pPr>
      <w:bookmarkStart w:colFirst="0" w:colLast="0" w:name="_76vyb7tu8mhj" w:id="10"/>
      <w:bookmarkEnd w:id="10"/>
      <w:r w:rsidDel="00000000" w:rsidR="00000000" w:rsidRPr="00000000">
        <w:rPr>
          <w:rtl w:val="0"/>
        </w:rPr>
        <w:t xml:space="preserve">4. Existing system comparison</w:t>
      </w:r>
    </w:p>
    <w:p w:rsidR="00000000" w:rsidDel="00000000" w:rsidP="00000000" w:rsidRDefault="00000000" w:rsidRPr="00000000" w14:paraId="00000064">
      <w:pPr>
        <w:spacing w:line="480" w:lineRule="auto"/>
        <w:rPr/>
      </w:pPr>
      <w:r w:rsidDel="00000000" w:rsidR="00000000" w:rsidRPr="00000000">
        <w:rPr>
          <w:rtl w:val="0"/>
        </w:rPr>
        <w:t xml:space="preserve">Devpost provides hackathon listings, project submissions and participant discovery. Its participant documentation describes ways to find teammates, but does not establish a weighted automatic allocation process based on skills, interests and availability. Devpost for Teams allows projects to advertise roles and participants to request membership.</w:t>
      </w:r>
    </w:p>
    <w:p w:rsidR="00000000" w:rsidDel="00000000" w:rsidP="00000000" w:rsidRDefault="00000000" w:rsidRPr="00000000" w14:paraId="00000065">
      <w:pPr>
        <w:spacing w:line="480" w:lineRule="auto"/>
        <w:rPr/>
      </w:pPr>
      <w:r w:rsidDel="00000000" w:rsidR="00000000" w:rsidRPr="00000000">
        <w:rPr>
          <w:rtl w:val="0"/>
        </w:rPr>
        <w:t xml:space="preserve">Devfolio supports event participation and team creation or joining, including invitation-based workflows. The reviewed guidance does not establish multi-criteria automatic grouping. CATME Team-Maker collects student survey information and allows instructors to configure grouping criteria, including skills and schedules. However, it focuses on educational team allocation rather than full hackathon administration. </w:t>
      </w:r>
      <w:r w:rsidDel="00000000" w:rsidR="00000000" w:rsidRPr="00000000">
        <w:rPr>
          <w:rtl w:val="0"/>
        </w:rPr>
        <w:t xml:space="preserve">gruepr</w:t>
      </w:r>
      <w:r w:rsidDel="00000000" w:rsidR="00000000" w:rsidRPr="00000000">
        <w:rPr>
          <w:rtl w:val="0"/>
        </w:rPr>
        <w:t xml:space="preserve"> also supports survey-based team formation, constraints and manual adjustments, but its main focus is educational grouping.</w:t>
      </w:r>
    </w:p>
    <w:p w:rsidR="00000000" w:rsidDel="00000000" w:rsidP="00000000" w:rsidRDefault="00000000" w:rsidRPr="00000000" w14:paraId="00000066">
      <w:pPr>
        <w:spacing w:line="480" w:lineRule="auto"/>
        <w:rPr/>
      </w:pPr>
      <w:r w:rsidDel="00000000" w:rsidR="00000000" w:rsidRPr="00000000">
        <w:rPr>
          <w:rtl w:val="0"/>
        </w:rPr>
        <w:t xml:space="preserve">My Dream Team, studied by Gomez-Zara et al. (2019), explored profile-based collaborator discovery. ResearchConnect (Jadhav et al., 2026) integrates researcher profiles, clustering and ideation, but its evaluation does not demonstrate deployment in a live student hackathon.</w:t>
      </w:r>
    </w:p>
    <w:p w:rsidR="00000000" w:rsidDel="00000000" w:rsidP="00000000" w:rsidRDefault="00000000" w:rsidRPr="00000000" w14:paraId="00000067">
      <w:pPr>
        <w:spacing w:line="480" w:lineRule="auto"/>
        <w:rPr/>
      </w:pPr>
      <w:r w:rsidDel="00000000" w:rsidR="00000000" w:rsidRPr="00000000">
        <w:rPr>
          <w:rtl w:val="0"/>
        </w:rPr>
        <w:t xml:space="preserve">The proposed system will combine event registration, profile-based suggestions, participant confirmation, organiser adjustments, announcements and submissions. These functions are planned rather than completed. Its usefulness must be evaluated against the existing alternatives and a simpler manual baseline.</w:t>
      </w:r>
    </w:p>
    <w:p w:rsidR="00000000" w:rsidDel="00000000" w:rsidP="00000000" w:rsidRDefault="00000000" w:rsidRPr="00000000" w14:paraId="00000068">
      <w:pPr>
        <w:pStyle w:val="Heading1"/>
        <w:spacing w:after="0" w:before="0" w:line="480" w:lineRule="auto"/>
        <w:jc w:val="center"/>
        <w:rPr>
          <w:b w:val="0"/>
          <w:bCs w:val="0"/>
        </w:rPr>
      </w:pPr>
      <w:bookmarkStart w:colFirst="0" w:colLast="0" w:name="_w55eryp8li91" w:id="11"/>
      <w:bookmarkEnd w:id="11"/>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Comparison Criteria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Devpost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gruepr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Proposed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Hackathon event workflow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skill profiles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Survey-based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Survey-based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Multi-criteria grouping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Weighted skill matching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Configurable criteria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Configurable criteria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Explainable suggestions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 settings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Organizer settings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registrant support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Discovery/manual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Join/invite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Instructor-led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Instructor-led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adjustment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management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management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 controls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 controls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submissions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bl>
    <w:p w:rsidR="00000000" w:rsidDel="00000000" w:rsidP="00000000" w:rsidRDefault="00000000" w:rsidRPr="00000000" w14:paraId="0000009F">
      <w:pPr>
        <w:pStyle w:val="Heading1"/>
        <w:rPr/>
      </w:pPr>
      <w:bookmarkStart w:colFirst="0" w:colLast="0" w:name="_cy9j5i6hvl6p" w:id="12"/>
      <w:bookmarkEnd w:id="12"/>
      <w:r w:rsidDel="00000000" w:rsidR="00000000" w:rsidRPr="00000000">
        <w:rPr>
          <w:rtl w:val="0"/>
        </w:rPr>
        <w:t xml:space="preserve">5. Technology comparison</w:t>
      </w:r>
    </w:p>
    <w:p w:rsidR="00000000" w:rsidDel="00000000" w:rsidP="00000000" w:rsidRDefault="00000000" w:rsidRPr="00000000" w14:paraId="000000A0">
      <w:pPr>
        <w:spacing w:line="480" w:lineRule="auto"/>
        <w:rPr/>
      </w:pPr>
      <w:r w:rsidDel="00000000" w:rsidR="00000000" w:rsidRPr="00000000">
        <w:rPr>
          <w:rtl w:val="0"/>
        </w:rPr>
        <w:t xml:space="preserve">React is a suitable option for the user interface because reusable components can support registration forms, dashboards and team views. Django REST Framework and Node.js are both viable back-end approaches. Django provides an integrated application framework, while Node.js may simplify development for a team using JavaScript across the stack. PostgreSQL is appropriate for structured events, registration, profile, team and submission records. SQLite can simplify early local development but is less suitable for a multi-user production deployment. A separate matching module should be used so that a simple rule-based baseline can be compared with a weighted multi-criteria approach. GitHub will support version control, while Figma can be used for interface sketches. These choices remain proposals until the team confirms its stack.</w:t>
      </w:r>
    </w:p>
    <w:p w:rsidR="00000000" w:rsidDel="00000000" w:rsidP="00000000" w:rsidRDefault="00000000" w:rsidRPr="00000000" w14:paraId="000000A1">
      <w:pPr>
        <w:pStyle w:val="Heading1"/>
        <w:spacing w:after="0" w:before="0" w:line="480" w:lineRule="auto"/>
        <w:jc w:val="center"/>
        <w:rPr>
          <w:b w:val="0"/>
          <w:bCs w:val="0"/>
        </w:rPr>
      </w:pPr>
      <w:bookmarkStart w:colFirst="0" w:colLast="0" w:name="_6rmxradsgaqg" w:id="13"/>
      <w:bookmarkEnd w:id="13"/>
      <w:r w:rsidDel="00000000" w:rsidR="00000000" w:rsidRPr="00000000">
        <w:rPr>
          <w:rtl w:val="0"/>
        </w:rPr>
      </w:r>
    </w:p>
    <w:tbl>
      <w:tblPr>
        <w:tblStyle w:val="Table3"/>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3105"/>
        <w:tblGridChange w:id="0">
          <w:tblGrid>
            <w:gridCol w:w="1860"/>
            <w:gridCol w:w="1860"/>
            <w:gridCol w:w="1860"/>
            <w:gridCol w:w="1860"/>
            <w:gridCol w:w="31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Technical Decision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Alternative 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Alternative B</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Alternative 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Selected Choice &amp; Justification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framework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reusable UI; suited to dashboards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Vue: component-based; another viable option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Vanilla JS: lightweight; more manual UI state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(Next.js). Reusable components suit dashboards, and our frontend developer already has experience with this stack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framework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 REST: integrated APIs and admin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 Express: JavaScript across stack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 efficient API; additional learning cost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 Express. JavaScript across the whole stack simplifies teamwork, and Express is quick to set up for a REST 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relational and multi-user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flexible documents; complex relations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SQLite: simple local prototype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The data is relational (users, events, applications, teams) and needs reliable multi-user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Matching strategy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Weighted multi-criteria: flexible scoring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Rule-based: interpretable baseline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allocation: evaluation comparator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Weighted multi-criteria. It gives flexible scoring of skills, experience, roles and interests. A rule-based version is built first as a baseline, and manual allocation is used for comparison in the evaluation</w:t>
            </w:r>
          </w:p>
        </w:tc>
      </w:tr>
    </w:tbl>
    <w:p w:rsidR="00000000" w:rsidDel="00000000" w:rsidP="00000000" w:rsidRDefault="00000000" w:rsidRPr="00000000" w14:paraId="000000BB">
      <w:pPr>
        <w:pStyle w:val="Heading1"/>
        <w:rPr/>
      </w:pPr>
      <w:bookmarkStart w:colFirst="0" w:colLast="0" w:name="_agni37y71vt8" w:id="14"/>
      <w:bookmarkEnd w:id="14"/>
      <w:r w:rsidDel="00000000" w:rsidR="00000000" w:rsidRPr="00000000">
        <w:rPr>
          <w:rtl w:val="0"/>
        </w:rPr>
        <w:t xml:space="preserve">6. Requirements Specification</w:t>
      </w:r>
    </w:p>
    <w:p w:rsidR="00000000" w:rsidDel="00000000" w:rsidP="00000000" w:rsidRDefault="00000000" w:rsidRPr="00000000" w14:paraId="000000BC">
      <w:pPr>
        <w:spacing w:line="480" w:lineRule="auto"/>
        <w:rPr/>
      </w:pPr>
      <w:r w:rsidDel="00000000" w:rsidR="00000000" w:rsidRPr="00000000">
        <w:rPr>
          <w:rtl w:val="0"/>
        </w:rPr>
        <w:t xml:space="preserve">Functional requirements: organisers should create and manage hackathons, set event rules, review registrations, publish announcements, inspect teams and evaluate submissions. Students should register, maintain skill and interest profiles, indicate preferred roles, review team suggestions and confirm or decline membership. The matching module should apply team-size constraints, consider complementary skills and explain suggestions.</w:t>
      </w:r>
    </w:p>
    <w:p w:rsidR="00000000" w:rsidDel="00000000" w:rsidP="00000000" w:rsidRDefault="00000000" w:rsidRPr="00000000" w14:paraId="000000BD">
      <w:pPr>
        <w:spacing w:line="480" w:lineRule="auto"/>
        <w:rPr/>
      </w:pPr>
      <w:r w:rsidDel="00000000" w:rsidR="00000000" w:rsidRPr="00000000">
        <w:rPr>
          <w:rtl w:val="0"/>
        </w:rPr>
        <w:t xml:space="preserve">Non-functional requirements: responsive pages, role-based access, secure storage of personal information, clear validation errors, reliable submission handling and understandable explanations of matching criteria. When no feasible team exists under the configured constraints, the system should report the issue rather than silently ignore the rule.</w:t>
      </w:r>
    </w:p>
    <w:p w:rsidR="00000000" w:rsidDel="00000000" w:rsidP="00000000" w:rsidRDefault="00000000" w:rsidRPr="00000000" w14:paraId="000000BE">
      <w:pPr>
        <w:pStyle w:val="Heading1"/>
        <w:spacing w:after="0" w:before="0" w:line="480" w:lineRule="auto"/>
        <w:jc w:val="center"/>
        <w:rPr>
          <w:b w:val="0"/>
          <w:bCs w:val="0"/>
        </w:rPr>
      </w:pPr>
      <w:bookmarkStart w:colFirst="0" w:colLast="0" w:name="_k03ms8xvois6" w:id="15"/>
      <w:bookmarkEnd w:id="15"/>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415"/>
        <w:gridCol w:w="1290"/>
        <w:gridCol w:w="4230"/>
        <w:tblGridChange w:id="0">
          <w:tblGrid>
            <w:gridCol w:w="1425"/>
            <w:gridCol w:w="2415"/>
            <w:gridCol w:w="1290"/>
            <w:gridCol w:w="4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Verifiable acceptance criterion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hackathon events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organizer saves an event with title, dates, rules and team size; it appears in the event list.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an event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Eligible students submit a registration and see confirmation; duplicate submission is blocked.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 participant profile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have skills, experience, preferred roles and interests; values remain after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Suggest teammates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returns candidate teams using specified criteria and configured minimum/maximum size.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or decline a team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confirm or reject an invitation; team membership updates accordingly.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teams manually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organizer can reassign a participant; the updated team remains within valid 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a project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submits repository and demo links before deadline; submission is visible to the organizer.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judging results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authorized judge submits rubric scores and the organizer sees the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Role-based access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participant account cannot reach organizer-only APIs; unauthorized requests return 403.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Responsive interface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Registration and team screens are usable at 375 px and 1280 px widths without horizontal overflow.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Explainability and invalid constraints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suggestion shows criteria used; impossible constraints produce a clear warning instead of an invalid team.</w:t>
            </w:r>
          </w:p>
        </w:tc>
      </w:tr>
    </w:tbl>
    <w:p w:rsidR="00000000" w:rsidDel="00000000" w:rsidP="00000000" w:rsidRDefault="00000000" w:rsidRPr="00000000" w14:paraId="000000EF">
      <w:pPr>
        <w:pStyle w:val="Heading1"/>
        <w:rPr/>
      </w:pPr>
      <w:bookmarkStart w:colFirst="0" w:colLast="0" w:name="_ylc1uegzlsmc" w:id="16"/>
      <w:bookmarkEnd w:id="16"/>
      <w:r w:rsidDel="00000000" w:rsidR="00000000" w:rsidRPr="00000000">
        <w:rPr>
          <w:rtl w:val="0"/>
        </w:rPr>
        <w:t xml:space="preserve">7. Architecture and Diagrams</w:t>
      </w:r>
    </w:p>
    <w:p w:rsidR="00000000" w:rsidDel="00000000" w:rsidP="00000000" w:rsidRDefault="00000000" w:rsidRPr="00000000" w14:paraId="000000F0">
      <w:pPr>
        <w:spacing w:after="240" w:before="240" w:lineRule="auto"/>
        <w:rPr/>
      </w:pPr>
      <w:r w:rsidDel="00000000" w:rsidR="00000000" w:rsidRPr="00000000">
        <w:rPr>
          <w:rtl w:val="0"/>
        </w:rPr>
        <w:t xml:space="preserve">The system is planned as a three-tier web application: a responsive front-end, a REST API back-end and a relational database. The front-end is built with Next.js, React, TypeScript and Tailwind CSS and communicates with the back-end only through the REST API. The back-end is built with Node.js and Express. It is responsible for authentication, role-based access control, event and registration management, team handling, project submissions and judging. Data is stored in PostgreSQL. The matching algorithm is implemented as a separate module inside the back-end, so a simple rule-based baseline and the weighted multi-criteria version can be switched and compared on the same data.</w:t>
      </w:r>
    </w:p>
    <w:p w:rsidR="00000000" w:rsidDel="00000000" w:rsidP="00000000" w:rsidRDefault="00000000" w:rsidRPr="00000000" w14:paraId="000000F1">
      <w:pPr>
        <w:spacing w:after="240" w:before="240" w:lineRule="auto"/>
        <w:rPr/>
      </w:pPr>
      <w:r w:rsidDel="00000000" w:rsidR="00000000" w:rsidRPr="00000000">
        <w:rPr>
          <w:i w:val="1"/>
          <w:iCs w:val="1"/>
          <w:rtl w:val="0"/>
        </w:rPr>
        <w:t xml:space="preserve">System context diagram.</w:t>
      </w:r>
      <w:r w:rsidDel="00000000" w:rsidR="00000000" w:rsidRPr="00000000">
        <w:rPr>
          <w:rtl w:val="0"/>
        </w:rPr>
        <w:t xml:space="preserve"> The diagram will show the system as a single block in the centre. Around it will be the three user roles: the organiser, who creates events, reviews registrations, runs team formation and publishes announcements; the participant, who registers, maintains a skill profile, reviews team suggestions and submits a project; and the judge, who scores submissions. The diagram will also show external resources that the system only links to, namely GitHub repositories and demo pages submitted by teams. Arrows will be labelled with the main data that flows between the system and each actor, for example registrations, team suggestions, project links and scores.</w:t>
      </w:r>
    </w:p>
    <w:p w:rsidR="00000000" w:rsidDel="00000000" w:rsidP="00000000" w:rsidRDefault="00000000" w:rsidRPr="00000000" w14:paraId="000000F2">
      <w:pPr>
        <w:spacing w:after="240" w:before="240" w:lineRule="auto"/>
        <w:rPr/>
      </w:pPr>
      <w:r w:rsidDel="00000000" w:rsidR="00000000" w:rsidRPr="00000000">
        <w:rPr>
          <w:i w:val="1"/>
          <w:iCs w:val="1"/>
          <w:rtl w:val="0"/>
        </w:rPr>
        <w:t xml:space="preserve">Use case diagram.</w:t>
      </w:r>
      <w:r w:rsidDel="00000000" w:rsidR="00000000" w:rsidRPr="00000000">
        <w:rPr>
          <w:rtl w:val="0"/>
        </w:rPr>
        <w:t xml:space="preserve"> The diagram will group use cases by actor and by system boundary. The organiser will be connected to creating and editing events, reviewing registrations, running team formation, reassigning participants manually, publishing announcements and viewing the results. The participant will be connected to registering for an event, editing a profile, viewing team suggestions with explanations, confirming or declining a team and submitting a project. The judge will be connected to viewing assigned submissions and entering rubric scores. Shared use cases such as logging in will be included, and the use cases will be labelled with the matching requirement IDs (FR-01 to FR-08) so that the diagram can be checked against Section 6.</w:t>
      </w:r>
    </w:p>
    <w:p w:rsidR="00000000" w:rsidDel="00000000" w:rsidP="00000000" w:rsidRDefault="00000000" w:rsidRPr="00000000" w14:paraId="000000F3">
      <w:pPr>
        <w:spacing w:after="240" w:before="240" w:lineRule="auto"/>
        <w:rPr/>
      </w:pPr>
      <w:r w:rsidDel="00000000" w:rsidR="00000000" w:rsidRPr="00000000">
        <w:rPr>
          <w:i w:val="1"/>
          <w:iCs w:val="1"/>
          <w:rtl w:val="0"/>
        </w:rPr>
        <w:t xml:space="preserve">Component diagram (draft).</w:t>
      </w:r>
      <w:r w:rsidDel="00000000" w:rsidR="00000000" w:rsidRPr="00000000">
        <w:rPr>
          <w:rtl w:val="0"/>
        </w:rPr>
        <w:t xml:space="preserve"> The draft will show the Next.js front-end with its main parts (pages, shared UI components and an API client) connected to the Express back-end over HTTP. Inside the back-end, the diagram will show the authentication and access control component, the event and registration component, the profile component, the matching module, the team management component, the submission and judging component, and the data access layer connected to the PostgreSQL database. The matching module will have two clearly separated strategies, the baseline and the weighted multi-criteria one, and will return suggestions together with the criteria used. Testing tools (Postman and automated tests) will be shown as external clients of the API. The diagram is a draft and may change when the API contract and the database schema are finalised.</w:t>
      </w:r>
    </w:p>
    <w:p w:rsidR="00000000" w:rsidDel="00000000" w:rsidP="00000000" w:rsidRDefault="00000000" w:rsidRPr="00000000" w14:paraId="000000F4">
      <w:pPr>
        <w:spacing w:after="240" w:before="240" w:lineRule="auto"/>
        <w:rPr/>
      </w:pPr>
      <w:r w:rsidDel="00000000" w:rsidR="00000000" w:rsidRPr="00000000">
        <w:rPr>
          <w:i w:val="1"/>
          <w:iCs w:val="1"/>
          <w:rtl w:val="0"/>
        </w:rPr>
        <w:t xml:space="preserve">Alignment.</w:t>
      </w:r>
      <w:r w:rsidDel="00000000" w:rsidR="00000000" w:rsidRPr="00000000">
        <w:rPr>
          <w:rtl w:val="0"/>
        </w:rPr>
        <w:t xml:space="preserve"> Each requirement in Section 6 will be traced to a component and to at least one use case, and the entities shown in the database schema (users, events, registrations, teams, submissions, scores) will match the data that the diagrams show flowing between components. This makes it possible to check that requirements, components, data and scenarios are consistent.</w:t>
      </w:r>
      <w:r w:rsidDel="00000000" w:rsidR="00000000" w:rsidRPr="00000000">
        <w:rPr>
          <w:rtl w:val="0"/>
        </w:rPr>
      </w:r>
    </w:p>
    <w:p w:rsidR="00000000" w:rsidDel="00000000" w:rsidP="00000000" w:rsidRDefault="00000000" w:rsidRPr="00000000" w14:paraId="000000F5">
      <w:pPr>
        <w:pStyle w:val="Heading1"/>
        <w:rPr/>
      </w:pPr>
      <w:bookmarkStart w:colFirst="0" w:colLast="0" w:name="_dm8djwapsqe6" w:id="17"/>
      <w:bookmarkEnd w:id="17"/>
      <w:r w:rsidDel="00000000" w:rsidR="00000000" w:rsidRPr="00000000">
        <w:rPr>
          <w:rtl w:val="0"/>
        </w:rPr>
        <w:t xml:space="preserve">8. UX / Prototype</w:t>
      </w:r>
    </w:p>
    <w:p w:rsidR="00000000" w:rsidDel="00000000" w:rsidP="00000000" w:rsidRDefault="00000000" w:rsidRPr="00000000" w14:paraId="000000F6">
      <w:pPr>
        <w:spacing w:after="240" w:before="240" w:lineRule="auto"/>
        <w:rPr/>
      </w:pPr>
      <w:r w:rsidDel="00000000" w:rsidR="00000000" w:rsidRPr="00000000">
        <w:rPr>
          <w:rtl w:val="0"/>
        </w:rPr>
        <w:t xml:space="preserve">The prototype will be a clickable set of interface sketches made in Figma before the front-end is implemented. It will show the main screens for the three roles and the navigation between them, and it will be used to discuss the interface with the supervisor and to prepare usability test tasks. Every screen will be designed for two widths, 375 px (phone) and 1280 px (desktop), in line with NFR-02. The style will be simple and consistent: a top navigation bar, cards for events and teams, clear forms with inline validation messages and one primary action on each screen.</w:t>
      </w:r>
    </w:p>
    <w:p w:rsidR="00000000" w:rsidDel="00000000" w:rsidP="00000000" w:rsidRDefault="00000000" w:rsidRPr="00000000" w14:paraId="000000F7">
      <w:pPr>
        <w:spacing w:after="240" w:before="240" w:lineRule="auto"/>
        <w:rPr/>
      </w:pPr>
      <w:r w:rsidDel="00000000" w:rsidR="00000000" w:rsidRPr="00000000">
        <w:rPr>
          <w:i w:val="1"/>
          <w:iCs w:val="1"/>
          <w:rtl w:val="0"/>
        </w:rPr>
        <w:t xml:space="preserve">Registration and login.</w:t>
      </w:r>
      <w:r w:rsidDel="00000000" w:rsidR="00000000" w:rsidRPr="00000000">
        <w:rPr>
          <w:rtl w:val="0"/>
        </w:rPr>
        <w:t xml:space="preserve"> Two simple forms with email, password and, for registration, full name and role. Errors such as a wrong password or an already used email appear directly under the field.</w:t>
      </w:r>
    </w:p>
    <w:p w:rsidR="00000000" w:rsidDel="00000000" w:rsidP="00000000" w:rsidRDefault="00000000" w:rsidRPr="00000000" w14:paraId="000000F8">
      <w:pPr>
        <w:spacing w:after="240" w:before="240" w:lineRule="auto"/>
        <w:rPr/>
      </w:pPr>
      <w:r w:rsidDel="00000000" w:rsidR="00000000" w:rsidRPr="00000000">
        <w:rPr>
          <w:i w:val="1"/>
          <w:iCs w:val="1"/>
          <w:rtl w:val="0"/>
        </w:rPr>
        <w:t xml:space="preserve">Participant profile.</w:t>
      </w:r>
      <w:r w:rsidDel="00000000" w:rsidR="00000000" w:rsidRPr="00000000">
        <w:rPr>
          <w:rtl w:val="0"/>
        </w:rPr>
        <w:t xml:space="preserve"> A form where the student selects skills, experience level, preferred roles and interests and adds availability. A short summary card on the side shows how the profile looks to the matching module. Saved values stay after logging in again (FR-03).</w:t>
      </w:r>
    </w:p>
    <w:p w:rsidR="00000000" w:rsidDel="00000000" w:rsidP="00000000" w:rsidRDefault="00000000" w:rsidRPr="00000000" w14:paraId="000000F9">
      <w:pPr>
        <w:spacing w:after="240" w:before="240" w:lineRule="auto"/>
        <w:rPr/>
      </w:pPr>
      <w:r w:rsidDel="00000000" w:rsidR="00000000" w:rsidRPr="00000000">
        <w:rPr>
          <w:i w:val="1"/>
          <w:iCs w:val="1"/>
          <w:rtl w:val="0"/>
        </w:rPr>
        <w:t xml:space="preserve">Events list and event page.</w:t>
      </w:r>
      <w:r w:rsidDel="00000000" w:rsidR="00000000" w:rsidRPr="00000000">
        <w:rPr>
          <w:rtl w:val="0"/>
        </w:rPr>
        <w:t xml:space="preserve"> A list of cards with the event title, dates and status, and a detail page with rules, tracks, team size limits and announcements. A single “Register” button confirms the registration, and a duplicate attempt shows a clear message (FR-02).</w:t>
      </w:r>
    </w:p>
    <w:p w:rsidR="00000000" w:rsidDel="00000000" w:rsidP="00000000" w:rsidRDefault="00000000" w:rsidRPr="00000000" w14:paraId="000000FA">
      <w:pPr>
        <w:spacing w:after="240" w:before="240" w:lineRule="auto"/>
        <w:rPr/>
      </w:pPr>
      <w:r w:rsidDel="00000000" w:rsidR="00000000" w:rsidRPr="00000000">
        <w:rPr>
          <w:i w:val="1"/>
          <w:iCs w:val="1"/>
          <w:rtl w:val="0"/>
        </w:rPr>
        <w:t xml:space="preserve">Team suggestions.</w:t>
      </w:r>
      <w:r w:rsidDel="00000000" w:rsidR="00000000" w:rsidRPr="00000000">
        <w:rPr>
          <w:rtl w:val="0"/>
        </w:rPr>
        <w:t xml:space="preserve"> The key screen for participants. It shows one or several suggested teams as cards with the members, their roles and a match indicator. Each suggestion includes a short explanation of the criteria used, for example complementary skills and role coverage (NFR-03). The student can confirm or decline the invitation with two buttons, and the team status updates immediately (FR-05). If no feasible team exists, the screen shows a clear warning instead of an invalid team.</w:t>
      </w:r>
    </w:p>
    <w:p w:rsidR="00000000" w:rsidDel="00000000" w:rsidP="00000000" w:rsidRDefault="00000000" w:rsidRPr="00000000" w14:paraId="000000FB">
      <w:pPr>
        <w:spacing w:after="240" w:before="240" w:lineRule="auto"/>
        <w:rPr/>
      </w:pPr>
      <w:r w:rsidDel="00000000" w:rsidR="00000000" w:rsidRPr="00000000">
        <w:rPr>
          <w:i w:val="1"/>
          <w:iCs w:val="1"/>
          <w:rtl w:val="0"/>
        </w:rPr>
        <w:t xml:space="preserve">Organiser dashboard.</w:t>
      </w:r>
      <w:r w:rsidDel="00000000" w:rsidR="00000000" w:rsidRPr="00000000">
        <w:rPr>
          <w:rtl w:val="0"/>
        </w:rPr>
        <w:t xml:space="preserve"> A page with tabs for registrations, teams, announcements and results. The registrations tab shows a table of participants with filters by skills and roles. A “Form teams” button starts the matching, and the teams tab shows the result as cards with warnings for teams that break the constraints. The organiser can move a participant between teams by selecting a new team, and the system checks the size limits before saving (FR-06). The same dashboard allows creating and editing events (FR-01) and publishing announcements.</w:t>
      </w:r>
    </w:p>
    <w:p w:rsidR="00000000" w:rsidDel="00000000" w:rsidP="00000000" w:rsidRDefault="00000000" w:rsidRPr="00000000" w14:paraId="000000FC">
      <w:pPr>
        <w:spacing w:after="240" w:before="240" w:lineRule="auto"/>
        <w:rPr/>
      </w:pPr>
      <w:r w:rsidDel="00000000" w:rsidR="00000000" w:rsidRPr="00000000">
        <w:rPr>
          <w:i w:val="1"/>
          <w:iCs w:val="1"/>
          <w:rtl w:val="0"/>
        </w:rPr>
        <w:t xml:space="preserve">Project submission.</w:t>
      </w:r>
      <w:r w:rsidDel="00000000" w:rsidR="00000000" w:rsidRPr="00000000">
        <w:rPr>
          <w:rtl w:val="0"/>
        </w:rPr>
        <w:t xml:space="preserve"> A short form where a team enters the repository and demo links before the deadline, with a countdown and a confirmation after saving (FR-07).</w:t>
      </w:r>
    </w:p>
    <w:p w:rsidR="00000000" w:rsidDel="00000000" w:rsidP="00000000" w:rsidRDefault="00000000" w:rsidRPr="00000000" w14:paraId="000000FD">
      <w:pPr>
        <w:spacing w:after="240" w:before="240" w:lineRule="auto"/>
        <w:rPr/>
      </w:pPr>
      <w:r w:rsidDel="00000000" w:rsidR="00000000" w:rsidRPr="00000000">
        <w:rPr>
          <w:i w:val="1"/>
          <w:iCs w:val="1"/>
          <w:rtl w:val="0"/>
        </w:rPr>
        <w:t xml:space="preserve">Judging and results.</w:t>
      </w:r>
      <w:r w:rsidDel="00000000" w:rsidR="00000000" w:rsidRPr="00000000">
        <w:rPr>
          <w:rtl w:val="0"/>
        </w:rPr>
        <w:t xml:space="preserve"> The judge sees a list of assigned projects and a scoring sheet with rubric criteria and a comment field. The organiser sees the submitted scores and a leaderboard table (FR-08).</w:t>
      </w:r>
    </w:p>
    <w:p w:rsidR="00000000" w:rsidDel="00000000" w:rsidP="00000000" w:rsidRDefault="00000000" w:rsidRPr="00000000" w14:paraId="000000FE">
      <w:pPr>
        <w:spacing w:after="240" w:before="240" w:lineRule="auto"/>
        <w:rPr/>
      </w:pPr>
      <w:r w:rsidDel="00000000" w:rsidR="00000000" w:rsidRPr="00000000">
        <w:rPr>
          <w:rtl w:val="0"/>
        </w:rPr>
        <w:t xml:space="preserve">The main user flows to be demonstrated in the prototype are: an organiser creates an event and runs team formation; a participant registers, fills in a profile, reviews suggestions and confirms a team; a team submits a project and a judge scores it. The prototype will be linked to Section 6 by requirement IDs and will serve as the basis for the task-based usability testing described in Section 9.</w:t>
      </w:r>
      <w:r w:rsidDel="00000000" w:rsidR="00000000" w:rsidRPr="00000000">
        <w:rPr>
          <w:rtl w:val="0"/>
        </w:rPr>
      </w:r>
    </w:p>
    <w:p w:rsidR="00000000" w:rsidDel="00000000" w:rsidP="00000000" w:rsidRDefault="00000000" w:rsidRPr="00000000" w14:paraId="000000FF">
      <w:pPr>
        <w:pStyle w:val="Heading1"/>
        <w:rPr/>
      </w:pPr>
      <w:bookmarkStart w:colFirst="0" w:colLast="0" w:name="_qxh9u69e9109" w:id="18"/>
      <w:bookmarkEnd w:id="18"/>
      <w:r w:rsidDel="00000000" w:rsidR="00000000" w:rsidRPr="00000000">
        <w:rPr>
          <w:rtl w:val="0"/>
        </w:rPr>
        <w:t xml:space="preserve">9. Verification and Evaluation Plan</w:t>
      </w:r>
    </w:p>
    <w:p w:rsidR="00000000" w:rsidDel="00000000" w:rsidP="00000000" w:rsidRDefault="00000000" w:rsidRPr="00000000" w14:paraId="00000100">
      <w:pPr>
        <w:spacing w:line="480" w:lineRule="auto"/>
        <w:rPr/>
      </w:pPr>
      <w:r w:rsidDel="00000000" w:rsidR="00000000" w:rsidRPr="00000000">
        <w:rPr>
          <w:rtl w:val="0"/>
        </w:rPr>
        <w:t xml:space="preserve">The evaluation will combine technical tests, task-based usability testing and survey feedback. The matching algorithm can be compared with manual allocation or a simple baseline using the same participant profiles and event constraints. Technical measures include team formation time, unassigned participants, unmet constraints and required-role coverage. User evaluation should separately measure perceived fairness, clarity of suggestions and satisfaction.</w:t>
      </w:r>
    </w:p>
    <w:p w:rsidR="00000000" w:rsidDel="00000000" w:rsidP="00000000" w:rsidRDefault="00000000" w:rsidRPr="00000000" w14:paraId="00000101">
      <w:pPr>
        <w:spacing w:line="480" w:lineRule="auto"/>
        <w:rPr/>
      </w:pPr>
      <w:r w:rsidDel="00000000" w:rsidR="00000000" w:rsidRPr="00000000">
        <w:rPr>
          <w:rtl w:val="0"/>
        </w:rPr>
        <w:t xml:space="preserve">The student questionnaire contains twelve questions, including consent, previous participation, team formation experience, difficulties, important criteria, preferred methods and desired platform features. A small pilot with three to five students is recommended to check wording. Recruitment will use a convenience sample and results must be reported with their limitations. No survey response counts or findings are claimed before collection.</w:t>
      </w:r>
    </w:p>
    <w:p w:rsidR="00000000" w:rsidDel="00000000" w:rsidP="00000000" w:rsidRDefault="00000000" w:rsidRPr="00000000" w14:paraId="00000102">
      <w:pPr>
        <w:spacing w:line="480" w:lineRule="auto"/>
        <w:rPr/>
      </w:pPr>
      <w:r w:rsidDel="00000000" w:rsidR="00000000" w:rsidRPr="00000000">
        <w:rPr>
          <w:rtl w:val="0"/>
        </w:rPr>
        <w:t xml:space="preserve">Verification will check that the system works according to the requirements. Each functional requirement will be linked to at least one test case, including negative cases such as invalid registration or a participant trying to use organiser functions. The back-end will be tested through API tests in Postman, and the matching algorithm will have separate unit tests for edge cases such as an odd number of participants or incomplete profiles. End-to-end scenarios will check the full flow through the interface, from event creation to participants seeing their teams. Defects will be recorded with steps to reproduce and severity, and regression tests will be repeated after fixes and before the final demonstration.</w:t>
      </w:r>
    </w:p>
    <w:p w:rsidR="00000000" w:rsidDel="00000000" w:rsidP="00000000" w:rsidRDefault="00000000" w:rsidRPr="00000000" w14:paraId="00000103">
      <w:pPr>
        <w:pStyle w:val="Heading1"/>
        <w:rPr/>
      </w:pPr>
      <w:bookmarkStart w:colFirst="0" w:colLast="0" w:name="_okyui14mzg8j" w:id="19"/>
      <w:bookmarkEnd w:id="19"/>
      <w:r w:rsidDel="00000000" w:rsidR="00000000" w:rsidRPr="00000000">
        <w:rPr>
          <w:rtl w:val="0"/>
        </w:rPr>
        <w:t xml:space="preserve">10. Project Management and Risks</w:t>
      </w:r>
    </w:p>
    <w:p w:rsidR="00000000" w:rsidDel="00000000" w:rsidP="00000000" w:rsidRDefault="00000000" w:rsidRPr="00000000" w14:paraId="00000104">
      <w:pPr>
        <w:spacing w:line="480" w:lineRule="auto"/>
        <w:rPr/>
      </w:pPr>
      <w:r w:rsidDel="00000000" w:rsidR="00000000" w:rsidRPr="00000000">
        <w:rPr>
          <w:rtl w:val="0"/>
        </w:rPr>
        <w:t xml:space="preserve">Project tasks will be tracked on a Kanban board with Tasks, In Progress, Testing, Ready to release and Done stages. Work includes research, requirements, interface design, back-end development, matching algorithm, integration, testing and documentation. Progress should be reviewed regularly, and task ownership should be recorded in the actual project board. Responsibilities follow the team roles. Elkham Mamedov is responsible for requirements analysis, QA, integration and documentation. Ilnur Saipiev is responsible for the back-end, the database and the matching algorithm. Alisher Askar is responsible for the front-end.</w:t>
      </w:r>
    </w:p>
    <w:p w:rsidR="00000000" w:rsidDel="00000000" w:rsidP="00000000" w:rsidRDefault="00000000" w:rsidRPr="00000000" w14:paraId="00000105">
      <w:pPr>
        <w:spacing w:line="480" w:lineRule="auto"/>
        <w:rPr/>
      </w:pPr>
      <w:r w:rsidDel="00000000" w:rsidR="00000000" w:rsidRPr="00000000">
        <w:rPr>
          <w:rtl w:val="0"/>
        </w:rPr>
        <w:t xml:space="preserve">Main risks include low survey participation, biased sampling, incomplete participant profiles, conflicting team preferences, infeasible constraints and limited time for testing. Mitigation measures include piloting the questionnaire, reporting sampling limitations, supporting manual organiser adjustments, providing explanations for infeasible allocations and implementing a simple matching baseline before advanced optimisation.</w:t>
      </w:r>
    </w:p>
    <w:p w:rsidR="00000000" w:rsidDel="00000000" w:rsidP="00000000" w:rsidRDefault="00000000" w:rsidRPr="00000000" w14:paraId="00000106">
      <w:pPr>
        <w:pStyle w:val="Heading1"/>
        <w:rPr/>
      </w:pPr>
      <w:bookmarkStart w:colFirst="0" w:colLast="0" w:name="_8fdsijubli6v" w:id="20"/>
      <w:bookmarkEnd w:id="20"/>
      <w:r w:rsidDel="00000000" w:rsidR="00000000" w:rsidRPr="00000000">
        <w:rPr>
          <w:rtl w:val="0"/>
        </w:rPr>
        <w:t xml:space="preserve">11. Supervisor Feedback</w:t>
      </w:r>
    </w:p>
    <w:p w:rsidR="00000000" w:rsidDel="00000000" w:rsidP="00000000" w:rsidRDefault="00000000" w:rsidRPr="00000000" w14:paraId="00000107">
      <w:pPr>
        <w:spacing w:line="480" w:lineRule="auto"/>
        <w:ind w:firstLine="720"/>
        <w:rPr/>
      </w:pPr>
      <w:r w:rsidDel="00000000" w:rsidR="00000000" w:rsidRPr="00000000">
        <w:rPr>
          <w:rtl w:val="0"/>
        </w:rPr>
        <w:t xml:space="preserve">Supervisor feedback has not yet been provided. This section will be updated with real feedback before submission</w:t>
      </w:r>
      <w:r w:rsidDel="00000000" w:rsidR="00000000" w:rsidRPr="00000000">
        <w:rPr>
          <w:rtl w:val="0"/>
        </w:rPr>
        <w:t xml:space="preserve">.</w:t>
      </w:r>
    </w:p>
    <w:p w:rsidR="00000000" w:rsidDel="00000000" w:rsidP="00000000" w:rsidRDefault="00000000" w:rsidRPr="00000000" w14:paraId="00000108">
      <w:pPr>
        <w:pStyle w:val="Heading1"/>
        <w:rPr/>
      </w:pPr>
      <w:bookmarkStart w:colFirst="0" w:colLast="0" w:name="_e6czcfvhf9dt" w:id="21"/>
      <w:bookmarkEnd w:id="21"/>
      <w:r w:rsidDel="00000000" w:rsidR="00000000" w:rsidRPr="00000000">
        <w:rPr>
          <w:rtl w:val="0"/>
        </w:rPr>
        <w:t xml:space="preserve">References</w:t>
      </w:r>
    </w:p>
    <w:p w:rsidR="00000000" w:rsidDel="00000000" w:rsidP="00000000" w:rsidRDefault="00000000" w:rsidRPr="00000000" w14:paraId="00000109">
      <w:pPr>
        <w:keepNext w:val="1"/>
        <w:spacing w:line="480" w:lineRule="auto"/>
        <w:ind w:left="720"/>
        <w:rPr/>
      </w:pPr>
      <w:r w:rsidDel="00000000" w:rsidR="00000000" w:rsidRPr="00000000">
        <w:rPr>
          <w:rtl w:val="0"/>
        </w:rPr>
        <w:t xml:space="preserve">Agarwal, J., Piatt, E., &amp; Imbrie, P. K. (2022). Team formation in engineering classrooms using multi-criteria optimization with genetic algorithms. </w:t>
      </w:r>
      <w:r w:rsidDel="00000000" w:rsidR="00000000" w:rsidRPr="00000000">
        <w:rPr>
          <w:i w:val="1"/>
          <w:iCs w:val="1"/>
          <w:rtl w:val="0"/>
        </w:rPr>
        <w:t xml:space="preserve">2022 IEEE Frontiers in Education Conference (FIE)</w:t>
      </w:r>
      <w:r w:rsidDel="00000000" w:rsidR="00000000" w:rsidRPr="00000000">
        <w:rPr>
          <w:rtl w:val="0"/>
        </w:rPr>
        <w:t xml:space="preserve">, 1–6.</w:t>
      </w:r>
      <w:hyperlink r:id="rId6">
        <w:r w:rsidDel="00000000" w:rsidR="00000000" w:rsidRPr="00000000">
          <w:rPr>
            <w:rtl w:val="0"/>
          </w:rPr>
          <w:t xml:space="preserve"> </w:t>
        </w:r>
      </w:hyperlink>
      <w:hyperlink r:id="rId7">
        <w:r w:rsidDel="00000000" w:rsidR="00000000" w:rsidRPr="00000000">
          <w:rPr>
            <w:u w:val="single"/>
            <w:rtl w:val="0"/>
          </w:rPr>
          <w:t xml:space="preserve">https://doi.org/10.1109/FIE56618.2022.9962741</w:t>
        </w:r>
      </w:hyperlink>
      <w:r w:rsidDel="00000000" w:rsidR="00000000" w:rsidRPr="00000000">
        <w:rPr>
          <w:rtl w:val="0"/>
        </w:rPr>
      </w:r>
    </w:p>
    <w:p w:rsidR="00000000" w:rsidDel="00000000" w:rsidP="00000000" w:rsidRDefault="00000000" w:rsidRPr="00000000" w14:paraId="0000010A">
      <w:pPr>
        <w:keepNext w:val="1"/>
        <w:spacing w:line="480" w:lineRule="auto"/>
        <w:ind w:left="720"/>
        <w:rPr>
          <w:u w:val="single"/>
        </w:rPr>
      </w:pPr>
      <w:r w:rsidDel="00000000" w:rsidR="00000000" w:rsidRPr="00000000">
        <w:rPr>
          <w:rtl w:val="0"/>
        </w:rPr>
        <w:t xml:space="preserve">Forshaw, M., Alexandru, A., Bentley, C., González-Zelaya, V., Ajanovski, V., Bikanga Ada, M., Brooks, J., Burridge, J., Chao, A., Engineer, R., Glebova, O., Islam, T., Kiyohara, M., Ko, S.-H., Kristbergsson, E. S., Peltsverger, S., Russell, S., Samary, M. M., Steenbergen, M., &amp; Wortmann, C. (2026). Fairness in Student Group Formation: Perspectives, Priorities, Compromises, Mechanisms, and Tooling. </w:t>
      </w:r>
      <w:r w:rsidDel="00000000" w:rsidR="00000000" w:rsidRPr="00000000">
        <w:rPr>
          <w:i w:val="1"/>
          <w:iCs w:val="1"/>
          <w:rtl w:val="0"/>
        </w:rPr>
        <w:t xml:space="preserve">ITiCSE-WGR - Publ. Working Group Rep. Innov. Technol.  Comput. Sci. Educ.</w:t>
      </w:r>
      <w:r w:rsidDel="00000000" w:rsidR="00000000" w:rsidRPr="00000000">
        <w:rPr>
          <w:rtl w:val="0"/>
        </w:rPr>
        <w:t xml:space="preserve">, 217–276.</w:t>
      </w:r>
      <w:hyperlink r:id="rId8">
        <w:r w:rsidDel="00000000" w:rsidR="00000000" w:rsidRPr="00000000">
          <w:rPr>
            <w:rtl w:val="0"/>
          </w:rPr>
          <w:t xml:space="preserve"> </w:t>
        </w:r>
      </w:hyperlink>
      <w:hyperlink r:id="rId9">
        <w:r w:rsidDel="00000000" w:rsidR="00000000" w:rsidRPr="00000000">
          <w:rPr>
            <w:u w:val="single"/>
            <w:rtl w:val="0"/>
          </w:rPr>
          <w:t xml:space="preserve">https://doi.org/10.1145/3760545.3783973</w:t>
        </w:r>
      </w:hyperlink>
      <w:r w:rsidDel="00000000" w:rsidR="00000000" w:rsidRPr="00000000">
        <w:rPr>
          <w:rtl w:val="0"/>
        </w:rPr>
      </w:r>
    </w:p>
    <w:p w:rsidR="00000000" w:rsidDel="00000000" w:rsidP="00000000" w:rsidRDefault="00000000" w:rsidRPr="00000000" w14:paraId="0000010B">
      <w:pPr>
        <w:keepNext w:val="1"/>
        <w:spacing w:line="480" w:lineRule="auto"/>
        <w:ind w:left="720"/>
        <w:rPr>
          <w:u w:val="single"/>
        </w:rPr>
      </w:pPr>
      <w:r w:rsidDel="00000000" w:rsidR="00000000" w:rsidRPr="00000000">
        <w:rPr>
          <w:rtl w:val="0"/>
        </w:rPr>
        <w:t xml:space="preserve">Gómez-Zará, D., Andreoli, S., Dechurch, L. A., &amp; Contractor, N. S. (2019). Discovering collaborators online: Assembling interdisciplinary teams online at an Argentinian University. </w:t>
      </w:r>
      <w:r w:rsidDel="00000000" w:rsidR="00000000" w:rsidRPr="00000000">
        <w:rPr>
          <w:i w:val="1"/>
          <w:iCs w:val="1"/>
          <w:rtl w:val="0"/>
        </w:rPr>
        <w:t xml:space="preserve">Cuadernos.Info</w:t>
      </w:r>
      <w:r w:rsidDel="00000000" w:rsidR="00000000" w:rsidRPr="00000000">
        <w:rPr>
          <w:rtl w:val="0"/>
        </w:rPr>
        <w:t xml:space="preserve">, (44), 21–41.</w:t>
      </w:r>
      <w:hyperlink r:id="rId10">
        <w:r w:rsidDel="00000000" w:rsidR="00000000" w:rsidRPr="00000000">
          <w:rPr>
            <w:rtl w:val="0"/>
          </w:rPr>
          <w:t xml:space="preserve"> </w:t>
        </w:r>
      </w:hyperlink>
      <w:hyperlink r:id="rId11">
        <w:r w:rsidDel="00000000" w:rsidR="00000000" w:rsidRPr="00000000">
          <w:rPr>
            <w:u w:val="single"/>
            <w:rtl w:val="0"/>
          </w:rPr>
          <w:t xml:space="preserve">https://doi.org/10.7764/cdi.44.1575</w:t>
        </w:r>
      </w:hyperlink>
      <w:r w:rsidDel="00000000" w:rsidR="00000000" w:rsidRPr="00000000">
        <w:rPr>
          <w:rtl w:val="0"/>
        </w:rPr>
      </w:r>
    </w:p>
    <w:p w:rsidR="00000000" w:rsidDel="00000000" w:rsidP="00000000" w:rsidRDefault="00000000" w:rsidRPr="00000000" w14:paraId="0000010C">
      <w:pPr>
        <w:keepNext w:val="1"/>
        <w:spacing w:line="480" w:lineRule="auto"/>
        <w:ind w:left="720"/>
        <w:rPr/>
      </w:pPr>
      <w:r w:rsidDel="00000000" w:rsidR="00000000" w:rsidRPr="00000000">
        <w:rPr>
          <w:rtl w:val="0"/>
        </w:rPr>
        <w:t xml:space="preserve">Hastings, E. M., Ojha, V., Austriaco, B. V., Karahalios, K., &amp; Bailey, B. P. (2023). Composing team compositions: An examination of instructors’ current algorithmic team formation practices. </w:t>
      </w:r>
      <w:r w:rsidDel="00000000" w:rsidR="00000000" w:rsidRPr="00000000">
        <w:rPr>
          <w:i w:val="1"/>
          <w:iCs w:val="1"/>
          <w:rtl w:val="0"/>
        </w:rPr>
        <w:t xml:space="preserve">Proceedings of the ACM on Human-Computer Interaction</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(CSCW2), Article 305.</w:t>
      </w:r>
      <w:hyperlink r:id="rId12">
        <w:r w:rsidDel="00000000" w:rsidR="00000000" w:rsidRPr="00000000">
          <w:rPr>
            <w:rtl w:val="0"/>
          </w:rPr>
          <w:t xml:space="preserve"> </w:t>
        </w:r>
      </w:hyperlink>
      <w:hyperlink r:id="rId13">
        <w:r w:rsidDel="00000000" w:rsidR="00000000" w:rsidRPr="00000000">
          <w:rPr>
            <w:u w:val="single"/>
            <w:rtl w:val="0"/>
          </w:rPr>
          <w:t xml:space="preserve">https://doi.org/10.1145/3610096</w:t>
        </w:r>
      </w:hyperlink>
      <w:r w:rsidDel="00000000" w:rsidR="00000000" w:rsidRPr="00000000">
        <w:rPr>
          <w:rtl w:val="0"/>
        </w:rPr>
        <w:t xml:space="preserve"> </w:t>
      </w:r>
    </w:p>
    <w:p w:rsidR="00000000" w:rsidDel="00000000" w:rsidP="00000000" w:rsidRDefault="00000000" w:rsidRPr="00000000" w14:paraId="0000010D">
      <w:pPr>
        <w:keepNext w:val="1"/>
        <w:spacing w:line="480" w:lineRule="auto"/>
        <w:ind w:left="720"/>
        <w:rPr/>
      </w:pPr>
      <w:r w:rsidDel="00000000" w:rsidR="00000000" w:rsidRPr="00000000">
        <w:rPr>
          <w:rtl w:val="0"/>
        </w:rPr>
        <w:t xml:space="preserve">Hevenstone, D., Endrissat, N., Lavrovsky, O., &amp; Hümbelin, O. (2026). Designing for diversity: team formation and participatory policy design. </w:t>
      </w:r>
      <w:r w:rsidDel="00000000" w:rsidR="00000000" w:rsidRPr="00000000">
        <w:rPr>
          <w:i w:val="1"/>
          <w:iCs w:val="1"/>
          <w:rtl w:val="0"/>
        </w:rPr>
        <w:t xml:space="preserve">Policy Design and Practice</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(2), 232–243. </w:t>
      </w:r>
      <w:hyperlink r:id="rId14">
        <w:r w:rsidDel="00000000" w:rsidR="00000000" w:rsidRPr="00000000">
          <w:rPr>
            <w:u w:val="single"/>
            <w:rtl w:val="0"/>
          </w:rPr>
          <w:t xml:space="preserve">https://doi.org/10.1080/25741292.2025.2610868</w:t>
        </w:r>
      </w:hyperlink>
      <w:r w:rsidDel="00000000" w:rsidR="00000000" w:rsidRPr="00000000">
        <w:rPr>
          <w:rtl w:val="0"/>
        </w:rPr>
      </w:r>
    </w:p>
    <w:p w:rsidR="00000000" w:rsidDel="00000000" w:rsidP="00000000" w:rsidRDefault="00000000" w:rsidRPr="00000000" w14:paraId="0000010E">
      <w:pPr>
        <w:keepNext w:val="1"/>
        <w:spacing w:line="480" w:lineRule="auto"/>
        <w:ind w:left="720"/>
        <w:rPr>
          <w:u w:val="single"/>
        </w:rPr>
      </w:pPr>
      <w:r w:rsidDel="00000000" w:rsidR="00000000" w:rsidRPr="00000000">
        <w:rPr>
          <w:rtl w:val="0"/>
        </w:rPr>
        <w:t xml:space="preserve">Jadhav, A. V., Masrouri, M., &amp; Qin, Z. (2026). ResearchConnect: An AI-Powered Platform for Interdisciplinary Research Team Formation and Ideation Development. </w:t>
      </w:r>
      <w:r w:rsidDel="00000000" w:rsidR="00000000" w:rsidRPr="00000000">
        <w:rPr>
          <w:i w:val="1"/>
          <w:iCs w:val="1"/>
          <w:rtl w:val="0"/>
        </w:rPr>
        <w:t xml:space="preserve">Advanced Intelligent Systems</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(5).</w:t>
      </w:r>
      <w:hyperlink r:id="rId15">
        <w:r w:rsidDel="00000000" w:rsidR="00000000" w:rsidRPr="00000000">
          <w:rPr>
            <w:rtl w:val="0"/>
          </w:rPr>
          <w:t xml:space="preserve"> </w:t>
        </w:r>
      </w:hyperlink>
      <w:hyperlink r:id="rId16">
        <w:r w:rsidDel="00000000" w:rsidR="00000000" w:rsidRPr="00000000">
          <w:rPr>
            <w:u w:val="single"/>
            <w:rtl w:val="0"/>
          </w:rPr>
          <w:t xml:space="preserve">https://doi.org/10.1002/aisy.202501399</w:t>
        </w:r>
      </w:hyperlink>
      <w:r w:rsidDel="00000000" w:rsidR="00000000" w:rsidRPr="00000000">
        <w:rPr>
          <w:rtl w:val="0"/>
        </w:rPr>
      </w:r>
    </w:p>
    <w:p w:rsidR="00000000" w:rsidDel="00000000" w:rsidP="00000000" w:rsidRDefault="00000000" w:rsidRPr="00000000" w14:paraId="0000010F">
      <w:pPr>
        <w:keepNext w:val="1"/>
        <w:spacing w:line="480" w:lineRule="auto"/>
        <w:ind w:left="720"/>
        <w:rPr/>
      </w:pPr>
      <w:r w:rsidDel="00000000" w:rsidR="00000000" w:rsidRPr="00000000">
        <w:rPr>
          <w:rtl w:val="0"/>
        </w:rPr>
        <w:t xml:space="preserve">Kohli, S., Ramachandran, N., Tudor, A., Tumushabe, G., Hsu, O., &amp; Ranade, G. (2023). Inclusive study group formation at scale. In </w:t>
      </w:r>
      <w:r w:rsidDel="00000000" w:rsidR="00000000" w:rsidRPr="00000000">
        <w:rPr>
          <w:i w:val="1"/>
          <w:iCs w:val="1"/>
          <w:rtl w:val="0"/>
        </w:rPr>
        <w:t xml:space="preserve">Proceedings of the 54th ACM Technical Symposium on Computer Science Education</w:t>
      </w:r>
      <w:r w:rsidDel="00000000" w:rsidR="00000000" w:rsidRPr="00000000">
        <w:rPr>
          <w:rtl w:val="0"/>
        </w:rPr>
        <w:t xml:space="preserve"> (Vol. 1, pp. 11–17). Association for Computing Machinery.</w:t>
      </w:r>
      <w:hyperlink r:id="rId17">
        <w:r w:rsidDel="00000000" w:rsidR="00000000" w:rsidRPr="00000000">
          <w:rPr>
            <w:rtl w:val="0"/>
          </w:rPr>
          <w:t xml:space="preserve"> </w:t>
        </w:r>
      </w:hyperlink>
      <w:hyperlink r:id="rId18">
        <w:r w:rsidDel="00000000" w:rsidR="00000000" w:rsidRPr="00000000">
          <w:rPr>
            <w:u w:val="single"/>
            <w:rtl w:val="0"/>
          </w:rPr>
          <w:t xml:space="preserve">https://doi.org/10.1145/3545945.3569885</w:t>
        </w:r>
      </w:hyperlink>
      <w:r w:rsidDel="00000000" w:rsidR="00000000" w:rsidRPr="00000000">
        <w:rPr>
          <w:rtl w:val="0"/>
        </w:rPr>
        <w:t xml:space="preserve"> </w:t>
      </w:r>
    </w:p>
    <w:p w:rsidR="00000000" w:rsidDel="00000000" w:rsidP="00000000" w:rsidRDefault="00000000" w:rsidRPr="00000000" w14:paraId="00000110">
      <w:pPr>
        <w:keepNext w:val="1"/>
        <w:spacing w:line="480" w:lineRule="auto"/>
        <w:ind w:left="720"/>
        <w:rPr/>
      </w:pPr>
      <w:r w:rsidDel="00000000" w:rsidR="00000000" w:rsidRPr="00000000">
        <w:rPr>
          <w:rtl w:val="0"/>
        </w:rPr>
        <w:t xml:space="preserve">Mendes, W., Richard, A., Tillo, T.-K., Pinto, G., Gama, K., &amp; Nolte, A. (2022). Socio-technical constraints and affordances of virtual collaboration: A study of four online hackathons. </w:t>
      </w:r>
      <w:r w:rsidDel="00000000" w:rsidR="00000000" w:rsidRPr="00000000">
        <w:rPr>
          <w:i w:val="1"/>
          <w:iCs w:val="1"/>
          <w:rtl w:val="0"/>
        </w:rPr>
        <w:t xml:space="preserve">Proceedings of the ACM on Human-Computer Interaction</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(CSCW2), Article 330, 1–32.</w:t>
      </w:r>
      <w:hyperlink r:id="rId19">
        <w:r w:rsidDel="00000000" w:rsidR="00000000" w:rsidRPr="00000000">
          <w:rPr>
            <w:rtl w:val="0"/>
          </w:rPr>
          <w:t xml:space="preserve"> </w:t>
        </w:r>
      </w:hyperlink>
      <w:hyperlink r:id="rId20">
        <w:r w:rsidDel="00000000" w:rsidR="00000000" w:rsidRPr="00000000">
          <w:rPr>
            <w:u w:val="single"/>
            <w:rtl w:val="0"/>
          </w:rPr>
          <w:t xml:space="preserve">https://doi.org/10.1145/3555221</w:t>
        </w:r>
      </w:hyperlink>
      <w:r w:rsidDel="00000000" w:rsidR="00000000" w:rsidRPr="00000000">
        <w:rPr>
          <w:rtl w:val="0"/>
        </w:rPr>
        <w:t xml:space="preserve"> </w:t>
      </w:r>
    </w:p>
    <w:p w:rsidR="00000000" w:rsidDel="00000000" w:rsidP="00000000" w:rsidRDefault="00000000" w:rsidRPr="00000000" w14:paraId="00000111">
      <w:pPr>
        <w:keepNext w:val="1"/>
        <w:spacing w:line="480" w:lineRule="auto"/>
        <w:ind w:left="720"/>
        <w:rPr>
          <w:u w:val="single"/>
        </w:rPr>
      </w:pPr>
      <w:r w:rsidDel="00000000" w:rsidR="00000000" w:rsidRPr="00000000">
        <w:rPr>
          <w:rtl w:val="0"/>
        </w:rPr>
        <w:t xml:space="preserve">Singh, P., Huynh, P. K., Nguyen, D., Le, T. Q., &amp; Moreno, W. (2025). Leveraging Multicriteria Integer Programming Optimization for Effective Team Formation. </w:t>
      </w:r>
      <w:r w:rsidDel="00000000" w:rsidR="00000000" w:rsidRPr="00000000">
        <w:rPr>
          <w:i w:val="1"/>
          <w:iCs w:val="1"/>
          <w:rtl w:val="0"/>
        </w:rPr>
        <w:t xml:space="preserve">IEEE Transactions on Learning Technologies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 72–84.</w:t>
      </w:r>
      <w:hyperlink r:id="rId21">
        <w:r w:rsidDel="00000000" w:rsidR="00000000" w:rsidRPr="00000000">
          <w:rPr>
            <w:rtl w:val="0"/>
          </w:rPr>
          <w:t xml:space="preserve"> </w:t>
        </w:r>
      </w:hyperlink>
      <w:hyperlink r:id="rId22">
        <w:r w:rsidDel="00000000" w:rsidR="00000000" w:rsidRPr="00000000">
          <w:rPr>
            <w:u w:val="single"/>
            <w:rtl w:val="0"/>
          </w:rPr>
          <w:t xml:space="preserve">https://doi.org/10.1109/TLT.2024.3401734</w:t>
        </w:r>
      </w:hyperlink>
      <w:r w:rsidDel="00000000" w:rsidR="00000000" w:rsidRPr="00000000">
        <w:rPr>
          <w:rtl w:val="0"/>
        </w:rPr>
      </w:r>
    </w:p>
    <w:p w:rsidR="00000000" w:rsidDel="00000000" w:rsidP="00000000" w:rsidRDefault="00000000" w:rsidRPr="00000000" w14:paraId="00000112">
      <w:pPr>
        <w:keepNext w:val="1"/>
        <w:spacing w:line="480" w:lineRule="auto"/>
        <w:ind w:left="720"/>
        <w:rPr>
          <w:u w:val="single"/>
        </w:rPr>
      </w:pPr>
      <w:r w:rsidDel="00000000" w:rsidR="00000000" w:rsidRPr="00000000">
        <w:rPr>
          <w:rtl w:val="0"/>
        </w:rPr>
        <w:t xml:space="preserve">Vinella, F. L., Hu, J., Lykourentzou, I., &amp; Masthoff, J. (2022). Crowdsourcing Team Formation With Worker-Centered Modeling. </w:t>
      </w:r>
      <w:r w:rsidDel="00000000" w:rsidR="00000000" w:rsidRPr="00000000">
        <w:rPr>
          <w:i w:val="1"/>
          <w:iCs w:val="1"/>
          <w:rtl w:val="0"/>
        </w:rPr>
        <w:t xml:space="preserve">Frontiers in Artificial Intelligence, 5</w:t>
      </w:r>
      <w:r w:rsidDel="00000000" w:rsidR="00000000" w:rsidRPr="00000000">
        <w:rPr>
          <w:rtl w:val="0"/>
        </w:rPr>
        <w:t xml:space="preserve">, Article 818562. </w:t>
      </w:r>
      <w:hyperlink r:id="rId23">
        <w:r w:rsidDel="00000000" w:rsidR="00000000" w:rsidRPr="00000000">
          <w:rPr>
            <w:u w:val="single"/>
            <w:rtl w:val="0"/>
          </w:rPr>
          <w:t xml:space="preserve">https://doi.org/10.3389/frai.2022.818562</w:t>
        </w:r>
      </w:hyperlink>
      <w:r w:rsidDel="00000000" w:rsidR="00000000" w:rsidRPr="00000000">
        <w:rPr>
          <w:rtl w:val="0"/>
        </w:rPr>
      </w:r>
    </w:p>
    <w:p w:rsidR="00000000" w:rsidDel="00000000" w:rsidP="00000000" w:rsidRDefault="00000000" w:rsidRPr="00000000" w14:paraId="00000113">
      <w:pPr>
        <w:keepNext w:val="1"/>
        <w:spacing w:line="480" w:lineRule="auto"/>
        <w:ind w:left="720"/>
        <w:rPr>
          <w:u w:val="single"/>
        </w:rPr>
      </w:pPr>
      <w:r w:rsidDel="00000000" w:rsidR="00000000" w:rsidRPr="00000000">
        <w:rPr>
          <w:rtl w:val="0"/>
        </w:rPr>
        <w:t xml:space="preserve">Wu, Y., Mo, W., &amp; Liang, L. (2026). Reducing Intragroup Pressure in Heterogeneous Grouping for Collaborative Learning. </w:t>
      </w:r>
      <w:r w:rsidDel="00000000" w:rsidR="00000000" w:rsidRPr="00000000">
        <w:rPr>
          <w:i w:val="1"/>
          <w:iCs w:val="1"/>
          <w:rtl w:val="0"/>
        </w:rPr>
        <w:t xml:space="preserve">Proceedings of the 3rd International Conference on Educational Digitalization and Computer Science in the Guangdong-Hong Kong-Macao Greater Bay Area, EDCS ’26</w:t>
      </w:r>
      <w:r w:rsidDel="00000000" w:rsidR="00000000" w:rsidRPr="00000000">
        <w:rPr>
          <w:rtl w:val="0"/>
        </w:rPr>
        <w:t xml:space="preserve">, 1326–1331.</w:t>
      </w:r>
      <w:hyperlink r:id="rId24">
        <w:r w:rsidDel="00000000" w:rsidR="00000000" w:rsidRPr="00000000">
          <w:rPr>
            <w:rtl w:val="0"/>
          </w:rPr>
          <w:t xml:space="preserve"> </w:t>
        </w:r>
      </w:hyperlink>
      <w:hyperlink r:id="rId25">
        <w:r w:rsidDel="00000000" w:rsidR="00000000" w:rsidRPr="00000000">
          <w:rPr>
            <w:u w:val="single"/>
            <w:rtl w:val="0"/>
          </w:rPr>
          <w:t xml:space="preserve">https://doi.org/10.1145/3828183.3828386</w:t>
        </w:r>
      </w:hyperlink>
      <w:r w:rsidDel="00000000" w:rsidR="00000000" w:rsidRPr="00000000">
        <w:rPr>
          <w:rtl w:val="0"/>
        </w:rPr>
      </w:r>
    </w:p>
    <w:p w:rsidR="00000000" w:rsidDel="00000000" w:rsidP="00000000" w:rsidRDefault="00000000" w:rsidRPr="00000000" w14:paraId="00000114">
      <w:pPr>
        <w:keepNext w:val="1"/>
        <w:spacing w:line="480" w:lineRule="auto"/>
        <w:ind w:left="720"/>
        <w:rPr/>
      </w:pPr>
      <w:r w:rsidDel="00000000" w:rsidR="00000000" w:rsidRPr="00000000">
        <w:rPr>
          <w:rtl w:val="0"/>
        </w:rPr>
        <w:t xml:space="preserve">Xu, B., Lin, S., Zhu, Y., &amp; Zhou, Y. (2026). Personality-Informed Team Formation for Collaborative Learning in Design Education: A Regression-Guided Framework. </w:t>
      </w:r>
      <w:r w:rsidDel="00000000" w:rsidR="00000000" w:rsidRPr="00000000">
        <w:rPr>
          <w:i w:val="1"/>
          <w:iCs w:val="1"/>
          <w:rtl w:val="0"/>
        </w:rPr>
        <w:t xml:space="preserve">Proceedings of the 2026 International Conference on Big Data and Informatization Education, ICBDIE ’26</w:t>
      </w:r>
      <w:r w:rsidDel="00000000" w:rsidR="00000000" w:rsidRPr="00000000">
        <w:rPr>
          <w:rtl w:val="0"/>
        </w:rPr>
        <w:t xml:space="preserve">, 512–517.</w:t>
      </w:r>
      <w:hyperlink r:id="rId26">
        <w:r w:rsidDel="00000000" w:rsidR="00000000" w:rsidRPr="00000000">
          <w:rPr>
            <w:rtl w:val="0"/>
          </w:rPr>
          <w:t xml:space="preserve"> </w:t>
        </w:r>
      </w:hyperlink>
      <w:hyperlink r:id="rId27">
        <w:r w:rsidDel="00000000" w:rsidR="00000000" w:rsidRPr="00000000">
          <w:rPr>
            <w:u w:val="single"/>
            <w:rtl w:val="0"/>
          </w:rPr>
          <w:t xml:space="preserve">https://doi.org/10.1145/3806980.3807060</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45/3555221" TargetMode="External"/><Relationship Id="rId22" Type="http://schemas.openxmlformats.org/officeDocument/2006/relationships/hyperlink" Target="https://doi.org/10.1109/TLT.2024.3401734" TargetMode="External"/><Relationship Id="rId21" Type="http://schemas.openxmlformats.org/officeDocument/2006/relationships/hyperlink" Target="https://doi.org/10.1109/TLT.2024.3401734" TargetMode="External"/><Relationship Id="rId24" Type="http://schemas.openxmlformats.org/officeDocument/2006/relationships/hyperlink" Target="https://doi.org/10.1145/3828183.3828386" TargetMode="External"/><Relationship Id="rId23" Type="http://schemas.openxmlformats.org/officeDocument/2006/relationships/hyperlink" Target="https://doi.org/10.3389/frai.2022.8185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3760545.3783973" TargetMode="External"/><Relationship Id="rId26" Type="http://schemas.openxmlformats.org/officeDocument/2006/relationships/hyperlink" Target="https://doi.org/10.1145/3806980.3807060" TargetMode="External"/><Relationship Id="rId25" Type="http://schemas.openxmlformats.org/officeDocument/2006/relationships/hyperlink" Target="https://doi.org/10.1145/3828183.3828386" TargetMode="External"/><Relationship Id="rId27" Type="http://schemas.openxmlformats.org/officeDocument/2006/relationships/hyperlink" Target="https://doi.org/10.1145/3806980.3807060" TargetMode="External"/><Relationship Id="rId5" Type="http://schemas.openxmlformats.org/officeDocument/2006/relationships/styles" Target="styles.xml"/><Relationship Id="rId6" Type="http://schemas.openxmlformats.org/officeDocument/2006/relationships/hyperlink" Target="https://doi.org/10.1109/FIE56618.2022.9962741" TargetMode="External"/><Relationship Id="rId7" Type="http://schemas.openxmlformats.org/officeDocument/2006/relationships/hyperlink" Target="https://doi.org/10.1109/FIE56618.2022.9962741" TargetMode="External"/><Relationship Id="rId8" Type="http://schemas.openxmlformats.org/officeDocument/2006/relationships/hyperlink" Target="https://doi.org/10.1145/3760545.3783973" TargetMode="External"/><Relationship Id="rId11" Type="http://schemas.openxmlformats.org/officeDocument/2006/relationships/hyperlink" Target="https://doi.org/10.7764/cdi.44.1575" TargetMode="External"/><Relationship Id="rId10" Type="http://schemas.openxmlformats.org/officeDocument/2006/relationships/hyperlink" Target="https://doi.org/10.7764/cdi.44.1575" TargetMode="External"/><Relationship Id="rId13" Type="http://schemas.openxmlformats.org/officeDocument/2006/relationships/hyperlink" Target="https://doi.org/10.1145/3610096?utm_source=gemini" TargetMode="External"/><Relationship Id="rId12" Type="http://schemas.openxmlformats.org/officeDocument/2006/relationships/hyperlink" Target="https://doi.org/10.1145/3610096?utm_source=gemini" TargetMode="External"/><Relationship Id="rId15" Type="http://schemas.openxmlformats.org/officeDocument/2006/relationships/hyperlink" Target="https://doi.org/10.1002/aisy.202501399" TargetMode="External"/><Relationship Id="rId14" Type="http://schemas.openxmlformats.org/officeDocument/2006/relationships/hyperlink" Target="https://doi.org/10.1080/25741292.2025.2610868" TargetMode="External"/><Relationship Id="rId17" Type="http://schemas.openxmlformats.org/officeDocument/2006/relationships/hyperlink" Target="https://doi.org/10.1145/3545945.3569885?utm_source=gemini" TargetMode="External"/><Relationship Id="rId16" Type="http://schemas.openxmlformats.org/officeDocument/2006/relationships/hyperlink" Target="https://doi.org/10.1002/aisy.202501399" TargetMode="External"/><Relationship Id="rId19" Type="http://schemas.openxmlformats.org/officeDocument/2006/relationships/hyperlink" Target="https://doi.org/10.1145/3555221" TargetMode="External"/><Relationship Id="rId18" Type="http://schemas.openxmlformats.org/officeDocument/2006/relationships/hyperlink" Target="https://doi.org/10.1145/3545945.3569885?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