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9"/>
        <w:rPr>
          <w:b/>
          <w:sz w:val="32"/>
          <w:szCs w:val="32"/>
        </w:rPr>
      </w:pPr>
      <w:bookmarkStart w:id="0" w:name="_Toc3456"/>
      <w:r>
        <w:rPr>
          <w:b/>
          <w:sz w:val="32"/>
          <w:szCs w:val="32"/>
        </w:rPr>
        <w:t>承 诺 书</w:t>
      </w:r>
      <w:bookmarkEnd w:id="0"/>
    </w:p>
    <w:p>
      <w:pPr>
        <w:spacing w:after="169"/>
        <w:ind w:left="483"/>
      </w:pPr>
      <w:r>
        <w:t>我们仔细阅读了第十</w:t>
      </w:r>
      <w:r>
        <w:rPr>
          <w:rFonts w:hint="eastAsia"/>
        </w:rPr>
        <w:t>二</w:t>
      </w:r>
      <w:r>
        <w:t>届华中地区大学生数学建模邀请赛的竞赛细则。</w:t>
      </w:r>
    </w:p>
    <w:p>
      <w:pPr>
        <w:spacing w:line="413" w:lineRule="auto"/>
        <w:ind w:left="-15" w:firstLine="473"/>
      </w:pPr>
      <w:r>
        <w:t>我们完全明白，在竞赛开始后参赛队员不能以任何方式（包括电话、电子邮件、网上咨询等）与队外的任何人（包括指导教师）研究、讨论与赛题有关的问题。</w:t>
      </w:r>
    </w:p>
    <w:p>
      <w:pPr>
        <w:spacing w:after="196" w:line="259" w:lineRule="auto"/>
        <w:ind w:left="0" w:right="31" w:firstLine="0"/>
        <w:jc w:val="right"/>
      </w:pPr>
      <w:r>
        <w:t>我们知道，抄袭别人的成果是违反竞赛规则的</w:t>
      </w:r>
      <w:r>
        <w:rPr>
          <w:rFonts w:ascii="Times New Roman" w:hAnsi="Times New Roman" w:eastAsia="Times New Roman" w:cs="Times New Roman"/>
        </w:rPr>
        <w:t xml:space="preserve">, </w:t>
      </w:r>
      <w:r>
        <w:t>如果引用别人的成果或其他公开的资料</w:t>
      </w:r>
    </w:p>
    <w:p>
      <w:pPr>
        <w:spacing w:line="413" w:lineRule="auto"/>
        <w:ind w:left="-5"/>
      </w:pPr>
      <w:r>
        <w:t>（包括网上查到的资料），必须按照规定的参考文献的表述方式在正文引用处和参考文献中明确列出。</w:t>
      </w:r>
    </w:p>
    <w:p>
      <w:pPr>
        <w:spacing w:after="468" w:line="413" w:lineRule="auto"/>
        <w:ind w:left="-15" w:firstLine="473"/>
      </w:pPr>
      <w:r>
        <w:t>我们郑重承诺，严格遵守竞赛规则，以保证竞赛的公正、公平性。如有违反竞赛规则的行为，我们将受到严肃处理。</w:t>
      </w:r>
    </w:p>
    <w:p>
      <w:pPr>
        <w:ind w:left="466"/>
      </w:pPr>
      <w:r>
        <w:t>我们的参赛报名号为：</w:t>
      </w:r>
      <w:r>
        <w:rPr>
          <w:rFonts w:hint="eastAsia"/>
        </w:rPr>
        <w:t>89</w:t>
      </w:r>
    </w:p>
    <w:p>
      <w:pPr>
        <w:spacing w:after="726" w:line="259" w:lineRule="auto"/>
        <w:ind w:left="2556" w:firstLine="0"/>
      </w:pPr>
    </w:p>
    <w:p>
      <w:pPr>
        <w:spacing w:after="663"/>
        <w:ind w:left="468"/>
      </w:pPr>
      <w:r>
        <w:t xml:space="preserve">参赛队员 </w:t>
      </w:r>
      <w:r>
        <w:rPr>
          <w:rFonts w:ascii="Times New Roman" w:hAnsi="Times New Roman" w:eastAsia="Times New Roman" w:cs="Times New Roman"/>
        </w:rPr>
        <w:t>(</w:t>
      </w:r>
      <w:r>
        <w:t>签名</w:t>
      </w:r>
      <w:r>
        <w:rPr>
          <w:rFonts w:ascii="Times New Roman" w:hAnsi="Times New Roman" w:eastAsia="Times New Roman" w:cs="Times New Roman"/>
        </w:rPr>
        <w:t xml:space="preserve">) </w:t>
      </w:r>
    </w:p>
    <w:p>
      <w:pPr>
        <w:spacing w:after="0"/>
        <w:ind w:left="886"/>
        <w:rPr>
          <w:rFonts w:hint="eastAsia" w:eastAsia="宋体"/>
          <w:lang w:val="en-US" w:eastAsia="zh-CN"/>
        </w:rPr>
      </w:pPr>
      <w:r>
        <w:t xml:space="preserve">队员 </w:t>
      </w:r>
      <w:r>
        <w:rPr>
          <w:rFonts w:ascii="Times New Roman" w:hAnsi="Times New Roman" w:eastAsia="Times New Roman" w:cs="Times New Roman"/>
        </w:rPr>
        <w:t>1</w:t>
      </w:r>
      <w:r>
        <w:t>：</w:t>
      </w:r>
      <w:r>
        <w:rPr>
          <w:rFonts w:hint="eastAsia"/>
          <w:lang w:val="en-US" w:eastAsia="zh-CN"/>
        </w:rPr>
        <w:t>许可</w:t>
      </w:r>
    </w:p>
    <w:p>
      <w:pPr>
        <w:spacing w:after="662"/>
        <w:ind w:left="886" w:firstLine="851"/>
      </w:pPr>
    </w:p>
    <w:p>
      <w:pPr>
        <w:spacing w:after="0"/>
        <w:ind w:left="850"/>
        <w:rPr>
          <w:rFonts w:hint="eastAsia" w:eastAsia="宋体"/>
          <w:lang w:val="en-US" w:eastAsia="zh-CN"/>
        </w:rPr>
      </w:pPr>
      <w:r>
        <w:t xml:space="preserve">队员 </w:t>
      </w:r>
      <w:r>
        <w:rPr>
          <w:rFonts w:ascii="Times New Roman" w:hAnsi="Times New Roman" w:eastAsia="Times New Roman" w:cs="Times New Roman"/>
        </w:rPr>
        <w:t>2</w:t>
      </w:r>
      <w:r>
        <w:t>：</w:t>
      </w:r>
      <w:r>
        <w:rPr>
          <w:rFonts w:hint="eastAsia"/>
          <w:lang w:val="en-US" w:eastAsia="zh-CN"/>
        </w:rPr>
        <w:t>李晨鸣</w:t>
      </w:r>
    </w:p>
    <w:p>
      <w:pPr>
        <w:spacing w:after="662"/>
        <w:ind w:left="850" w:firstLine="851"/>
      </w:pPr>
    </w:p>
    <w:p>
      <w:pPr>
        <w:spacing w:after="0"/>
        <w:ind w:left="850"/>
        <w:rPr>
          <w:rFonts w:hint="eastAsia" w:eastAsia="宋体"/>
          <w:lang w:val="en-US" w:eastAsia="zh-CN"/>
        </w:rPr>
      </w:pPr>
      <w:r>
        <w:t xml:space="preserve">队员 </w:t>
      </w:r>
      <w:r>
        <w:rPr>
          <w:rFonts w:ascii="Times New Roman" w:hAnsi="Times New Roman" w:eastAsia="Times New Roman" w:cs="Times New Roman"/>
        </w:rPr>
        <w:t>3</w:t>
      </w:r>
      <w:r>
        <w:t>：</w:t>
      </w:r>
      <w:r>
        <w:rPr>
          <w:rFonts w:hint="eastAsia"/>
          <w:lang w:val="en-US" w:eastAsia="zh-CN"/>
        </w:rPr>
        <w:t>符玉梵</w:t>
      </w:r>
    </w:p>
    <w:p>
      <w:pPr>
        <w:spacing w:after="705"/>
        <w:ind w:left="850" w:firstLine="851"/>
      </w:pPr>
    </w:p>
    <w:p>
      <w:pPr>
        <w:spacing w:after="0" w:line="417" w:lineRule="auto"/>
        <w:ind w:left="0" w:right="397" w:firstLine="0"/>
        <w:jc w:val="center"/>
        <w:outlineLvl w:val="9"/>
      </w:pPr>
      <w:bookmarkStart w:id="1" w:name="_Toc9623"/>
      <w:r>
        <w:rPr>
          <w:rFonts w:ascii="Microsoft YaHei UI" w:hAnsi="Microsoft YaHei UI" w:eastAsia="Microsoft YaHei UI" w:cs="Microsoft YaHei UI"/>
        </w:rPr>
        <w:t>湖北省工业与应用数学学会第十</w:t>
      </w:r>
      <w:r>
        <w:rPr>
          <w:rFonts w:hint="eastAsia" w:ascii="Microsoft YaHei UI" w:hAnsi="Microsoft YaHei UI" w:eastAsia="Microsoft YaHei UI" w:cs="Microsoft YaHei UI"/>
        </w:rPr>
        <w:t>二</w:t>
      </w:r>
      <w:r>
        <w:rPr>
          <w:rFonts w:ascii="Microsoft YaHei UI" w:hAnsi="Microsoft YaHei UI" w:eastAsia="Microsoft YaHei UI" w:cs="Microsoft YaHei UI"/>
        </w:rPr>
        <w:t>届华中地区大学生数学建模邀请赛</w:t>
      </w:r>
      <w:r>
        <w:rPr>
          <w:rFonts w:hint="eastAsia" w:ascii="Microsoft YaHei UI" w:hAnsi="Microsoft YaHei UI" w:eastAsia="Microsoft YaHei UI" w:cs="Microsoft YaHei UI"/>
        </w:rPr>
        <w:t>组</w:t>
      </w:r>
      <w:r>
        <w:rPr>
          <w:rFonts w:ascii="Microsoft YaHei UI" w:hAnsi="Microsoft YaHei UI" w:eastAsia="Microsoft YaHei UI" w:cs="Microsoft YaHei UI"/>
        </w:rPr>
        <w:t>委会</w:t>
      </w:r>
      <w:bookmarkEnd w:id="1"/>
    </w:p>
    <w:p/>
    <w:p/>
    <w:p/>
    <w:p/>
    <w:p>
      <w:pPr>
        <w:spacing w:after="2121" w:line="259" w:lineRule="auto"/>
        <w:ind w:left="0" w:right="2640" w:firstLine="0"/>
        <w:jc w:val="center"/>
        <w:outlineLvl w:val="9"/>
        <w:rPr>
          <w:b/>
          <w:sz w:val="32"/>
          <w:szCs w:val="32"/>
        </w:rPr>
      </w:pPr>
      <w:bookmarkStart w:id="2" w:name="_Toc11746"/>
      <w:r>
        <w:rPr>
          <w:b/>
          <w:sz w:val="32"/>
          <w:szCs w:val="32"/>
        </w:rPr>
        <w:t>编号专用页</w:t>
      </w:r>
      <w:bookmarkEnd w:id="2"/>
    </w:p>
    <w:p>
      <w:pPr>
        <w:rPr>
          <w:sz w:val="24"/>
          <w:szCs w:val="24"/>
        </w:rPr>
      </w:pPr>
      <w:r>
        <w:t>选择</w:t>
      </w:r>
      <w:r>
        <w:rPr>
          <w:rFonts w:hint="eastAsia"/>
        </w:rPr>
        <w:t>的</w:t>
      </w:r>
      <w:r>
        <w:t>题号：</w:t>
      </w:r>
      <w:r>
        <w:rPr>
          <w:rFonts w:hint="eastAsia"/>
        </w:rPr>
        <w:tab/>
      </w:r>
      <w:r>
        <w:rPr>
          <w:rFonts w:hint="eastAsia"/>
          <w:sz w:val="24"/>
          <w:szCs w:val="24"/>
        </w:rPr>
        <w:t>B</w:t>
      </w:r>
    </w:p>
    <w:p>
      <w:pPr>
        <w:spacing w:after="2170" w:line="259" w:lineRule="auto"/>
        <w:ind w:left="1920" w:firstLine="0"/>
      </w:pPr>
    </w:p>
    <w:p>
      <w:r>
        <w:t>参赛</w:t>
      </w:r>
      <w:r>
        <w:rPr>
          <w:rFonts w:hint="eastAsia"/>
        </w:rPr>
        <w:t>的</w:t>
      </w:r>
      <w:r>
        <w:t>编号：</w:t>
      </w:r>
      <w:r>
        <w:rPr>
          <w:rFonts w:hint="eastAsia"/>
        </w:rPr>
        <w:tab/>
      </w:r>
      <w:r>
        <w:rPr>
          <w:rFonts w:hint="eastAsia"/>
        </w:rPr>
        <w:t>89</w:t>
      </w:r>
    </w:p>
    <w:p>
      <w:pPr>
        <w:spacing w:after="2170" w:line="259" w:lineRule="auto"/>
        <w:ind w:left="1983" w:leftChars="940" w:hangingChars="3"/>
        <w:rPr>
          <w:sz w:val="32"/>
          <w:szCs w:val="32"/>
        </w:rPr>
      </w:pPr>
    </w:p>
    <w:p>
      <w:pPr>
        <w:spacing w:after="102" w:line="259" w:lineRule="auto"/>
        <w:ind w:left="0" w:firstLine="0"/>
      </w:pPr>
    </w:p>
    <w:p>
      <w:pPr>
        <w:spacing w:after="342"/>
        <w:ind w:left="0" w:firstLine="0"/>
      </w:pPr>
    </w:p>
    <w:p>
      <w:pPr>
        <w:spacing w:after="342"/>
        <w:ind w:left="0" w:firstLine="0"/>
      </w:pPr>
    </w:p>
    <w:p>
      <w:pPr>
        <w:spacing w:after="342"/>
        <w:ind w:left="-5"/>
      </w:pPr>
      <w:r>
        <w:t>（以下内容参赛队伍不需要填写）</w:t>
      </w:r>
    </w:p>
    <w:p>
      <w:pPr>
        <w:spacing w:after="294" w:line="259" w:lineRule="auto"/>
        <w:ind w:right="2328"/>
        <w:jc w:val="right"/>
        <w:outlineLvl w:val="9"/>
      </w:pPr>
      <w:bookmarkStart w:id="3" w:name="_Toc26109"/>
      <w:r>
        <w:rPr>
          <w:sz w:val="32"/>
        </w:rPr>
        <w:t>竞赛评阅编号：</w:t>
      </w:r>
      <w:bookmarkEnd w:id="3"/>
    </w:p>
    <w:p/>
    <w:p/>
    <w:p/>
    <w:p/>
    <w:p/>
    <w:p>
      <w:pPr>
        <w:spacing w:line="480" w:lineRule="auto"/>
        <w:ind w:left="0" w:firstLine="0"/>
        <w:outlineLvl w:val="9"/>
        <w:rPr>
          <w:rFonts w:ascii="黑体" w:hAnsi="黑体" w:eastAsia="黑体" w:cs="黑体"/>
          <w:color w:val="auto"/>
          <w:sz w:val="32"/>
        </w:rPr>
      </w:pPr>
    </w:p>
    <w:p>
      <w:pPr>
        <w:pStyle w:val="16"/>
        <w:outlineLvl w:val="9"/>
        <w:rPr>
          <w:rFonts w:hint="eastAsia" w:ascii="黑体" w:hAnsi="黑体" w:eastAsia="黑体" w:cs="黑体"/>
          <w:b w:val="0"/>
          <w:bCs w:val="0"/>
          <w:sz w:val="32"/>
          <w:szCs w:val="32"/>
        </w:rPr>
      </w:pPr>
      <w:bookmarkStart w:id="4" w:name="_Toc30736"/>
      <w:bookmarkStart w:id="5" w:name="_Toc17060"/>
      <w:r>
        <w:rPr>
          <w:rFonts w:hint="eastAsia" w:ascii="黑体" w:hAnsi="黑体" w:eastAsia="黑体" w:cs="黑体"/>
          <w:b w:val="0"/>
          <w:bCs w:val="0"/>
          <w:sz w:val="32"/>
          <w:szCs w:val="32"/>
        </w:rPr>
        <w:t>基于长短期记忆网络（LSTM）的库存补单及销量预测模型</w:t>
      </w:r>
      <w:bookmarkEnd w:id="4"/>
      <w:bookmarkEnd w:id="5"/>
    </w:p>
    <w:p>
      <w:pPr>
        <w:jc w:val="center"/>
        <w:outlineLvl w:val="9"/>
        <w:rPr>
          <w:b/>
          <w:sz w:val="28"/>
          <w:szCs w:val="28"/>
        </w:rPr>
      </w:pPr>
    </w:p>
    <w:p>
      <w:pPr>
        <w:jc w:val="center"/>
        <w:outlineLvl w:val="9"/>
        <w:rPr>
          <w:b/>
          <w:sz w:val="28"/>
          <w:szCs w:val="28"/>
        </w:rPr>
      </w:pPr>
      <w:bookmarkStart w:id="6" w:name="_Toc30200"/>
      <w:r>
        <w:rPr>
          <w:b/>
          <w:sz w:val="28"/>
          <w:szCs w:val="28"/>
        </w:rPr>
        <w:t>【摘要】</w:t>
      </w:r>
      <w:bookmarkEnd w:id="6"/>
    </w:p>
    <w:p>
      <w:pPr>
        <w:keepNext w:val="0"/>
        <w:keepLines w:val="0"/>
        <w:pageBreakBefore w:val="0"/>
        <w:widowControl/>
        <w:suppressLineNumbers w:val="0"/>
        <w:kinsoku/>
        <w:wordWrap/>
        <w:overflowPunct/>
        <w:topLinePunct w:val="0"/>
        <w:autoSpaceDE/>
        <w:autoSpaceDN/>
        <w:bidi w:val="0"/>
        <w:adjustRightInd/>
        <w:snapToGrid/>
        <w:spacing w:line="240" w:lineRule="auto"/>
        <w:ind w:left="11" w:leftChars="0" w:firstLine="420" w:firstLineChars="0"/>
        <w:jc w:val="left"/>
        <w:textAlignment w:val="auto"/>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本文主要解决了商家商品补单以及销量预测的问题</w:t>
      </w:r>
      <w:r>
        <w:rPr>
          <w:rFonts w:hint="eastAsia" w:cs="宋体"/>
          <w:color w:val="000000"/>
          <w:kern w:val="0"/>
          <w:sz w:val="24"/>
          <w:szCs w:val="24"/>
          <w:lang w:val="en-US" w:eastAsia="zh-CN" w:bidi="ar"/>
        </w:rPr>
        <w:t>，并提出一个合理的，实用性强的补单策略</w:t>
      </w:r>
      <w:r>
        <w:rPr>
          <w:rFonts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11" w:leftChars="0" w:firstLine="420" w:firstLineChars="0"/>
        <w:jc w:val="left"/>
        <w:textAlignment w:val="auto"/>
        <w:rPr>
          <w:rFonts w:hint="default"/>
          <w:b/>
          <w:sz w:val="28"/>
          <w:szCs w:val="28"/>
          <w:lang w:val="en-US"/>
        </w:rPr>
      </w:pPr>
      <w:r>
        <w:rPr>
          <w:rFonts w:hint="eastAsia" w:cs="宋体"/>
          <w:color w:val="000000"/>
          <w:kern w:val="0"/>
          <w:sz w:val="24"/>
          <w:szCs w:val="24"/>
          <w:lang w:val="en-US" w:eastAsia="zh-CN" w:bidi="ar"/>
        </w:rPr>
        <w:t>针对</w:t>
      </w:r>
      <w:r>
        <w:rPr>
          <w:rFonts w:ascii="宋体" w:hAnsi="宋体" w:eastAsia="宋体" w:cs="宋体"/>
          <w:color w:val="000000"/>
          <w:kern w:val="0"/>
          <w:sz w:val="24"/>
          <w:szCs w:val="24"/>
          <w:lang w:val="en-US" w:eastAsia="zh-CN" w:bidi="ar"/>
        </w:rPr>
        <w:t>问题</w:t>
      </w:r>
      <w:r>
        <w:rPr>
          <w:rFonts w:hint="eastAsia" w:cs="宋体"/>
          <w:color w:val="000000"/>
          <w:kern w:val="0"/>
          <w:sz w:val="24"/>
          <w:szCs w:val="24"/>
          <w:lang w:val="en-US" w:eastAsia="zh-CN" w:bidi="ar"/>
        </w:rPr>
        <w:t>一</w:t>
      </w:r>
      <w:r>
        <w:rPr>
          <w:rFonts w:ascii="宋体" w:hAnsi="宋体" w:eastAsia="宋体" w:cs="宋体"/>
          <w:color w:val="000000"/>
          <w:kern w:val="0"/>
          <w:sz w:val="24"/>
          <w:szCs w:val="24"/>
          <w:lang w:val="en-US" w:eastAsia="zh-CN" w:bidi="ar"/>
        </w:rPr>
        <w:t>，本文应用长短期记忆网络（long short term memory简称LSTM）对商品销量进行预测。首先对所有商品的所有日期的销售数据使用滑动窗口进行取样，然后通过对销量分布的分析，划分销量范围的分类，并构建标签集。使用3层LSTM加两层全连接层的深度学习神经网络结构模型对数据进行训练，最后在测试集上进行预测。预测结果表明，模型不仅具有较高的准确性，而且对商品销量的偶然大幅度变化具有一定的泛化能力。</w:t>
      </w:r>
      <w:r>
        <w:rPr>
          <w:rFonts w:hint="eastAsia" w:cs="宋体"/>
          <w:color w:val="000000"/>
          <w:kern w:val="0"/>
          <w:sz w:val="24"/>
          <w:szCs w:val="24"/>
          <w:lang w:val="en-US" w:eastAsia="zh-CN" w:bidi="ar"/>
        </w:rPr>
        <w:t>解决了问题一中预测未来五天销售量的问题。</w:t>
      </w:r>
    </w:p>
    <w:p>
      <w:pPr>
        <w:keepNext w:val="0"/>
        <w:keepLines w:val="0"/>
        <w:pageBreakBefore w:val="0"/>
        <w:widowControl/>
        <w:kinsoku/>
        <w:wordWrap/>
        <w:overflowPunct/>
        <w:topLinePunct w:val="0"/>
        <w:autoSpaceDE/>
        <w:autoSpaceDN/>
        <w:bidi w:val="0"/>
        <w:adjustRightInd/>
        <w:snapToGrid/>
        <w:spacing w:line="240" w:lineRule="auto"/>
        <w:ind w:left="11" w:leftChars="0" w:firstLine="420" w:firstLineChars="0"/>
        <w:jc w:val="left"/>
        <w:textAlignment w:val="auto"/>
        <w:rPr>
          <w:rFonts w:hint="eastAsia" w:asciiTheme="minorEastAsia" w:hAnsiTheme="minorEastAsia" w:eastAsiaTheme="minorEastAsia" w:cstheme="minorEastAsia"/>
          <w:color w:val="323232"/>
          <w:sz w:val="24"/>
          <w:szCs w:val="24"/>
          <w:lang w:val="en-US" w:eastAsia="zh-CN"/>
        </w:rPr>
      </w:pPr>
      <w:r>
        <w:rPr>
          <w:rFonts w:hint="eastAsia" w:asciiTheme="minorEastAsia" w:hAnsiTheme="minorEastAsia" w:eastAsiaTheme="minorEastAsia" w:cstheme="minorEastAsia"/>
          <w:color w:val="323232"/>
          <w:sz w:val="24"/>
          <w:szCs w:val="24"/>
          <w:lang w:val="en-US" w:eastAsia="zh-CN"/>
        </w:rPr>
        <w:t>针对问题二，我们用已给出的数据，统计所有商品的上新量和延期比的分布情况，并画出分布饼状图来直观显示。同时，我们根据已知数据，求出上新量和延期比的分布范围以及置信空间。根据上述数据，我们分析得出上新量大都在5000以下，延期比大都在30%以下。</w:t>
      </w:r>
    </w:p>
    <w:p>
      <w:pPr>
        <w:keepNext w:val="0"/>
        <w:keepLines w:val="0"/>
        <w:pageBreakBefore w:val="0"/>
        <w:widowControl/>
        <w:kinsoku/>
        <w:wordWrap/>
        <w:overflowPunct/>
        <w:topLinePunct w:val="0"/>
        <w:autoSpaceDE/>
        <w:autoSpaceDN/>
        <w:bidi w:val="0"/>
        <w:adjustRightInd/>
        <w:snapToGrid/>
        <w:spacing w:line="240" w:lineRule="auto"/>
        <w:ind w:left="11" w:leftChars="0" w:firstLine="420" w:firstLineChars="0"/>
        <w:jc w:val="left"/>
        <w:textAlignment w:val="auto"/>
        <w:rPr>
          <w:rFonts w:hint="eastAsia" w:asciiTheme="minorEastAsia" w:hAnsiTheme="minorEastAsia" w:eastAsiaTheme="minorEastAsia" w:cstheme="minorEastAsia"/>
          <w:color w:val="323232"/>
          <w:sz w:val="24"/>
          <w:szCs w:val="24"/>
          <w:lang w:val="en-US" w:eastAsia="zh-CN"/>
        </w:rPr>
      </w:pPr>
      <w:r>
        <w:rPr>
          <w:rFonts w:hint="eastAsia" w:asciiTheme="minorEastAsia" w:hAnsiTheme="minorEastAsia" w:eastAsiaTheme="minorEastAsia" w:cstheme="minorEastAsia"/>
          <w:color w:val="323232"/>
          <w:sz w:val="24"/>
          <w:szCs w:val="24"/>
          <w:lang w:val="en-US" w:eastAsia="zh-CN"/>
        </w:rPr>
        <w:t>针对问题三，我们用已给出的数据，统计各个季度的商品的上新量和延期比的分布情况，并画出分布饼状图来直观显示。同时，我们根据已知数据，求出各个季度的商品的上新量和延期比的分布范围以及置信空间。根据上述数据，我们分析得到春季商品的上新量和延期比都要高于其他几个季度，夏季和冬季的相当，秋季的最低。故可以在春季多补单，夏季和冬季正常补单，秋季少补单。</w:t>
      </w:r>
    </w:p>
    <w:p>
      <w:pPr>
        <w:keepNext w:val="0"/>
        <w:keepLines w:val="0"/>
        <w:pageBreakBefore w:val="0"/>
        <w:widowControl/>
        <w:kinsoku/>
        <w:wordWrap/>
        <w:overflowPunct/>
        <w:topLinePunct w:val="0"/>
        <w:autoSpaceDE/>
        <w:autoSpaceDN/>
        <w:bidi w:val="0"/>
        <w:adjustRightInd/>
        <w:snapToGrid/>
        <w:spacing w:line="240" w:lineRule="auto"/>
        <w:ind w:left="11" w:leftChars="0" w:firstLine="420" w:firstLineChars="0"/>
        <w:jc w:val="left"/>
        <w:textAlignment w:val="auto"/>
        <w:rPr>
          <w:rFonts w:hint="eastAsia" w:asciiTheme="minorEastAsia" w:hAnsiTheme="minorEastAsia" w:eastAsiaTheme="minorEastAsia" w:cstheme="minorEastAsia"/>
          <w:color w:val="323232"/>
          <w:sz w:val="24"/>
          <w:szCs w:val="24"/>
          <w:lang w:val="en-US" w:eastAsia="zh-CN"/>
        </w:rPr>
      </w:pPr>
      <w:r>
        <w:rPr>
          <w:rFonts w:hint="eastAsia" w:asciiTheme="minorEastAsia" w:hAnsiTheme="minorEastAsia" w:eastAsiaTheme="minorEastAsia" w:cstheme="minorEastAsia"/>
          <w:color w:val="323232"/>
          <w:sz w:val="24"/>
          <w:szCs w:val="24"/>
          <w:lang w:val="en-US" w:eastAsia="zh-CN"/>
        </w:rPr>
        <w:t>针对问题四，我们是根据问题1和问题3的分析得到的结果来解决的。首先，我们把补单分为3部分，上新前的补单，上新当日的补单和上新一段时间后正常的补单。其中，上新前的补单我们是由问题三得到的各个季度的上新量和延期比推出的；上新当日的补单我们是通过当日的销售量和之后10天的销售量的关系以及问题三得到的延期比综合推测出的；上新一段时间后正常的补单我们是根据问题一建立的模型和问题三得到的延期比综合推测出的。这三步结合构成了我们的补单策略。</w:t>
      </w:r>
    </w:p>
    <w:p>
      <w:pPr>
        <w:keepNext w:val="0"/>
        <w:keepLines w:val="0"/>
        <w:pageBreakBefore w:val="0"/>
        <w:widowControl/>
        <w:kinsoku/>
        <w:wordWrap/>
        <w:overflowPunct/>
        <w:topLinePunct w:val="0"/>
        <w:autoSpaceDE/>
        <w:autoSpaceDN/>
        <w:bidi w:val="0"/>
        <w:adjustRightInd/>
        <w:snapToGrid/>
        <w:spacing w:line="240" w:lineRule="auto"/>
        <w:ind w:left="11" w:leftChars="0" w:firstLine="420" w:firstLineChars="0"/>
        <w:jc w:val="left"/>
        <w:textAlignment w:val="auto"/>
        <w:rPr>
          <w:rFonts w:hint="default" w:asciiTheme="minorEastAsia" w:hAnsiTheme="minorEastAsia" w:eastAsiaTheme="minorEastAsia" w:cstheme="minorEastAsia"/>
          <w:color w:val="323232"/>
          <w:sz w:val="24"/>
          <w:szCs w:val="24"/>
          <w:lang w:val="en-US" w:eastAsia="zh-CN"/>
        </w:rPr>
      </w:pPr>
      <w:r>
        <w:rPr>
          <w:rFonts w:hint="eastAsia" w:asciiTheme="minorEastAsia" w:hAnsiTheme="minorEastAsia" w:eastAsiaTheme="minorEastAsia" w:cstheme="minorEastAsia"/>
          <w:color w:val="323232"/>
          <w:sz w:val="24"/>
          <w:szCs w:val="24"/>
          <w:lang w:val="en-US" w:eastAsia="zh-CN"/>
        </w:rPr>
        <w:t>我们所建的模型具有良好的实用性，我们提出的补单策略可以作为各大商店的补单策略。</w:t>
      </w:r>
    </w:p>
    <w:p>
      <w:pPr>
        <w:jc w:val="center"/>
        <w:rPr>
          <w:b/>
          <w:sz w:val="28"/>
          <w:szCs w:val="28"/>
        </w:rPr>
      </w:pPr>
    </w:p>
    <w:p>
      <w:pPr>
        <w:ind w:left="0" w:leftChars="0" w:firstLine="0" w:firstLineChars="0"/>
        <w:jc w:val="both"/>
        <w:rPr>
          <w:b/>
          <w:sz w:val="28"/>
          <w:szCs w:val="28"/>
        </w:rPr>
      </w:pPr>
    </w:p>
    <w:p>
      <w:pPr>
        <w:pStyle w:val="33"/>
        <w:rPr>
          <w:rFonts w:ascii="宋体" w:hAnsi="宋体" w:eastAsia="宋体" w:cs="宋体"/>
          <w:color w:val="000000"/>
          <w:kern w:val="2"/>
          <w:sz w:val="21"/>
          <w:szCs w:val="22"/>
          <w:lang w:val="zh-CN"/>
        </w:rPr>
        <w:sectPr>
          <w:pgSz w:w="11906" w:h="16838"/>
          <w:pgMar w:top="1440" w:right="1800" w:bottom="1440" w:left="1800" w:header="851" w:footer="992" w:gutter="0"/>
          <w:cols w:space="425" w:num="1"/>
          <w:docGrid w:type="lines" w:linePitch="312" w:charSpace="0"/>
        </w:sectPr>
      </w:pPr>
    </w:p>
    <w:sdt>
      <w:sdtPr>
        <w:rPr>
          <w:rFonts w:ascii="宋体" w:hAnsi="宋体" w:eastAsia="宋体" w:cs="宋体"/>
          <w:color w:val="000000"/>
          <w:kern w:val="2"/>
          <w:sz w:val="21"/>
          <w:szCs w:val="22"/>
          <w:lang w:val="en-US" w:eastAsia="zh-CN" w:bidi="ar-SA"/>
        </w:rPr>
        <w:id w:val="147476190"/>
        <w15:color w:val="DBDBDB"/>
        <w:docPartObj>
          <w:docPartGallery w:val="Table of Contents"/>
          <w:docPartUnique/>
        </w:docPartObj>
      </w:sdtPr>
      <w:sdtEndPr>
        <w:rPr>
          <w:rFonts w:ascii="宋体" w:hAnsi="宋体" w:eastAsia="宋体" w:cs="宋体"/>
          <w:color w:val="000000"/>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b w:val="0"/>
              <w:bCs w:val="0"/>
              <w:sz w:val="24"/>
              <w:szCs w:val="24"/>
            </w:rPr>
          </w:pPr>
          <w:bookmarkStart w:id="7" w:name="_Toc1410_WPSOffice_Type3"/>
          <w:r>
            <w:rPr>
              <w:rFonts w:hint="eastAsia" w:asciiTheme="minorEastAsia" w:hAnsiTheme="minorEastAsia" w:eastAsiaTheme="minorEastAsia" w:cstheme="minorEastAsia"/>
              <w:b w:val="0"/>
              <w:bCs w:val="0"/>
              <w:sz w:val="24"/>
              <w:szCs w:val="24"/>
            </w:rPr>
            <w:t>目录</w:t>
          </w:r>
        </w:p>
        <w:p>
          <w:pPr>
            <w:pStyle w:val="39"/>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_Toc31488_WPSOffice_Level1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e35b4d3d-49d9-45c2-abb2-63723280d486}"/>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1 问题重述</w:t>
              </w:r>
            </w:sdtContent>
          </w:sdt>
          <w:r>
            <w:rPr>
              <w:rFonts w:hint="eastAsia" w:asciiTheme="minorEastAsia" w:hAnsiTheme="minorEastAsia" w:eastAsiaTheme="minorEastAsia" w:cstheme="minorEastAsia"/>
              <w:b w:val="0"/>
              <w:bCs w:val="0"/>
              <w:sz w:val="24"/>
              <w:szCs w:val="24"/>
            </w:rPr>
            <w:tab/>
          </w:r>
          <w:bookmarkStart w:id="8" w:name="_Toc31488_WPSOffice_Level1Page"/>
          <w:r>
            <w:rPr>
              <w:rFonts w:hint="eastAsia" w:asciiTheme="minorEastAsia" w:hAnsiTheme="minorEastAsia" w:eastAsiaTheme="minorEastAsia" w:cstheme="minorEastAsia"/>
              <w:b w:val="0"/>
              <w:bCs w:val="0"/>
              <w:sz w:val="24"/>
              <w:szCs w:val="24"/>
            </w:rPr>
            <w:t>1</w:t>
          </w:r>
          <w:bookmarkEnd w:id="8"/>
          <w:r>
            <w:rPr>
              <w:rFonts w:hint="eastAsia" w:asciiTheme="minorEastAsia" w:hAnsiTheme="minorEastAsia" w:eastAsiaTheme="minorEastAsia" w:cstheme="minorEastAsia"/>
              <w:b w:val="0"/>
              <w:bCs w:val="0"/>
              <w:sz w:val="24"/>
              <w:szCs w:val="24"/>
            </w:rPr>
            <w:fldChar w:fldCharType="end"/>
          </w:r>
        </w:p>
        <w:p>
          <w:pPr>
            <w:pStyle w:val="40"/>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_Toc1410_WPSOffice_Level2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3c8a886e-34aa-4641-b30d-e4645d539523}"/>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1.1 问题背景</w:t>
              </w:r>
            </w:sdtContent>
          </w:sdt>
          <w:r>
            <w:rPr>
              <w:rFonts w:hint="eastAsia" w:asciiTheme="minorEastAsia" w:hAnsiTheme="minorEastAsia" w:eastAsiaTheme="minorEastAsia" w:cstheme="minorEastAsia"/>
              <w:b w:val="0"/>
              <w:bCs w:val="0"/>
              <w:sz w:val="24"/>
              <w:szCs w:val="24"/>
            </w:rPr>
            <w:tab/>
          </w:r>
          <w:bookmarkStart w:id="9" w:name="_Toc1410_WPSOffice_Level2Page"/>
          <w:r>
            <w:rPr>
              <w:rFonts w:hint="eastAsia" w:asciiTheme="minorEastAsia" w:hAnsiTheme="minorEastAsia" w:eastAsiaTheme="minorEastAsia" w:cstheme="minorEastAsia"/>
              <w:b w:val="0"/>
              <w:bCs w:val="0"/>
              <w:sz w:val="24"/>
              <w:szCs w:val="24"/>
            </w:rPr>
            <w:t>1</w:t>
          </w:r>
          <w:bookmarkEnd w:id="9"/>
          <w:r>
            <w:rPr>
              <w:rFonts w:hint="eastAsia" w:asciiTheme="minorEastAsia" w:hAnsiTheme="minorEastAsia" w:eastAsiaTheme="minorEastAsia" w:cstheme="minorEastAsia"/>
              <w:b w:val="0"/>
              <w:bCs w:val="0"/>
              <w:sz w:val="24"/>
              <w:szCs w:val="24"/>
            </w:rPr>
            <w:fldChar w:fldCharType="end"/>
          </w:r>
        </w:p>
        <w:p>
          <w:pPr>
            <w:pStyle w:val="40"/>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_Toc30703_WPSOffice_Level2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a496f3bd-0195-4054-a0a3-79a01e20b149}"/>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1.2 问题提出</w:t>
              </w:r>
            </w:sdtContent>
          </w:sdt>
          <w:r>
            <w:rPr>
              <w:rFonts w:hint="eastAsia" w:asciiTheme="minorEastAsia" w:hAnsiTheme="minorEastAsia" w:eastAsiaTheme="minorEastAsia" w:cstheme="minorEastAsia"/>
              <w:b w:val="0"/>
              <w:bCs w:val="0"/>
              <w:sz w:val="24"/>
              <w:szCs w:val="24"/>
            </w:rPr>
            <w:tab/>
          </w:r>
          <w:bookmarkStart w:id="10" w:name="_Toc30703_WPSOffice_Level2Page"/>
          <w:r>
            <w:rPr>
              <w:rFonts w:hint="eastAsia" w:asciiTheme="minorEastAsia" w:hAnsiTheme="minorEastAsia" w:eastAsiaTheme="minorEastAsia" w:cstheme="minorEastAsia"/>
              <w:b w:val="0"/>
              <w:bCs w:val="0"/>
              <w:sz w:val="24"/>
              <w:szCs w:val="24"/>
            </w:rPr>
            <w:t>1</w:t>
          </w:r>
          <w:bookmarkEnd w:id="10"/>
          <w:r>
            <w:rPr>
              <w:rFonts w:hint="eastAsia" w:asciiTheme="minorEastAsia" w:hAnsiTheme="minorEastAsia" w:eastAsiaTheme="minorEastAsia" w:cstheme="minorEastAsia"/>
              <w:b w:val="0"/>
              <w:bCs w:val="0"/>
              <w:sz w:val="24"/>
              <w:szCs w:val="24"/>
            </w:rPr>
            <w:fldChar w:fldCharType="end"/>
          </w:r>
        </w:p>
        <w:p>
          <w:pPr>
            <w:pStyle w:val="39"/>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_Toc1410_WPSOffice_Level1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a9c2a129-19d9-4d51-841c-150d87c7570d}"/>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2 模型假设</w:t>
              </w:r>
            </w:sdtContent>
          </w:sdt>
          <w:r>
            <w:rPr>
              <w:rFonts w:hint="eastAsia" w:asciiTheme="minorEastAsia" w:hAnsiTheme="minorEastAsia" w:eastAsiaTheme="minorEastAsia" w:cstheme="minorEastAsia"/>
              <w:b w:val="0"/>
              <w:bCs w:val="0"/>
              <w:sz w:val="24"/>
              <w:szCs w:val="24"/>
            </w:rPr>
            <w:tab/>
          </w:r>
          <w:bookmarkStart w:id="11" w:name="_Toc1410_WPSOffice_Level1Page"/>
          <w:r>
            <w:rPr>
              <w:rFonts w:hint="eastAsia" w:asciiTheme="minorEastAsia" w:hAnsiTheme="minorEastAsia" w:eastAsiaTheme="minorEastAsia" w:cstheme="minorEastAsia"/>
              <w:b w:val="0"/>
              <w:bCs w:val="0"/>
              <w:sz w:val="24"/>
              <w:szCs w:val="24"/>
            </w:rPr>
            <w:t>2</w:t>
          </w:r>
          <w:bookmarkEnd w:id="11"/>
          <w:r>
            <w:rPr>
              <w:rFonts w:hint="eastAsia" w:asciiTheme="minorEastAsia" w:hAnsiTheme="minorEastAsia" w:eastAsiaTheme="minorEastAsia" w:cstheme="minorEastAsia"/>
              <w:b w:val="0"/>
              <w:bCs w:val="0"/>
              <w:sz w:val="24"/>
              <w:szCs w:val="24"/>
            </w:rPr>
            <w:fldChar w:fldCharType="end"/>
          </w:r>
        </w:p>
        <w:p>
          <w:pPr>
            <w:pStyle w:val="39"/>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_Toc30703_WPSOffice_Level1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e2b00b27-a94d-4976-be55-0e5e0ea22c44}"/>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3 符号说明</w:t>
              </w:r>
            </w:sdtContent>
          </w:sdt>
          <w:r>
            <w:rPr>
              <w:rFonts w:hint="eastAsia" w:asciiTheme="minorEastAsia" w:hAnsiTheme="minorEastAsia" w:eastAsiaTheme="minorEastAsia" w:cstheme="minorEastAsia"/>
              <w:b w:val="0"/>
              <w:bCs w:val="0"/>
              <w:sz w:val="24"/>
              <w:szCs w:val="24"/>
            </w:rPr>
            <w:tab/>
          </w:r>
          <w:bookmarkStart w:id="12" w:name="_Toc30703_WPSOffice_Level1Page"/>
          <w:r>
            <w:rPr>
              <w:rFonts w:hint="eastAsia" w:asciiTheme="minorEastAsia" w:hAnsiTheme="minorEastAsia" w:eastAsiaTheme="minorEastAsia" w:cstheme="minorEastAsia"/>
              <w:b w:val="0"/>
              <w:bCs w:val="0"/>
              <w:sz w:val="24"/>
              <w:szCs w:val="24"/>
            </w:rPr>
            <w:t>2</w:t>
          </w:r>
          <w:bookmarkEnd w:id="12"/>
          <w:r>
            <w:rPr>
              <w:rFonts w:hint="eastAsia" w:asciiTheme="minorEastAsia" w:hAnsiTheme="minorEastAsia" w:eastAsiaTheme="minorEastAsia" w:cstheme="minorEastAsia"/>
              <w:b w:val="0"/>
              <w:bCs w:val="0"/>
              <w:sz w:val="24"/>
              <w:szCs w:val="24"/>
            </w:rPr>
            <w:fldChar w:fldCharType="end"/>
          </w:r>
        </w:p>
        <w:p>
          <w:pPr>
            <w:pStyle w:val="39"/>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_Toc1963_WPSOffice_Level1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896fa50f-cf1b-4591-a459-199da03e749a}"/>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 模型建立与求解</w:t>
              </w:r>
            </w:sdtContent>
          </w:sdt>
          <w:r>
            <w:rPr>
              <w:rFonts w:hint="eastAsia" w:asciiTheme="minorEastAsia" w:hAnsiTheme="minorEastAsia" w:eastAsiaTheme="minorEastAsia" w:cstheme="minorEastAsia"/>
              <w:b w:val="0"/>
              <w:bCs w:val="0"/>
              <w:sz w:val="24"/>
              <w:szCs w:val="24"/>
            </w:rPr>
            <w:tab/>
          </w:r>
          <w:bookmarkStart w:id="13" w:name="_Toc1963_WPSOffice_Level1Page"/>
          <w:r>
            <w:rPr>
              <w:rFonts w:hint="eastAsia" w:asciiTheme="minorEastAsia" w:hAnsiTheme="minorEastAsia" w:eastAsiaTheme="minorEastAsia" w:cstheme="minorEastAsia"/>
              <w:b w:val="0"/>
              <w:bCs w:val="0"/>
              <w:sz w:val="24"/>
              <w:szCs w:val="24"/>
            </w:rPr>
            <w:t>3</w:t>
          </w:r>
          <w:bookmarkEnd w:id="13"/>
          <w:r>
            <w:rPr>
              <w:rFonts w:hint="eastAsia" w:asciiTheme="minorEastAsia" w:hAnsiTheme="minorEastAsia" w:eastAsiaTheme="minorEastAsia" w:cstheme="minorEastAsia"/>
              <w:b w:val="0"/>
              <w:bCs w:val="0"/>
              <w:sz w:val="24"/>
              <w:szCs w:val="24"/>
            </w:rPr>
            <w:fldChar w:fldCharType="end"/>
          </w:r>
        </w:p>
        <w:p>
          <w:pPr>
            <w:pStyle w:val="40"/>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_Toc1963_WPSOffice_Level2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ce31e7d1-c5e9-4bd1-a353-9265c216fcd3}"/>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4.1问题1的分析与建模</w:t>
              </w:r>
            </w:sdtContent>
          </w:sdt>
          <w:r>
            <w:rPr>
              <w:rFonts w:hint="eastAsia" w:asciiTheme="minorEastAsia" w:hAnsiTheme="minorEastAsia" w:eastAsiaTheme="minorEastAsia" w:cstheme="minorEastAsia"/>
              <w:b w:val="0"/>
              <w:bCs w:val="0"/>
              <w:sz w:val="24"/>
              <w:szCs w:val="24"/>
            </w:rPr>
            <w:tab/>
          </w:r>
          <w:bookmarkStart w:id="14" w:name="_Toc1963_WPSOffice_Level2Page"/>
          <w:r>
            <w:rPr>
              <w:rFonts w:hint="eastAsia" w:asciiTheme="minorEastAsia" w:hAnsiTheme="minorEastAsia" w:eastAsiaTheme="minorEastAsia" w:cstheme="minorEastAsia"/>
              <w:b w:val="0"/>
              <w:bCs w:val="0"/>
              <w:sz w:val="24"/>
              <w:szCs w:val="24"/>
            </w:rPr>
            <w:t>3</w:t>
          </w:r>
          <w:bookmarkEnd w:id="14"/>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_Toc1410_WPSOffice_Level3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9639d086-a287-4c27-9d45-ccca20e06a57}"/>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4.1.1长短时记忆神经网络LSTM</w:t>
              </w:r>
            </w:sdtContent>
          </w:sdt>
          <w:r>
            <w:rPr>
              <w:rFonts w:hint="eastAsia" w:asciiTheme="minorEastAsia" w:hAnsiTheme="minorEastAsia" w:eastAsiaTheme="minorEastAsia" w:cstheme="minorEastAsia"/>
              <w:b w:val="0"/>
              <w:bCs w:val="0"/>
              <w:sz w:val="24"/>
              <w:szCs w:val="24"/>
            </w:rPr>
            <w:tab/>
          </w:r>
          <w:bookmarkStart w:id="15" w:name="_Toc1410_WPSOffice_Level3Page"/>
          <w:r>
            <w:rPr>
              <w:rFonts w:hint="eastAsia" w:asciiTheme="minorEastAsia" w:hAnsiTheme="minorEastAsia" w:eastAsiaTheme="minorEastAsia" w:cstheme="minorEastAsia"/>
              <w:b w:val="0"/>
              <w:bCs w:val="0"/>
              <w:sz w:val="24"/>
              <w:szCs w:val="24"/>
            </w:rPr>
            <w:t>3</w:t>
          </w:r>
          <w:bookmarkEnd w:id="15"/>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_Toc30703_WPSOffice_Level3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7c9dca9f-9a7b-433c-bec4-8954f83be19f}"/>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4.1.2数据的预处理</w:t>
              </w:r>
            </w:sdtContent>
          </w:sdt>
          <w:r>
            <w:rPr>
              <w:rFonts w:hint="eastAsia" w:asciiTheme="minorEastAsia" w:hAnsiTheme="minorEastAsia" w:eastAsiaTheme="minorEastAsia" w:cstheme="minorEastAsia"/>
              <w:b w:val="0"/>
              <w:bCs w:val="0"/>
              <w:sz w:val="24"/>
              <w:szCs w:val="24"/>
            </w:rPr>
            <w:tab/>
          </w:r>
          <w:bookmarkStart w:id="16" w:name="_Toc30703_WPSOffice_Level3Page"/>
          <w:r>
            <w:rPr>
              <w:rFonts w:hint="eastAsia" w:asciiTheme="minorEastAsia" w:hAnsiTheme="minorEastAsia" w:eastAsiaTheme="minorEastAsia" w:cstheme="minorEastAsia"/>
              <w:b w:val="0"/>
              <w:bCs w:val="0"/>
              <w:sz w:val="24"/>
              <w:szCs w:val="24"/>
            </w:rPr>
            <w:t>6</w:t>
          </w:r>
          <w:bookmarkEnd w:id="16"/>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_Toc1963_WPSOffice_Level3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13f419eb-610e-41e5-bd70-f71a168e223e}"/>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4.1.3模型的建立</w:t>
              </w:r>
            </w:sdtContent>
          </w:sdt>
          <w:r>
            <w:rPr>
              <w:rFonts w:hint="eastAsia" w:asciiTheme="minorEastAsia" w:hAnsiTheme="minorEastAsia" w:eastAsiaTheme="minorEastAsia" w:cstheme="minorEastAsia"/>
              <w:b w:val="0"/>
              <w:bCs w:val="0"/>
              <w:sz w:val="24"/>
              <w:szCs w:val="24"/>
            </w:rPr>
            <w:tab/>
          </w:r>
          <w:bookmarkStart w:id="17" w:name="_Toc1963_WPSOffice_Level3Page"/>
          <w:r>
            <w:rPr>
              <w:rFonts w:hint="eastAsia" w:asciiTheme="minorEastAsia" w:hAnsiTheme="minorEastAsia" w:eastAsiaTheme="minorEastAsia" w:cstheme="minorEastAsia"/>
              <w:b w:val="0"/>
              <w:bCs w:val="0"/>
              <w:sz w:val="24"/>
              <w:szCs w:val="24"/>
            </w:rPr>
            <w:t>7</w:t>
          </w:r>
          <w:bookmarkEnd w:id="17"/>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_Toc9821_WPSOffice_Level3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761b861d-914d-46af-8d3b-296499bb93c6}"/>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4.1.4 结果分析</w:t>
              </w:r>
            </w:sdtContent>
          </w:sdt>
          <w:r>
            <w:rPr>
              <w:rFonts w:hint="eastAsia" w:asciiTheme="minorEastAsia" w:hAnsiTheme="minorEastAsia" w:eastAsiaTheme="minorEastAsia" w:cstheme="minorEastAsia"/>
              <w:b w:val="0"/>
              <w:bCs w:val="0"/>
              <w:sz w:val="24"/>
              <w:szCs w:val="24"/>
            </w:rPr>
            <w:tab/>
          </w:r>
          <w:bookmarkStart w:id="18" w:name="_Toc9821_WPSOffice_Level3Page"/>
          <w:r>
            <w:rPr>
              <w:rFonts w:hint="eastAsia" w:asciiTheme="minorEastAsia" w:hAnsiTheme="minorEastAsia" w:eastAsiaTheme="minorEastAsia" w:cstheme="minorEastAsia"/>
              <w:b w:val="0"/>
              <w:bCs w:val="0"/>
              <w:sz w:val="24"/>
              <w:szCs w:val="24"/>
            </w:rPr>
            <w:t>8</w:t>
          </w:r>
          <w:bookmarkEnd w:id="18"/>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_Toc6090_WPSOffice_Level3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f4a37f0d-eb27-4a54-82ce-a9d63ead7695}"/>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4.1.5 不足与改进</w:t>
              </w:r>
            </w:sdtContent>
          </w:sdt>
          <w:r>
            <w:rPr>
              <w:rFonts w:hint="eastAsia" w:asciiTheme="minorEastAsia" w:hAnsiTheme="minorEastAsia" w:eastAsiaTheme="minorEastAsia" w:cstheme="minorEastAsia"/>
              <w:b w:val="0"/>
              <w:bCs w:val="0"/>
              <w:sz w:val="24"/>
              <w:szCs w:val="24"/>
            </w:rPr>
            <w:tab/>
          </w:r>
          <w:bookmarkStart w:id="19" w:name="_Toc6090_WPSOffice_Level3Page"/>
          <w:r>
            <w:rPr>
              <w:rFonts w:hint="eastAsia" w:asciiTheme="minorEastAsia" w:hAnsiTheme="minorEastAsia" w:eastAsiaTheme="minorEastAsia" w:cstheme="minorEastAsia"/>
              <w:b w:val="0"/>
              <w:bCs w:val="0"/>
              <w:sz w:val="24"/>
              <w:szCs w:val="24"/>
            </w:rPr>
            <w:t>9</w:t>
          </w:r>
          <w:bookmarkEnd w:id="19"/>
          <w:r>
            <w:rPr>
              <w:rFonts w:hint="eastAsia" w:asciiTheme="minorEastAsia" w:hAnsiTheme="minorEastAsia" w:eastAsiaTheme="minorEastAsia" w:cstheme="minorEastAsia"/>
              <w:b w:val="0"/>
              <w:bCs w:val="0"/>
              <w:sz w:val="24"/>
              <w:szCs w:val="24"/>
            </w:rPr>
            <w:fldChar w:fldCharType="end"/>
          </w:r>
        </w:p>
        <w:p>
          <w:pPr>
            <w:pStyle w:val="40"/>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_Toc9821_WPSOffice_Level2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d7b63757-f1c1-468b-8b2f-d5ecf523fcd5}"/>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4.2问题2的模型建立与求解</w:t>
              </w:r>
            </w:sdtContent>
          </w:sdt>
          <w:r>
            <w:rPr>
              <w:rFonts w:hint="eastAsia" w:asciiTheme="minorEastAsia" w:hAnsiTheme="minorEastAsia" w:eastAsiaTheme="minorEastAsia" w:cstheme="minorEastAsia"/>
              <w:b w:val="0"/>
              <w:bCs w:val="0"/>
              <w:sz w:val="24"/>
              <w:szCs w:val="24"/>
            </w:rPr>
            <w:tab/>
          </w:r>
          <w:bookmarkStart w:id="20" w:name="_Toc9821_WPSOffice_Level2Page"/>
          <w:r>
            <w:rPr>
              <w:rFonts w:hint="eastAsia" w:asciiTheme="minorEastAsia" w:hAnsiTheme="minorEastAsia" w:eastAsiaTheme="minorEastAsia" w:cstheme="minorEastAsia"/>
              <w:b w:val="0"/>
              <w:bCs w:val="0"/>
              <w:sz w:val="24"/>
              <w:szCs w:val="24"/>
            </w:rPr>
            <w:t>9</w:t>
          </w:r>
          <w:bookmarkEnd w:id="20"/>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_Toc30057_WPSOffice_Level3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97d8a3e2-c4fa-4ee0-9168-9947f77252d3}"/>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4.2.1 问题的分析</w:t>
              </w:r>
            </w:sdtContent>
          </w:sdt>
          <w:r>
            <w:rPr>
              <w:rFonts w:hint="eastAsia" w:asciiTheme="minorEastAsia" w:hAnsiTheme="minorEastAsia" w:eastAsiaTheme="minorEastAsia" w:cstheme="minorEastAsia"/>
              <w:b w:val="0"/>
              <w:bCs w:val="0"/>
              <w:sz w:val="24"/>
              <w:szCs w:val="24"/>
            </w:rPr>
            <w:tab/>
          </w:r>
          <w:bookmarkStart w:id="21" w:name="_Toc30057_WPSOffice_Level3Page"/>
          <w:r>
            <w:rPr>
              <w:rFonts w:hint="eastAsia" w:asciiTheme="minorEastAsia" w:hAnsiTheme="minorEastAsia" w:eastAsiaTheme="minorEastAsia" w:cstheme="minorEastAsia"/>
              <w:b w:val="0"/>
              <w:bCs w:val="0"/>
              <w:sz w:val="24"/>
              <w:szCs w:val="24"/>
            </w:rPr>
            <w:t>9</w:t>
          </w:r>
          <w:bookmarkEnd w:id="21"/>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_Toc14222_WPSOffice_Level3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32e09479-2422-4ffc-a543-5e430cc5f5a6}"/>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4.2.2 置信区间的概念</w:t>
              </w:r>
            </w:sdtContent>
          </w:sdt>
          <w:r>
            <w:rPr>
              <w:rFonts w:hint="eastAsia" w:asciiTheme="minorEastAsia" w:hAnsiTheme="minorEastAsia" w:eastAsiaTheme="minorEastAsia" w:cstheme="minorEastAsia"/>
              <w:b w:val="0"/>
              <w:bCs w:val="0"/>
              <w:sz w:val="24"/>
              <w:szCs w:val="24"/>
            </w:rPr>
            <w:tab/>
          </w:r>
          <w:bookmarkStart w:id="22" w:name="_Toc14222_WPSOffice_Level3Page"/>
          <w:r>
            <w:rPr>
              <w:rFonts w:hint="eastAsia" w:asciiTheme="minorEastAsia" w:hAnsiTheme="minorEastAsia" w:eastAsiaTheme="minorEastAsia" w:cstheme="minorEastAsia"/>
              <w:b w:val="0"/>
              <w:bCs w:val="0"/>
              <w:sz w:val="24"/>
              <w:szCs w:val="24"/>
            </w:rPr>
            <w:t>9</w:t>
          </w:r>
          <w:bookmarkEnd w:id="22"/>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_Toc19973_WPSOffice_Level3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1f2fe566-d65b-44f9-bda1-8b770e3caf96}"/>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4.2.3 模型的建立</w:t>
              </w:r>
            </w:sdtContent>
          </w:sdt>
          <w:r>
            <w:rPr>
              <w:rFonts w:hint="eastAsia" w:asciiTheme="minorEastAsia" w:hAnsiTheme="minorEastAsia" w:eastAsiaTheme="minorEastAsia" w:cstheme="minorEastAsia"/>
              <w:b w:val="0"/>
              <w:bCs w:val="0"/>
              <w:sz w:val="24"/>
              <w:szCs w:val="24"/>
            </w:rPr>
            <w:tab/>
          </w:r>
          <w:bookmarkStart w:id="23" w:name="_Toc19973_WPSOffice_Level3Page"/>
          <w:r>
            <w:rPr>
              <w:rFonts w:hint="eastAsia" w:asciiTheme="minorEastAsia" w:hAnsiTheme="minorEastAsia" w:eastAsiaTheme="minorEastAsia" w:cstheme="minorEastAsia"/>
              <w:b w:val="0"/>
              <w:bCs w:val="0"/>
              <w:sz w:val="24"/>
              <w:szCs w:val="24"/>
            </w:rPr>
            <w:t>10</w:t>
          </w:r>
          <w:bookmarkEnd w:id="23"/>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_Toc27161_WPSOffice_Level3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51fb4329-834b-4136-8d13-a51b16d395e4}"/>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4.2.4 模型的求解</w:t>
              </w:r>
            </w:sdtContent>
          </w:sdt>
          <w:r>
            <w:rPr>
              <w:rFonts w:hint="eastAsia" w:asciiTheme="minorEastAsia" w:hAnsiTheme="minorEastAsia" w:eastAsiaTheme="minorEastAsia" w:cstheme="minorEastAsia"/>
              <w:b w:val="0"/>
              <w:bCs w:val="0"/>
              <w:sz w:val="24"/>
              <w:szCs w:val="24"/>
            </w:rPr>
            <w:tab/>
          </w:r>
          <w:bookmarkStart w:id="24" w:name="_Toc27161_WPSOffice_Level3Page"/>
          <w:r>
            <w:rPr>
              <w:rFonts w:hint="eastAsia" w:asciiTheme="minorEastAsia" w:hAnsiTheme="minorEastAsia" w:eastAsiaTheme="minorEastAsia" w:cstheme="minorEastAsia"/>
              <w:b w:val="0"/>
              <w:bCs w:val="0"/>
              <w:sz w:val="24"/>
              <w:szCs w:val="24"/>
            </w:rPr>
            <w:t>10</w:t>
          </w:r>
          <w:bookmarkEnd w:id="24"/>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_Toc21732_WPSOffice_Level3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ad00ca4d-f702-405e-845e-8e53ca66b34f}"/>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4.2.5分布情况的分析</w:t>
              </w:r>
            </w:sdtContent>
          </w:sdt>
          <w:r>
            <w:rPr>
              <w:rFonts w:hint="eastAsia" w:asciiTheme="minorEastAsia" w:hAnsiTheme="minorEastAsia" w:eastAsiaTheme="minorEastAsia" w:cstheme="minorEastAsia"/>
              <w:b w:val="0"/>
              <w:bCs w:val="0"/>
              <w:sz w:val="24"/>
              <w:szCs w:val="24"/>
            </w:rPr>
            <w:tab/>
          </w:r>
          <w:bookmarkStart w:id="25" w:name="_Toc21732_WPSOffice_Level3Page"/>
          <w:r>
            <w:rPr>
              <w:rFonts w:hint="eastAsia" w:asciiTheme="minorEastAsia" w:hAnsiTheme="minorEastAsia" w:eastAsiaTheme="minorEastAsia" w:cstheme="minorEastAsia"/>
              <w:b w:val="0"/>
              <w:bCs w:val="0"/>
              <w:sz w:val="24"/>
              <w:szCs w:val="24"/>
            </w:rPr>
            <w:t>12</w:t>
          </w:r>
          <w:bookmarkEnd w:id="25"/>
          <w:r>
            <w:rPr>
              <w:rFonts w:hint="eastAsia" w:asciiTheme="minorEastAsia" w:hAnsiTheme="minorEastAsia" w:eastAsiaTheme="minorEastAsia" w:cstheme="minorEastAsia"/>
              <w:b w:val="0"/>
              <w:bCs w:val="0"/>
              <w:sz w:val="24"/>
              <w:szCs w:val="24"/>
            </w:rPr>
            <w:fldChar w:fldCharType="end"/>
          </w:r>
        </w:p>
        <w:p>
          <w:pPr>
            <w:pStyle w:val="40"/>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_Toc6090_WPSOffice_Level2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56769c5b-6cb3-4f63-b0ec-a891c00e661c}"/>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4.3问题3的模型建立与求解</w:t>
              </w:r>
            </w:sdtContent>
          </w:sdt>
          <w:r>
            <w:rPr>
              <w:rFonts w:hint="eastAsia" w:asciiTheme="minorEastAsia" w:hAnsiTheme="minorEastAsia" w:eastAsiaTheme="minorEastAsia" w:cstheme="minorEastAsia"/>
              <w:b w:val="0"/>
              <w:bCs w:val="0"/>
              <w:sz w:val="24"/>
              <w:szCs w:val="24"/>
            </w:rPr>
            <w:tab/>
          </w:r>
          <w:bookmarkStart w:id="26" w:name="_Toc6090_WPSOffice_Level2Page"/>
          <w:r>
            <w:rPr>
              <w:rFonts w:hint="eastAsia" w:asciiTheme="minorEastAsia" w:hAnsiTheme="minorEastAsia" w:eastAsiaTheme="minorEastAsia" w:cstheme="minorEastAsia"/>
              <w:b w:val="0"/>
              <w:bCs w:val="0"/>
              <w:sz w:val="24"/>
              <w:szCs w:val="24"/>
            </w:rPr>
            <w:t>12</w:t>
          </w:r>
          <w:bookmarkEnd w:id="26"/>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_Toc32545_WPSOffice_Level3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2938649b-569f-4d02-a73b-f73b28885fd5}"/>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4.3.1 问题的分析</w:t>
              </w:r>
            </w:sdtContent>
          </w:sdt>
          <w:r>
            <w:rPr>
              <w:rFonts w:hint="eastAsia" w:asciiTheme="minorEastAsia" w:hAnsiTheme="minorEastAsia" w:eastAsiaTheme="minorEastAsia" w:cstheme="minorEastAsia"/>
              <w:b w:val="0"/>
              <w:bCs w:val="0"/>
              <w:sz w:val="24"/>
              <w:szCs w:val="24"/>
            </w:rPr>
            <w:tab/>
          </w:r>
          <w:bookmarkStart w:id="27" w:name="_Toc32545_WPSOffice_Level3Page"/>
          <w:r>
            <w:rPr>
              <w:rFonts w:hint="eastAsia" w:asciiTheme="minorEastAsia" w:hAnsiTheme="minorEastAsia" w:eastAsiaTheme="minorEastAsia" w:cstheme="minorEastAsia"/>
              <w:b w:val="0"/>
              <w:bCs w:val="0"/>
              <w:sz w:val="24"/>
              <w:szCs w:val="24"/>
            </w:rPr>
            <w:t>12</w:t>
          </w:r>
          <w:bookmarkEnd w:id="27"/>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_Toc2432_WPSOffice_Level3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4350f453-05fd-41a1-9ea2-bf1aafb8186c}"/>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4.3.2 模型的求解</w:t>
              </w:r>
            </w:sdtContent>
          </w:sdt>
          <w:r>
            <w:rPr>
              <w:rFonts w:hint="eastAsia" w:asciiTheme="minorEastAsia" w:hAnsiTheme="minorEastAsia" w:eastAsiaTheme="minorEastAsia" w:cstheme="minorEastAsia"/>
              <w:b w:val="0"/>
              <w:bCs w:val="0"/>
              <w:sz w:val="24"/>
              <w:szCs w:val="24"/>
            </w:rPr>
            <w:tab/>
          </w:r>
          <w:bookmarkStart w:id="28" w:name="_Toc2432_WPSOffice_Level3Page"/>
          <w:r>
            <w:rPr>
              <w:rFonts w:hint="eastAsia" w:asciiTheme="minorEastAsia" w:hAnsiTheme="minorEastAsia" w:eastAsiaTheme="minorEastAsia" w:cstheme="minorEastAsia"/>
              <w:b w:val="0"/>
              <w:bCs w:val="0"/>
              <w:sz w:val="24"/>
              <w:szCs w:val="24"/>
            </w:rPr>
            <w:t>12</w:t>
          </w:r>
          <w:bookmarkEnd w:id="28"/>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_Toc13388_WPSOffice_Level3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645e9b11-2976-4414-b5b3-23c7eca85e71}"/>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4.3.3 分布情况的分析</w:t>
              </w:r>
            </w:sdtContent>
          </w:sdt>
          <w:r>
            <w:rPr>
              <w:rFonts w:hint="eastAsia" w:asciiTheme="minorEastAsia" w:hAnsiTheme="minorEastAsia" w:eastAsiaTheme="minorEastAsia" w:cstheme="minorEastAsia"/>
              <w:b w:val="0"/>
              <w:bCs w:val="0"/>
              <w:sz w:val="24"/>
              <w:szCs w:val="24"/>
            </w:rPr>
            <w:tab/>
          </w:r>
          <w:bookmarkStart w:id="29" w:name="_Toc13388_WPSOffice_Level3Page"/>
          <w:r>
            <w:rPr>
              <w:rFonts w:hint="eastAsia" w:asciiTheme="minorEastAsia" w:hAnsiTheme="minorEastAsia" w:eastAsiaTheme="minorEastAsia" w:cstheme="minorEastAsia"/>
              <w:b w:val="0"/>
              <w:bCs w:val="0"/>
              <w:sz w:val="24"/>
              <w:szCs w:val="24"/>
            </w:rPr>
            <w:t>17</w:t>
          </w:r>
          <w:bookmarkEnd w:id="29"/>
          <w:r>
            <w:rPr>
              <w:rFonts w:hint="eastAsia" w:asciiTheme="minorEastAsia" w:hAnsiTheme="minorEastAsia" w:eastAsiaTheme="minorEastAsia" w:cstheme="minorEastAsia"/>
              <w:b w:val="0"/>
              <w:bCs w:val="0"/>
              <w:sz w:val="24"/>
              <w:szCs w:val="24"/>
            </w:rPr>
            <w:fldChar w:fldCharType="end"/>
          </w:r>
        </w:p>
        <w:p>
          <w:pPr>
            <w:pStyle w:val="40"/>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_Toc30057_WPSOffice_Level2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40a4a153-6379-4919-923d-bfb84f797cfc}"/>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4.4问题4的模型建立与求解</w:t>
              </w:r>
            </w:sdtContent>
          </w:sdt>
          <w:r>
            <w:rPr>
              <w:rFonts w:hint="eastAsia" w:asciiTheme="minorEastAsia" w:hAnsiTheme="minorEastAsia" w:eastAsiaTheme="minorEastAsia" w:cstheme="minorEastAsia"/>
              <w:b w:val="0"/>
              <w:bCs w:val="0"/>
              <w:sz w:val="24"/>
              <w:szCs w:val="24"/>
            </w:rPr>
            <w:tab/>
          </w:r>
          <w:bookmarkStart w:id="30" w:name="_Toc30057_WPSOffice_Level2Page"/>
          <w:r>
            <w:rPr>
              <w:rFonts w:hint="eastAsia" w:asciiTheme="minorEastAsia" w:hAnsiTheme="minorEastAsia" w:eastAsiaTheme="minorEastAsia" w:cstheme="minorEastAsia"/>
              <w:b w:val="0"/>
              <w:bCs w:val="0"/>
              <w:sz w:val="24"/>
              <w:szCs w:val="24"/>
            </w:rPr>
            <w:t>18</w:t>
          </w:r>
          <w:bookmarkEnd w:id="30"/>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_Toc26270_WPSOffice_Level3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dcea6f71-c54f-40e8-91b1-f7d35bab96b2}"/>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4.4.1 问题的分析</w:t>
              </w:r>
            </w:sdtContent>
          </w:sdt>
          <w:r>
            <w:rPr>
              <w:rFonts w:hint="eastAsia" w:asciiTheme="minorEastAsia" w:hAnsiTheme="minorEastAsia" w:eastAsiaTheme="minorEastAsia" w:cstheme="minorEastAsia"/>
              <w:b w:val="0"/>
              <w:bCs w:val="0"/>
              <w:sz w:val="24"/>
              <w:szCs w:val="24"/>
            </w:rPr>
            <w:tab/>
          </w:r>
          <w:bookmarkStart w:id="31" w:name="_Toc26270_WPSOffice_Level3Page"/>
          <w:r>
            <w:rPr>
              <w:rFonts w:hint="eastAsia" w:asciiTheme="minorEastAsia" w:hAnsiTheme="minorEastAsia" w:eastAsiaTheme="minorEastAsia" w:cstheme="minorEastAsia"/>
              <w:b w:val="0"/>
              <w:bCs w:val="0"/>
              <w:sz w:val="24"/>
              <w:szCs w:val="24"/>
            </w:rPr>
            <w:t>18</w:t>
          </w:r>
          <w:bookmarkEnd w:id="31"/>
          <w:r>
            <w:rPr>
              <w:rFonts w:hint="eastAsia" w:asciiTheme="minorEastAsia" w:hAnsiTheme="minorEastAsia" w:eastAsiaTheme="minorEastAsia" w:cstheme="minorEastAsia"/>
              <w:b w:val="0"/>
              <w:bCs w:val="0"/>
              <w:sz w:val="24"/>
              <w:szCs w:val="24"/>
            </w:rPr>
            <w:fldChar w:fldCharType="end"/>
          </w:r>
        </w:p>
        <w:p>
          <w:pPr>
            <w:pStyle w:val="41"/>
            <w:tabs>
              <w:tab w:val="right" w:leader="dot" w:pos="8306"/>
            </w:tabs>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_Toc17980_WPSOffice_Level3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94e634ff-63fa-4bd1-ba0b-035faaba4336}"/>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4.4.2 模型的建立与求解</w:t>
              </w:r>
            </w:sdtContent>
          </w:sdt>
          <w:r>
            <w:rPr>
              <w:rFonts w:hint="eastAsia" w:asciiTheme="minorEastAsia" w:hAnsiTheme="minorEastAsia" w:eastAsiaTheme="minorEastAsia" w:cstheme="minorEastAsia"/>
              <w:b w:val="0"/>
              <w:bCs w:val="0"/>
              <w:sz w:val="24"/>
              <w:szCs w:val="24"/>
            </w:rPr>
            <w:tab/>
          </w:r>
          <w:bookmarkStart w:id="32" w:name="_Toc17980_WPSOffice_Level3Page"/>
          <w:r>
            <w:rPr>
              <w:rFonts w:hint="eastAsia" w:asciiTheme="minorEastAsia" w:hAnsiTheme="minorEastAsia" w:eastAsiaTheme="minorEastAsia" w:cstheme="minorEastAsia"/>
              <w:b w:val="0"/>
              <w:bCs w:val="0"/>
              <w:sz w:val="24"/>
              <w:szCs w:val="24"/>
            </w:rPr>
            <w:t>18</w:t>
          </w:r>
          <w:bookmarkEnd w:id="32"/>
          <w:r>
            <w:rPr>
              <w:rFonts w:hint="eastAsia" w:asciiTheme="minorEastAsia" w:hAnsiTheme="minorEastAsia" w:eastAsiaTheme="minorEastAsia" w:cstheme="minorEastAsia"/>
              <w:b w:val="0"/>
              <w:bCs w:val="0"/>
              <w:sz w:val="24"/>
              <w:szCs w:val="24"/>
            </w:rPr>
            <w:fldChar w:fldCharType="end"/>
          </w:r>
        </w:p>
        <w:p>
          <w:pPr>
            <w:pStyle w:val="39"/>
            <w:tabs>
              <w:tab w:val="right" w:leader="dot" w:pos="8306"/>
            </w:tabs>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_Toc9821_WPSOffice_Level1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color w:val="000000"/>
                <w:kern w:val="2"/>
                <w:sz w:val="24"/>
                <w:szCs w:val="24"/>
                <w:lang w:val="en-US" w:eastAsia="zh-CN" w:bidi="ar-SA"/>
              </w:rPr>
              <w:id w:val="147476190"/>
              <w:placeholder>
                <w:docPart w:val="{881e8160-021e-48d5-a3dc-e07fac806a56}"/>
              </w:placeholder>
              <w15:color w:val="509DF3"/>
            </w:sdtPr>
            <w:sdtEndPr>
              <w:rPr>
                <w:rFonts w:hint="eastAsia" w:asciiTheme="minorEastAsia" w:hAnsiTheme="minorEastAsia" w:eastAsiaTheme="minorEastAsia" w:cstheme="minorEastAsia"/>
                <w:b w:val="0"/>
                <w:bCs w:val="0"/>
                <w:color w:val="00000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5 参考文献</w:t>
              </w:r>
            </w:sdtContent>
          </w:sdt>
          <w:r>
            <w:rPr>
              <w:rFonts w:hint="eastAsia" w:asciiTheme="minorEastAsia" w:hAnsiTheme="minorEastAsia" w:eastAsiaTheme="minorEastAsia" w:cstheme="minorEastAsia"/>
              <w:b w:val="0"/>
              <w:bCs w:val="0"/>
              <w:sz w:val="24"/>
              <w:szCs w:val="24"/>
            </w:rPr>
            <w:tab/>
          </w:r>
          <w:bookmarkStart w:id="33" w:name="_Toc9821_WPSOffice_Level1Page"/>
          <w:r>
            <w:rPr>
              <w:rFonts w:hint="eastAsia" w:asciiTheme="minorEastAsia" w:hAnsiTheme="minorEastAsia" w:eastAsiaTheme="minorEastAsia" w:cstheme="minorEastAsia"/>
              <w:b w:val="0"/>
              <w:bCs w:val="0"/>
              <w:sz w:val="24"/>
              <w:szCs w:val="24"/>
            </w:rPr>
            <w:t>19</w:t>
          </w:r>
          <w:bookmarkEnd w:id="33"/>
          <w:r>
            <w:rPr>
              <w:rFonts w:hint="eastAsia" w:asciiTheme="minorEastAsia" w:hAnsiTheme="minorEastAsia" w:eastAsiaTheme="minorEastAsia" w:cstheme="minorEastAsia"/>
              <w:b w:val="0"/>
              <w:bCs w:val="0"/>
              <w:sz w:val="24"/>
              <w:szCs w:val="24"/>
            </w:rPr>
            <w:fldChar w:fldCharType="end"/>
          </w:r>
          <w:bookmarkEnd w:id="7"/>
        </w:p>
      </w:sdtContent>
    </w:sdt>
    <w:p>
      <w:pPr>
        <w:ind w:left="0" w:firstLine="0"/>
        <w:rPr>
          <w:rFonts w:hint="eastAsia"/>
          <w:b/>
          <w:sz w:val="28"/>
          <w:szCs w:val="28"/>
        </w:rPr>
        <w:sectPr>
          <w:footerReference r:id="rId3" w:type="default"/>
          <w:pgSz w:w="11906" w:h="16838"/>
          <w:pgMar w:top="1440" w:right="1800" w:bottom="1440" w:left="1800" w:header="851" w:footer="992" w:gutter="0"/>
          <w:cols w:space="425" w:num="1"/>
          <w:docGrid w:type="lines" w:linePitch="312" w:charSpace="0"/>
        </w:sectPr>
      </w:pPr>
    </w:p>
    <w:p>
      <w:pPr>
        <w:pStyle w:val="2"/>
        <w:pageBreakBefore w:val="0"/>
        <w:widowControl/>
        <w:kinsoku/>
        <w:overflowPunct/>
        <w:topLinePunct w:val="0"/>
        <w:autoSpaceDE/>
        <w:autoSpaceDN/>
        <w:bidi w:val="0"/>
        <w:adjustRightInd/>
        <w:snapToGrid/>
        <w:spacing w:line="240" w:lineRule="auto"/>
        <w:ind w:left="0" w:leftChars="0" w:firstLine="0" w:firstLineChars="0"/>
        <w:textAlignment w:val="auto"/>
        <w:outlineLvl w:val="9"/>
        <w:rPr>
          <w:rFonts w:hint="eastAsia" w:ascii="黑体" w:hAnsi="黑体" w:eastAsia="黑体" w:cs="黑体"/>
          <w:b w:val="0"/>
          <w:bCs w:val="0"/>
          <w:sz w:val="28"/>
          <w:szCs w:val="28"/>
        </w:rPr>
      </w:pPr>
      <w:bookmarkStart w:id="34" w:name="_Toc31488_WPSOffice_Level1"/>
      <w:r>
        <w:rPr>
          <w:rFonts w:hint="eastAsia" w:ascii="黑体" w:hAnsi="黑体" w:eastAsia="黑体" w:cs="黑体"/>
          <w:b w:val="0"/>
          <w:bCs w:val="0"/>
          <w:sz w:val="28"/>
          <w:szCs w:val="28"/>
        </w:rPr>
        <w:t>1 问题重述</w:t>
      </w:r>
      <w:bookmarkEnd w:id="34"/>
    </w:p>
    <w:p>
      <w:pPr>
        <w:pStyle w:val="3"/>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35" w:name="_Toc1410_WPSOffice_Level2"/>
      <w:r>
        <w:rPr>
          <w:rFonts w:hint="eastAsia" w:ascii="黑体" w:hAnsi="黑体" w:eastAsia="黑体" w:cs="黑体"/>
          <w:b w:val="0"/>
          <w:bCs w:val="0"/>
          <w:sz w:val="24"/>
          <w:szCs w:val="24"/>
        </w:rPr>
        <w:t>1.1 问题背景</w:t>
      </w:r>
      <w:bookmarkEnd w:id="35"/>
    </w:p>
    <w:p>
      <w:pPr>
        <w:pageBreakBefore w:val="0"/>
        <w:widowControl/>
        <w:kinsoku/>
        <w:overflowPunct/>
        <w:topLinePunct w:val="0"/>
        <w:autoSpaceDE/>
        <w:autoSpaceDN/>
        <w:bidi w:val="0"/>
        <w:adjustRightInd/>
        <w:snapToGrid/>
        <w:spacing w:line="240" w:lineRule="auto"/>
        <w:ind w:firstLine="410"/>
        <w:textAlignment w:val="auto"/>
        <w:rPr>
          <w:sz w:val="24"/>
          <w:szCs w:val="24"/>
        </w:rPr>
      </w:pPr>
      <w:r>
        <w:rPr>
          <w:rFonts w:hint="eastAsia"/>
          <w:sz w:val="24"/>
          <w:szCs w:val="24"/>
        </w:rPr>
        <w:t>商家原来已有订单，在此基础上，买家又增加新的需求量，追加订单，就是补单。有时补单也特指因品质异常不能满足客户要求而导致的补单。但是补单对于许多电商来说也是一个十分烦恼的问题，其问题主要表现在以下两个方面。</w:t>
      </w:r>
    </w:p>
    <w:p>
      <w:pPr>
        <w:pageBreakBefore w:val="0"/>
        <w:widowControl/>
        <w:kinsoku/>
        <w:overflowPunct/>
        <w:topLinePunct w:val="0"/>
        <w:autoSpaceDE/>
        <w:autoSpaceDN/>
        <w:bidi w:val="0"/>
        <w:adjustRightInd/>
        <w:snapToGrid/>
        <w:spacing w:line="240" w:lineRule="auto"/>
        <w:ind w:firstLine="410"/>
        <w:textAlignment w:val="auto"/>
        <w:rPr>
          <w:sz w:val="24"/>
          <w:szCs w:val="24"/>
        </w:rPr>
      </w:pPr>
      <w:r>
        <w:rPr>
          <w:rFonts w:hint="eastAsia"/>
          <w:sz w:val="24"/>
          <w:szCs w:val="24"/>
        </w:rPr>
        <w:t>补单的第一个问题是对现金流的占用。在每年双11时的货物成本对于许多电商来说那就是几千万的货值，一但补单没预测好，几千万的资金占用，对于大多数的电商而言都是不小的压力，所以合理的补单预测，尽量减少流动资金的占用对于体量大的公司尤为重要。</w:t>
      </w:r>
    </w:p>
    <w:p>
      <w:pPr>
        <w:pageBreakBefore w:val="0"/>
        <w:widowControl/>
        <w:kinsoku/>
        <w:overflowPunct/>
        <w:topLinePunct w:val="0"/>
        <w:autoSpaceDE/>
        <w:autoSpaceDN/>
        <w:bidi w:val="0"/>
        <w:adjustRightInd/>
        <w:snapToGrid/>
        <w:spacing w:line="240" w:lineRule="auto"/>
        <w:ind w:firstLine="410"/>
        <w:textAlignment w:val="auto"/>
        <w:rPr>
          <w:sz w:val="24"/>
          <w:szCs w:val="24"/>
        </w:rPr>
      </w:pPr>
      <w:r>
        <w:rPr>
          <w:rFonts w:hint="eastAsia"/>
          <w:sz w:val="24"/>
          <w:szCs w:val="24"/>
        </w:rPr>
        <w:t>补单的第二大问题就是库存问题。一个商品能卖多少实际在你的店铺里面是有个上限的，根据单个商品的价格，点击，流量，转化率，活动表现等，最终体现在销售数据上，而过于乐观的补单将造成大量的库存，库存的积压带来的不仅是仓储成本的增加，更为严重的是要考虑清仓问题，清库存的方式无非是加大营销力度，以更低的成本清理货物，这时候不仅资金的流转变慢，而且低价的清仓对于品牌而已也会拉低品牌溢价，而过于悲观的补单则会导致货不够卖而造成资源的浪费和利润的流失，这又是企业不愿意看到的，所以科学合理的补单预测尤为重要。</w:t>
      </w:r>
    </w:p>
    <w:p>
      <w:pPr>
        <w:pStyle w:val="15"/>
        <w:pageBreakBefore w:val="0"/>
        <w:widowControl/>
        <w:shd w:val="clear" w:color="auto" w:fill="FFFFFF"/>
        <w:kinsoku/>
        <w:wordWrap w:val="0"/>
        <w:overflowPunct/>
        <w:topLinePunct w:val="0"/>
        <w:autoSpaceDE/>
        <w:autoSpaceDN/>
        <w:bidi w:val="0"/>
        <w:adjustRightInd/>
        <w:snapToGrid/>
        <w:spacing w:before="210" w:beforeAutospacing="0" w:after="210" w:afterAutospacing="0" w:line="240" w:lineRule="auto"/>
        <w:ind w:firstLine="420"/>
        <w:textAlignment w:val="auto"/>
        <w:rPr>
          <w:rFonts w:asciiTheme="minorEastAsia" w:hAnsiTheme="minorEastAsia" w:eastAsiaTheme="minorEastAsia" w:cstheme="minorEastAsia"/>
          <w:color w:val="323232"/>
          <w:sz w:val="24"/>
          <w:szCs w:val="24"/>
        </w:rPr>
      </w:pPr>
    </w:p>
    <w:p>
      <w:pPr>
        <w:pStyle w:val="3"/>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36" w:name="_Toc30703_WPSOffice_Level2"/>
      <w:r>
        <w:rPr>
          <w:rFonts w:hint="eastAsia" w:ascii="黑体" w:hAnsi="黑体" w:eastAsia="黑体" w:cs="黑体"/>
          <w:b w:val="0"/>
          <w:bCs w:val="0"/>
          <w:sz w:val="24"/>
          <w:szCs w:val="24"/>
        </w:rPr>
        <w:t>1.2 问题提出</w:t>
      </w:r>
      <w:bookmarkEnd w:id="36"/>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（1）请根据附件一中的销量数据建立一个销量预测的数学模型，要求至少能够比较精确地预测未来五天的货物销量大小；</w:t>
      </w:r>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（2）请根据附件二分析货物的上新量和延期比的分布情况，并给出分布范围及置信区间；</w:t>
      </w:r>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（3）请根据附件二中的数据进一步分析各个季度货物的上新量和延期比的分布情况，并给出分布范围及置信区间；</w:t>
      </w:r>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（4）请根据上述分析结果，制定合理的补单策略，写出具体操作流程。</w:t>
      </w:r>
    </w:p>
    <w:p>
      <w:pPr>
        <w:pStyle w:val="15"/>
        <w:pageBreakBefore w:val="0"/>
        <w:widowControl/>
        <w:shd w:val="clear" w:color="auto" w:fill="FFFFFF"/>
        <w:kinsoku/>
        <w:wordWrap w:val="0"/>
        <w:overflowPunct/>
        <w:topLinePunct w:val="0"/>
        <w:autoSpaceDE/>
        <w:autoSpaceDN/>
        <w:bidi w:val="0"/>
        <w:adjustRightInd/>
        <w:snapToGrid/>
        <w:spacing w:before="210" w:beforeAutospacing="0" w:after="210" w:afterAutospacing="0" w:line="240" w:lineRule="auto"/>
        <w:ind w:firstLine="360"/>
        <w:textAlignment w:val="auto"/>
        <w:rPr>
          <w:rFonts w:ascii="黑体" w:hAnsi="黑体" w:eastAsia="黑体" w:cs="黑体"/>
          <w:color w:val="323232"/>
          <w:sz w:val="24"/>
          <w:szCs w:val="24"/>
        </w:rPr>
      </w:pPr>
    </w:p>
    <w:p>
      <w:pPr>
        <w:pStyle w:val="2"/>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8"/>
          <w:szCs w:val="28"/>
        </w:rPr>
      </w:pPr>
      <w:bookmarkStart w:id="37" w:name="_Toc1410_WPSOffice_Level1"/>
      <w:r>
        <w:rPr>
          <w:rFonts w:hint="eastAsia" w:ascii="黑体" w:hAnsi="黑体" w:eastAsia="黑体" w:cs="黑体"/>
          <w:b w:val="0"/>
          <w:bCs w:val="0"/>
          <w:sz w:val="28"/>
          <w:szCs w:val="28"/>
        </w:rPr>
        <w:t>2 模型假设</w:t>
      </w:r>
      <w:bookmarkEnd w:id="37"/>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w:t>
      </w:r>
      <w:r>
        <w:rPr>
          <w:rFonts w:hint="eastAsia"/>
          <w:sz w:val="24"/>
          <w:szCs w:val="24"/>
        </w:rPr>
        <w:t>假设所有商品从上新日开始后的销量变化符合相同的数学模型；</w:t>
      </w:r>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·假设刚上新的商品，在上新日前几天不在预测范围内，但上新前几日的销量数据可作为历史销量数据用来预测后面的销量；</w:t>
      </w:r>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·假设日期销量的值缺失意味着在该天未售出该商品，即销售量为0；</w:t>
      </w:r>
    </w:p>
    <w:p>
      <w:pPr>
        <w:pageBreakBefore w:val="0"/>
        <w:widowControl/>
        <w:kinsoku/>
        <w:overflowPunct/>
        <w:topLinePunct w:val="0"/>
        <w:autoSpaceDE/>
        <w:autoSpaceDN/>
        <w:bidi w:val="0"/>
        <w:adjustRightInd/>
        <w:snapToGrid/>
        <w:spacing w:line="240" w:lineRule="auto"/>
        <w:textAlignment w:val="auto"/>
        <w:rPr>
          <w:sz w:val="24"/>
          <w:szCs w:val="24"/>
        </w:rPr>
      </w:pPr>
      <w:r>
        <w:rPr>
          <w:rFonts w:hint="eastAsia"/>
          <w:sz w:val="24"/>
          <w:szCs w:val="24"/>
        </w:rPr>
        <w:t>·假设题目2和题目3中的上新量指总实收量。</w:t>
      </w:r>
    </w:p>
    <w:p>
      <w:pPr>
        <w:pStyle w:val="2"/>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8"/>
          <w:szCs w:val="28"/>
          <w:lang w:val="en-US" w:eastAsia="zh-CN"/>
        </w:rPr>
      </w:pPr>
      <w:bookmarkStart w:id="38" w:name="_Toc30703_WPSOffice_Level1"/>
      <w:r>
        <w:rPr>
          <w:rFonts w:hint="eastAsia" w:ascii="黑体" w:hAnsi="黑体" w:eastAsia="黑体" w:cs="黑体"/>
          <w:b w:val="0"/>
          <w:bCs w:val="0"/>
          <w:sz w:val="28"/>
          <w:szCs w:val="28"/>
        </w:rPr>
        <w:t>3 符号说</w:t>
      </w:r>
      <w:r>
        <w:rPr>
          <w:rFonts w:hint="eastAsia" w:ascii="黑体" w:hAnsi="黑体" w:eastAsia="黑体" w:cs="黑体"/>
          <w:b w:val="0"/>
          <w:bCs w:val="0"/>
          <w:sz w:val="28"/>
          <w:szCs w:val="28"/>
          <w:lang w:val="en-US" w:eastAsia="zh-CN"/>
        </w:rPr>
        <w:t>明</w:t>
      </w:r>
      <w:bookmarkEnd w:id="38"/>
    </w:p>
    <w:tbl>
      <w:tblPr>
        <w:tblStyle w:val="19"/>
        <w:tblW w:w="7806"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642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shd w:val="clear" w:color="auto" w:fill="FFFFFF" w:themeFill="background1"/>
          </w:tcPr>
          <w:p>
            <w:pPr>
              <w:pageBreakBefore w:val="0"/>
              <w:widowControl/>
              <w:kinsoku/>
              <w:overflowPunct/>
              <w:topLinePunct w:val="0"/>
              <w:autoSpaceDE/>
              <w:autoSpaceDN/>
              <w:bidi w:val="0"/>
              <w:adjustRightInd/>
              <w:snapToGrid/>
              <w:spacing w:before="0"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zh-CN"/>
              </w:rPr>
              <w:t>符号</w:t>
            </w:r>
          </w:p>
        </w:tc>
        <w:tc>
          <w:tcPr>
            <w:tcW w:w="6423" w:type="dxa"/>
            <w:shd w:val="clear" w:color="auto" w:fill="FFFFFF" w:themeFill="background1"/>
          </w:tcPr>
          <w:p>
            <w:pPr>
              <w:pageBreakBefore w:val="0"/>
              <w:widowControl/>
              <w:kinsoku/>
              <w:overflowPunct/>
              <w:topLinePunct w:val="0"/>
              <w:autoSpaceDE/>
              <w:autoSpaceDN/>
              <w:bidi w:val="0"/>
              <w:adjustRightInd/>
              <w:snapToGrid/>
              <w:spacing w:before="0" w:line="240" w:lineRule="auto"/>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含义</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W</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sz w:val="24"/>
                        <w:szCs w:val="24"/>
                      </w:rPr>
                    </m:ctrlPr>
                  </m:sub>
                </m:sSub>
              </m:oMath>
            </m:oMathPara>
          </w:p>
        </w:tc>
        <w:tc>
          <w:tcPr>
            <w:tcW w:w="6423" w:type="dxa"/>
          </w:tcPr>
          <w:p>
            <w:pPr>
              <w:pageBreakBefore w:val="0"/>
              <w:widowControl/>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x的权值矩阵（x可以为i、f、a、o）</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sz w:val="24"/>
                        <w:szCs w:val="24"/>
                      </w:rPr>
                    </m:ctrlPr>
                  </m:sub>
                </m:sSub>
              </m:oMath>
            </m:oMathPara>
          </w:p>
        </w:tc>
        <w:tc>
          <w:tcPr>
            <w:tcW w:w="6423" w:type="dxa"/>
          </w:tcPr>
          <w:p>
            <w:pPr>
              <w:pageBreakBefore w:val="0"/>
              <w:widowControl/>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x的偏移量（x可以为i、f、a、o）</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r>
                  <m:rPr>
                    <m:sty m:val="p"/>
                  </m:rPr>
                  <w:rPr>
                    <w:rFonts w:hint="eastAsia" w:ascii="Cambria Math" w:hAnsi="Cambria Math" w:eastAsiaTheme="minorEastAsia" w:cstheme="minorEastAsia"/>
                    <w:sz w:val="24"/>
                    <w:szCs w:val="24"/>
                  </w:rPr>
                  <m:t>σ</m:t>
                </m:r>
              </m:oMath>
            </m:oMathPara>
          </w:p>
        </w:tc>
        <w:tc>
          <w:tcPr>
            <w:tcW w:w="6423" w:type="dxa"/>
          </w:tcPr>
          <w:p>
            <w:pPr>
              <w:pageBreakBefore w:val="0"/>
              <w:widowControl/>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Sigmoid函数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tanh</w:t>
            </w:r>
          </w:p>
        </w:tc>
        <w:tc>
          <w:tcPr>
            <w:tcW w:w="6423" w:type="dxa"/>
          </w:tcPr>
          <w:p>
            <w:pPr>
              <w:pageBreakBefore w:val="0"/>
              <w:widowControl/>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tanh函数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t时间步i的值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t时间步f的值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t时间步o的值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t时间步a的值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t时间步的细胞状态</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t时间步的隐藏状态</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oMath>
            </m:oMathPara>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t时间步的预测输出值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eastAsiaTheme="minorEastAsia"/>
                <w:sz w:val="24"/>
                <w:szCs w:val="24"/>
              </w:rPr>
            </w:pPr>
            <w:r>
              <w:rPr>
                <w:rFonts w:hint="eastAsia" w:asciiTheme="minorEastAsia" w:hAnsiTheme="minorEastAsia" w:eastAsiaTheme="minorEastAsia" w:cstheme="minorEastAsia"/>
                <w:sz w:val="24"/>
                <w:szCs w:val="24"/>
              </w:rPr>
              <w:drawing>
                <wp:inline distT="0" distB="0" distL="114300" distR="114300">
                  <wp:extent cx="152400" cy="257175"/>
                  <wp:effectExtent l="0" t="0" r="0" b="9525"/>
                  <wp:docPr id="2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pic:cNvPicPr>
                            <a:picLocks noChangeAspect="1"/>
                          </pic:cNvPicPr>
                        </pic:nvPicPr>
                        <pic:blipFill>
                          <a:blip r:embed="rId6"/>
                          <a:stretch>
                            <a:fillRect/>
                          </a:stretch>
                        </pic:blipFill>
                        <pic:spPr>
                          <a:xfrm>
                            <a:off x="0" y="0"/>
                            <a:ext cx="152400" cy="257175"/>
                          </a:xfrm>
                          <a:prstGeom prst="rect">
                            <a:avLst/>
                          </a:prstGeom>
                          <a:noFill/>
                          <a:ln>
                            <a:noFill/>
                          </a:ln>
                        </pic:spPr>
                      </pic:pic>
                    </a:graphicData>
                  </a:graphic>
                </wp:inline>
              </w:drawing>
            </w:r>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eastAsiaTheme="minorEastAsia"/>
                <w:sz w:val="24"/>
                <w:szCs w:val="24"/>
              </w:rPr>
            </w:pPr>
            <w:r>
              <w:rPr>
                <w:rFonts w:hint="eastAsia" w:asciiTheme="minorEastAsia" w:hAnsiTheme="minorEastAsia" w:eastAsiaTheme="minorEastAsia" w:cstheme="minorEastAsia"/>
                <w:sz w:val="24"/>
                <w:szCs w:val="24"/>
                <w:lang w:val="en-US" w:eastAsia="zh-CN"/>
              </w:rPr>
              <w:t>样本的平均值。</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SE</w:t>
            </w:r>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323232"/>
                <w:sz w:val="24"/>
                <w:szCs w:val="24"/>
                <w:lang w:val="en-US" w:eastAsia="zh-CN"/>
              </w:rPr>
              <w:t>平均值的标准误差</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6"/>
                <w:sz w:val="24"/>
                <w:szCs w:val="24"/>
                <w:lang w:val="en-US" w:eastAsia="zh-CN"/>
              </w:rPr>
              <w:object>
                <v:shape id="_x0000_i1025" o:spt="75" type="#_x0000_t75" style="height:13.95pt;width:1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样本的标准差</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position w:val="-6"/>
                <w:sz w:val="24"/>
                <w:szCs w:val="24"/>
                <w:lang w:val="en-US" w:eastAsia="zh-CN"/>
              </w:rPr>
            </w:pPr>
            <w:r>
              <w:rPr>
                <w:rFonts w:hint="eastAsia" w:asciiTheme="minorEastAsia" w:hAnsiTheme="minorEastAsia" w:eastAsiaTheme="minorEastAsia" w:cstheme="minorEastAsia"/>
                <w:position w:val="-6"/>
                <w:sz w:val="24"/>
                <w:szCs w:val="24"/>
                <w:lang w:val="en-US" w:eastAsia="zh-CN"/>
              </w:rPr>
              <w:t>n</w:t>
            </w:r>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样本的总数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position w:val="-6"/>
                <w:sz w:val="24"/>
                <w:szCs w:val="24"/>
                <w:lang w:val="en-US" w:eastAsia="zh-CN"/>
              </w:rPr>
            </w:pPr>
            <w:r>
              <w:rPr>
                <w:rFonts w:hint="eastAsia" w:asciiTheme="minorEastAsia" w:hAnsiTheme="minorEastAsia" w:eastAsiaTheme="minorEastAsia" w:cstheme="minorEastAsia"/>
                <w:position w:val="-4"/>
                <w:sz w:val="24"/>
                <w:szCs w:val="24"/>
                <w:lang w:val="en-US" w:eastAsia="zh-CN"/>
              </w:rPr>
              <w:object>
                <v:shape id="_x0000_i1026" o:spt="75" type="#_x0000_t75" style="height:12pt;width:1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
                <w:sz w:val="24"/>
                <w:szCs w:val="24"/>
                <w:lang w:val="en-US" w:eastAsia="zh-CN"/>
              </w:rPr>
              <w:t>样本总体</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default" w:asciiTheme="minorEastAsia" w:hAnsiTheme="minorEastAsia" w:eastAsiaTheme="minorEastAsia" w:cstheme="minorEastAsia"/>
                <w:position w:val="-6"/>
                <w:sz w:val="24"/>
                <w:szCs w:val="24"/>
                <w:lang w:val="en-US" w:eastAsia="zh-CN"/>
              </w:rPr>
            </w:pPr>
            <w:r>
              <w:rPr>
                <w:rFonts w:hint="eastAsia" w:asciiTheme="minorEastAsia" w:hAnsiTheme="minorEastAsia" w:eastAsiaTheme="minorEastAsia" w:cstheme="minorEastAsia"/>
                <w:position w:val="-6"/>
                <w:sz w:val="24"/>
                <w:szCs w:val="24"/>
                <w:lang w:val="en-US" w:eastAsia="zh-CN"/>
              </w:rPr>
              <w:t>X1,X2...</w:t>
            </w:r>
          </w:p>
        </w:tc>
        <w:tc>
          <w:tcPr>
            <w:tcW w:w="6423" w:type="dxa"/>
          </w:tcPr>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position w:val="-4"/>
                <w:sz w:val="24"/>
                <w:szCs w:val="24"/>
                <w:lang w:val="en-US" w:eastAsia="zh-CN"/>
              </w:rPr>
            </w:pPr>
            <w:r>
              <w:rPr>
                <w:rFonts w:hint="eastAsia" w:asciiTheme="minorEastAsia" w:hAnsiTheme="minorEastAsia" w:eastAsiaTheme="minorEastAsia" w:cstheme="minorEastAsia"/>
                <w:position w:val="-10"/>
                <w:sz w:val="24"/>
                <w:szCs w:val="24"/>
                <w:lang w:val="en-US" w:eastAsia="zh-CN"/>
              </w:rPr>
              <w:t>取自样本总体的样本</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83" w:type="dxa"/>
          </w:tcPr>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position w:val="-6"/>
                <w:sz w:val="24"/>
                <w:szCs w:val="24"/>
                <w:lang w:val="en-US" w:eastAsia="zh-CN"/>
              </w:rPr>
            </w:pPr>
            <w:r>
              <w:rPr>
                <w:rFonts w:hint="eastAsia" w:asciiTheme="minorEastAsia" w:hAnsiTheme="minorEastAsia" w:eastAsiaTheme="minorEastAsia" w:cstheme="minorEastAsia"/>
                <w:position w:val="-6"/>
                <w:sz w:val="24"/>
                <w:szCs w:val="24"/>
                <w:lang w:val="en-US" w:eastAsia="zh-CN"/>
              </w:rPr>
              <w:object>
                <v:shape id="_x0000_i1027" o:spt="75" type="#_x0000_t75" style="height:13.95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tc>
        <w:tc>
          <w:tcPr>
            <w:tcW w:w="6423" w:type="dxa"/>
          </w:tcPr>
          <w:p>
            <w:pPr>
              <w:pStyle w:val="15"/>
              <w:keepNext w:val="0"/>
              <w:keepLines w:val="0"/>
              <w:pageBreakBefore w:val="0"/>
              <w:widowControl/>
              <w:numPr>
                <w:ilvl w:val="0"/>
                <w:numId w:val="0"/>
              </w:numPr>
              <w:shd w:val="clear" w:color="auto" w:fill="FFFFFF"/>
              <w:kinsoku/>
              <w:wordWrap w:val="0"/>
              <w:overflowPunct/>
              <w:topLinePunct w:val="0"/>
              <w:autoSpaceDE/>
              <w:autoSpaceDN/>
              <w:bidi w:val="0"/>
              <w:adjustRightInd/>
              <w:snapToGrid/>
              <w:spacing w:before="210" w:beforeAutospacing="0" w:after="210" w:afterAutospacing="0" w:line="240" w:lineRule="auto"/>
              <w:jc w:val="left"/>
              <w:textAlignment w:val="auto"/>
              <w:rPr>
                <w:rFonts w:hint="eastAsia" w:asciiTheme="minorEastAsia" w:hAnsiTheme="minorEastAsia" w:eastAsiaTheme="minorEastAsia" w:cstheme="minorEastAsia"/>
                <w:position w:val="-4"/>
                <w:sz w:val="24"/>
                <w:szCs w:val="24"/>
                <w:lang w:val="en-US" w:eastAsia="zh-CN"/>
              </w:rPr>
            </w:pPr>
            <w:r>
              <w:rPr>
                <w:rFonts w:hint="eastAsia" w:asciiTheme="minorEastAsia" w:hAnsiTheme="minorEastAsia" w:eastAsiaTheme="minorEastAsia" w:cstheme="minorEastAsia"/>
                <w:position w:val="-6"/>
                <w:sz w:val="24"/>
                <w:szCs w:val="24"/>
                <w:lang w:val="en-US" w:eastAsia="zh-CN"/>
              </w:rPr>
              <w:t>总体的待估参数。</w:t>
            </w:r>
          </w:p>
        </w:tc>
      </w:tr>
    </w:tbl>
    <w:p>
      <w:pPr>
        <w:pStyle w:val="15"/>
        <w:pageBreakBefore w:val="0"/>
        <w:widowControl/>
        <w:shd w:val="clear" w:color="auto" w:fill="FFFFFF"/>
        <w:kinsoku/>
        <w:wordWrap w:val="0"/>
        <w:overflowPunct/>
        <w:topLinePunct w:val="0"/>
        <w:autoSpaceDE/>
        <w:autoSpaceDN/>
        <w:bidi w:val="0"/>
        <w:adjustRightInd/>
        <w:snapToGrid/>
        <w:spacing w:before="210" w:beforeAutospacing="0" w:after="210" w:afterAutospacing="0" w:line="240" w:lineRule="auto"/>
        <w:ind w:left="0" w:firstLine="0"/>
        <w:textAlignment w:val="auto"/>
        <w:rPr>
          <w:rFonts w:hint="eastAsia" w:ascii="黑体" w:hAnsi="黑体" w:eastAsia="黑体" w:cs="黑体"/>
          <w:color w:val="323232"/>
          <w:sz w:val="24"/>
          <w:szCs w:val="24"/>
        </w:rPr>
      </w:pPr>
    </w:p>
    <w:p>
      <w:pPr>
        <w:pStyle w:val="2"/>
        <w:pageBreakBefore w:val="0"/>
        <w:widowControl/>
        <w:kinsoku/>
        <w:overflowPunct/>
        <w:topLinePunct w:val="0"/>
        <w:autoSpaceDE/>
        <w:autoSpaceDN/>
        <w:bidi w:val="0"/>
        <w:adjustRightInd/>
        <w:snapToGrid/>
        <w:spacing w:line="240" w:lineRule="auto"/>
        <w:textAlignment w:val="auto"/>
        <w:outlineLvl w:val="9"/>
        <w:rPr>
          <w:sz w:val="28"/>
          <w:szCs w:val="28"/>
        </w:rPr>
      </w:pPr>
      <w:bookmarkStart w:id="39" w:name="_Toc1963_WPSOffice_Level1"/>
      <w:r>
        <w:rPr>
          <w:rFonts w:hint="eastAsia" w:ascii="黑体" w:hAnsi="黑体" w:eastAsia="黑体" w:cs="黑体"/>
          <w:b w:val="0"/>
          <w:bCs w:val="0"/>
          <w:sz w:val="28"/>
          <w:szCs w:val="28"/>
        </w:rPr>
        <w:t>4 模型建立与求解</w:t>
      </w:r>
      <w:bookmarkEnd w:id="39"/>
    </w:p>
    <w:p>
      <w:pPr>
        <w:pStyle w:val="3"/>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40" w:name="_Toc1963_WPSOffice_Level2"/>
      <w:r>
        <w:rPr>
          <w:rFonts w:hint="eastAsia" w:ascii="黑体" w:hAnsi="黑体" w:eastAsia="黑体" w:cs="黑体"/>
          <w:b w:val="0"/>
          <w:bCs w:val="0"/>
          <w:sz w:val="24"/>
          <w:szCs w:val="24"/>
        </w:rPr>
        <w:t>4.1问题1的分析与建模</w:t>
      </w:r>
      <w:bookmarkEnd w:id="40"/>
    </w:p>
    <w:p>
      <w:pPr>
        <w:pageBreakBefore w:val="0"/>
        <w:widowControl/>
        <w:kinsoku/>
        <w:overflowPunct/>
        <w:topLinePunct w:val="0"/>
        <w:autoSpaceDE/>
        <w:autoSpaceDN/>
        <w:bidi w:val="0"/>
        <w:adjustRightInd/>
        <w:snapToGrid/>
        <w:spacing w:line="240" w:lineRule="auto"/>
        <w:ind w:left="420" w:firstLine="0"/>
        <w:textAlignment w:val="auto"/>
        <w:outlineLvl w:val="9"/>
        <w:rPr>
          <w:rFonts w:ascii="黑体" w:hAnsi="黑体" w:eastAsia="黑体" w:cs="黑体"/>
          <w:sz w:val="24"/>
          <w:szCs w:val="24"/>
        </w:rPr>
      </w:pP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结合实际情况与问题一分析，商家预测未来的销量，肯定是通过之前的销量数据来预测的，所以在问题一中，我们将以前十天的销量数据为历史数据，预测未来5天的销量。我们将该问题定义为时间序列预测问题，由于时间序列分析法对于短，近期预测比较显著，但延伸到更远的将来，会出现很大的局限性。因此，我们建立模型跟据前十天的销量历史数据预测未来五天的销量的总和。近两年，深度学习在时间序列预测的领域有突破性进展，在此，我们将使用长短时记忆神经网络（long-short term memory简称LSTM）建立销量预测模型</w:t>
      </w: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41" w:name="_Toc1410_WPSOffice_Level3"/>
      <w:r>
        <w:rPr>
          <w:rFonts w:hint="eastAsia" w:ascii="黑体" w:hAnsi="黑体" w:eastAsia="黑体" w:cs="黑体"/>
          <w:b w:val="0"/>
          <w:bCs w:val="0"/>
          <w:sz w:val="24"/>
          <w:szCs w:val="24"/>
        </w:rPr>
        <w:t>4.1.1长短时记忆神经网络LSTM</w:t>
      </w:r>
      <w:bookmarkEnd w:id="41"/>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循环神经网络（Recurrent Neural Network）是一种节点定向连接成环的人工神经网络。这种网络的内部状态可以展示动态时序行为。不同于传统神经网络的是，RNN可以利用它内部的记忆来处理任意时序的输入序列，这让它可以更容易处理时间序列预测问题。但是普通的RNN存在一定的弊端，由于原始RNN模型也是使用BP算法进行参数的训练，梯度消失和梯度爆炸的问题不仅得不到解决，反而在内部的迭代过程中得到了放大。</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LSTM的出现解决了上述所说的问题。LSTM的结构与RNN相似，都为链式结构。不同的是，RNN内部的每个记忆单元使用的是单一网络层（见图4-1），而LSTM对RNN的每个记忆单元都增加了四个门控结构见图（4-2）。</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REF _Ref7877873 \r \h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[4]</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REF _Ref7877892 \r \h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[5]</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REF _Ref7877893 \r \h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[7]</w:t>
      </w:r>
      <w:r>
        <w:rPr>
          <w:rFonts w:hint="eastAsia" w:asciiTheme="minorEastAsia" w:hAnsiTheme="minorEastAsia" w:eastAsiaTheme="minorEastAsia" w:cstheme="minorEastAsia"/>
          <w:b w:val="0"/>
          <w:bCs w:val="0"/>
          <w:sz w:val="24"/>
          <w:szCs w:val="24"/>
        </w:rPr>
        <w:fldChar w:fldCharType="end"/>
      </w:r>
    </w:p>
    <w:p>
      <w:pPr>
        <w:keepNext/>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3549650" cy="1482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574392" cy="1493275"/>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2" w:name="_Toc7880936"/>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noBreakHyphen/>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1</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RNN结构图</w:t>
      </w:r>
      <w:bookmarkEnd w:id="42"/>
    </w:p>
    <w:p>
      <w:pPr>
        <w:keepNext/>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3378200" cy="14446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411299" cy="1459227"/>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3" w:name="_Toc7880937"/>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noBreakHyphen/>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2</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LSTM结构图</w:t>
      </w:r>
      <w:bookmarkEnd w:id="43"/>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从图4-2中可以看出，在每个序列索引位置t时刻向前传播的除了和RNN一样的隐藏状态</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，还多了另一个隐藏状态（以下记为细胞状态</w:t>
      </w:r>
      <m:oMath>
        <m:sSub>
          <m:sSubPr>
            <m:ctrlPr>
              <w:rPr>
                <w:rFonts w:hint="eastAsia" w:ascii="Cambria Math" w:hAnsi="Cambria Math" w:eastAsiaTheme="minorEastAsia" w:cstheme="minorEastAsia"/>
                <w:b w:val="0"/>
                <w:bCs w:val="0"/>
                <w:sz w:val="24"/>
                <w:szCs w:val="24"/>
              </w:rPr>
            </m:ctrlPr>
          </m:sSubPr>
          <m:e>
            <m:r>
              <m:rPr>
                <m:sty m:val="p"/>
              </m:rP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），如图4-2中的长横线。如图4-3所示：</w:t>
      </w:r>
    </w:p>
    <w:p>
      <w:pPr>
        <w:keepNext/>
        <w:pageBreakBefore w:val="0"/>
        <w:widowControl/>
        <w:kinsoku/>
        <w:overflowPunct/>
        <w:topLinePunct w:val="0"/>
        <w:autoSpaceDE/>
        <w:autoSpaceDN/>
        <w:bidi w:val="0"/>
        <w:adjustRightInd/>
        <w:snapToGrid/>
        <w:spacing w:line="240" w:lineRule="auto"/>
        <w:ind w:left="0" w:firstLine="0"/>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508885" cy="1363980"/>
            <wp:effectExtent l="0" t="0" r="57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509200" cy="1364400"/>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4" w:name="_Toc7880938"/>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3</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LSTM细胞状态</w:t>
      </w:r>
      <w:bookmarkEnd w:id="44"/>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除了细胞状态之外，LSTM还多了三个门控结构，我们称之为遗忘门，输入门和输出门。</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遗忘门（forget gate）是控制记忆单元是否遗忘上一层的隐藏细胞状态。遗忘门子结构如图4-4所示：</w:t>
      </w:r>
    </w:p>
    <w:p>
      <w:pPr>
        <w:keepNext/>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292985" cy="14039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293200" cy="1404000"/>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5" w:name="_Toc7880939"/>
      <w:r>
        <w:rPr>
          <w:rFonts w:hint="eastAsia" w:asciiTheme="minorEastAsia" w:hAnsiTheme="minorEastAsia" w:eastAsiaTheme="minorEastAsia" w:cstheme="minorEastAsia"/>
          <w:b w:val="0"/>
          <w:bCs w:val="0"/>
          <w:sz w:val="24"/>
          <w:szCs w:val="24"/>
        </w:rPr>
        <w:t xml:space="preserve">图 </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4</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-4 LSTM遗忘门</w:t>
      </w:r>
      <w:bookmarkEnd w:id="45"/>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遗忘门输入</w:t>
      </w:r>
      <w:bookmarkStart w:id="46" w:name="OLE_LINK1"/>
      <w:r>
        <w:rPr>
          <w:rFonts w:hint="eastAsia" w:asciiTheme="minorEastAsia" w:hAnsiTheme="minorEastAsia" w:eastAsiaTheme="minorEastAsia" w:cstheme="minorEastAsia"/>
          <w:b w:val="0"/>
          <w:bCs w:val="0"/>
          <w:sz w:val="24"/>
          <w:szCs w:val="24"/>
        </w:rPr>
        <w:t>之前的隐藏状态</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，和当前序列数据</w:t>
      </w:r>
      <w:bookmarkEnd w:id="46"/>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，通过激活函数sigmoid输出上一层细胞状态的遗忘概率</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w:t>
      </w: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输入门（input gate）负责处理当前序列位置的输入，它的结构如图4-5：</w:t>
      </w:r>
    </w:p>
    <w:p>
      <w:pPr>
        <w:keepNext/>
        <w:pageBreakBefore w:val="0"/>
        <w:widowControl/>
        <w:kinsoku/>
        <w:overflowPunct/>
        <w:topLinePunct w:val="0"/>
        <w:autoSpaceDE/>
        <w:autoSpaceDN/>
        <w:bidi w:val="0"/>
        <w:adjustRightInd/>
        <w:snapToGrid/>
        <w:spacing w:line="240" w:lineRule="auto"/>
        <w:ind w:left="0" w:firstLine="0"/>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280285" cy="13589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2313084" cy="1378312"/>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7" w:name="_Toc7880940"/>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5</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LSTM输入门</w:t>
      </w:r>
      <w:bookmarkEnd w:id="47"/>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输入门输入之前的隐藏状态</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，和当前序列数据</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，分别通过激活函数sigmoid和tanh得到</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和</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，再相乘，得到结果用于更新细胞状态。</w:t>
      </w:r>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状态更新结构如图4-6：</w:t>
      </w:r>
    </w:p>
    <w:p>
      <w:pPr>
        <w:keepNext/>
        <w:pageBreakBefore w:val="0"/>
        <w:widowControl/>
        <w:kinsoku/>
        <w:overflowPunct/>
        <w:topLinePunct w:val="0"/>
        <w:autoSpaceDE/>
        <w:autoSpaceDN/>
        <w:bidi w:val="0"/>
        <w:adjustRightInd/>
        <w:snapToGrid/>
        <w:spacing w:line="240" w:lineRule="auto"/>
        <w:ind w:left="0" w:firstLine="0"/>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298065" cy="1371600"/>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2334680" cy="1393122"/>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8" w:name="_Toc7880941"/>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6</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LSTM状态更新</w:t>
      </w:r>
      <w:bookmarkEnd w:id="48"/>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输入之前的细胞状态</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和遗忘门输出结果</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以及输入门的输出结果</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和</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来更新细胞状态。</w:t>
      </w:r>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输出门结构如图4-7：</w:t>
      </w:r>
    </w:p>
    <w:p>
      <w:pPr>
        <w:keepNext/>
        <w:pageBreakBefore w:val="0"/>
        <w:widowControl/>
        <w:kinsoku/>
        <w:overflowPunct/>
        <w:topLinePunct w:val="0"/>
        <w:autoSpaceDE/>
        <w:autoSpaceDN/>
        <w:bidi w:val="0"/>
        <w:adjustRightInd/>
        <w:snapToGrid/>
        <w:spacing w:line="240" w:lineRule="auto"/>
        <w:ind w:left="0" w:firstLine="0"/>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152015" cy="1308100"/>
            <wp:effectExtent l="0" t="0" r="63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2173635" cy="1321141"/>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49" w:name="_Toc7880942"/>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7</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LSTM输出门</w:t>
      </w:r>
      <w:bookmarkEnd w:id="49"/>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输出门用来更新隐藏状态，分为两个部分，第一部分输入之前的隐藏状态</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和当前序列输入</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通过激活函数sigmoid得到</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，第二部分输入状态更新的输出</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通过激活函数tanh得到tanh(</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)，两部分结果做Hadmard积</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REF _Ref7877915 \r \h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[6]</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得到当前隐藏状态</w:t>
      </w:r>
      <m:oMath>
        <m:sSub>
          <m:sSubPr>
            <m:ctrlPr>
              <w:rPr>
                <w:rFonts w:hint="eastAsia" w:ascii="Cambria Math" w:hAnsi="Cambria Math" w:eastAsiaTheme="minorEastAsia" w:cstheme="minorEastAsia"/>
                <w:b w:val="0"/>
                <w:bCs w:val="0"/>
                <w:sz w:val="24"/>
                <w:szCs w:val="24"/>
              </w:rPr>
            </m:ctrlPr>
          </m:sSub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b>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b>
        </m:sSub>
      </m:oMath>
      <w:r>
        <w:rPr>
          <w:rFonts w:hint="eastAsia" w:asciiTheme="minorEastAsia" w:hAnsiTheme="minorEastAsia" w:eastAsiaTheme="minorEastAsia" w:cstheme="minorEastAsia"/>
          <w:b w:val="0"/>
          <w:bCs w:val="0"/>
          <w:sz w:val="24"/>
          <w:szCs w:val="24"/>
        </w:rPr>
        <w:t>。</w:t>
      </w:r>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 xml:space="preserve">最后更新当前序列引索预测输出。 </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LSTM的前向传播算法总结为：</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REF _Ref7877893 \r \h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[7]</w:t>
      </w:r>
      <w:r>
        <w:rPr>
          <w:rFonts w:hint="eastAsia" w:asciiTheme="minorEastAsia" w:hAnsiTheme="minorEastAsia" w:eastAsiaTheme="minorEastAsia" w:cstheme="minorEastAsia"/>
          <w:b w:val="0"/>
          <w:bCs w:val="0"/>
          <w:sz w:val="24"/>
          <w:szCs w:val="24"/>
        </w:rPr>
        <w:fldChar w:fldCharType="end"/>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·更新遗忘门输出：</w:t>
      </w:r>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 σ(</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W</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U</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oMath>
      </m:oMathPara>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·更新输入门两部分输出：</w:t>
      </w:r>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 σ(</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W</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U</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oMath>
      </m:oMathPara>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m:t>
          </m:r>
          <m:r>
            <m:rPr>
              <m:sty m:val="p"/>
            </m:rPr>
            <w:rPr>
              <w:rFonts w:hint="eastAsia" w:ascii="Cambria Math" w:hAnsi="Cambria Math" w:eastAsiaTheme="minorEastAsia" w:cstheme="minorEastAsia"/>
              <w:sz w:val="24"/>
              <w:szCs w:val="24"/>
            </w:rPr>
            <m:t>tanh⁡</m:t>
          </m:r>
          <m: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W</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U</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oMath>
      </m:oMathPara>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·更新细胞状态 ：</w:t>
      </w:r>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 xml:space="preserve">= </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i/>
                  <w:sz w:val="24"/>
                  <w:szCs w:val="24"/>
                </w:rPr>
              </m:ctrlPr>
            </m:e>
            <m:sup>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f</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b w:val="0"/>
                  <w:bCs w:val="0"/>
                  <w:i/>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a</m:t>
              </m:r>
              <m:ctrlPr>
                <w:rPr>
                  <w:rFonts w:hint="eastAsia" w:ascii="Cambria Math" w:hAnsi="Cambria Math" w:eastAsiaTheme="minorEastAsia" w:cstheme="minorEastAsia"/>
                  <w:b w:val="0"/>
                  <w:bCs w:val="0"/>
                  <w:i/>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sup>
          </m:sSup>
        </m:oMath>
      </m:oMathPara>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·更新输出门输出：</w:t>
      </w:r>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 σ(</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W</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t-1</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U</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i/>
                  <w:sz w:val="24"/>
                  <w:szCs w:val="24"/>
                </w:rPr>
              </m:ctrlPr>
            </m:sub>
          </m:sSub>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 xml:space="preserve">+ </m:t>
          </m:r>
          <m:sSub>
            <m:sSubPr>
              <m:ctrlPr>
                <w:rPr>
                  <w:rFonts w:hint="eastAsia" w:ascii="Cambria Math" w:hAnsi="Cambria Math" w:eastAsiaTheme="minorEastAsia" w:cstheme="minorEastAsia"/>
                  <w:b w:val="0"/>
                  <w:bCs w:val="0"/>
                  <w:i/>
                  <w:sz w:val="24"/>
                  <w:szCs w:val="24"/>
                </w:rPr>
              </m:ctrlPr>
            </m:sSubPr>
            <m:e>
              <m:r>
                <w:rPr>
                  <w:rFonts w:hint="eastAsia" w:ascii="Cambria Math" w:hAnsi="Cambria Math" w:eastAsiaTheme="minorEastAsia" w:cstheme="minorEastAsia"/>
                  <w:sz w:val="24"/>
                  <w:szCs w:val="24"/>
                </w:rPr>
                <m:t>b</m:t>
              </m:r>
              <m:ctrlPr>
                <w:rPr>
                  <w:rFonts w:hint="eastAsia" w:ascii="Cambria Math" w:hAnsi="Cambria Math" w:eastAsiaTheme="minorEastAsia" w:cstheme="minorEastAsia"/>
                  <w:b w:val="0"/>
                  <w:bCs w:val="0"/>
                  <w:i/>
                  <w:sz w:val="24"/>
                  <w:szCs w:val="24"/>
                </w:rPr>
              </m:ctrlPr>
            </m:e>
            <m:sub>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i/>
                  <w:sz w:val="24"/>
                  <w:szCs w:val="24"/>
                </w:rPr>
              </m:ctrlPr>
            </m:sub>
          </m:sSub>
          <m:r>
            <w:rPr>
              <w:rFonts w:hint="eastAsia" w:ascii="Cambria Math" w:hAnsi="Cambria Math" w:eastAsiaTheme="minorEastAsia" w:cstheme="minorEastAsia"/>
              <w:sz w:val="24"/>
              <w:szCs w:val="24"/>
            </w:rPr>
            <m:t>)</m:t>
          </m:r>
        </m:oMath>
      </m:oMathPara>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 xml:space="preserve">= </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o</m:t>
              </m:r>
              <m:ctrlPr>
                <w:rPr>
                  <w:rFonts w:hint="eastAsia" w:ascii="Cambria Math" w:hAnsi="Cambria Math" w:eastAsiaTheme="minorEastAsia" w:cstheme="minorEastAsia"/>
                  <w:b w:val="0"/>
                  <w:bCs w:val="0"/>
                  <w:i/>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m:t>
          </m:r>
          <m:r>
            <m:rPr>
              <m:sty m:val="p"/>
            </m:rPr>
            <w:rPr>
              <w:rFonts w:hint="eastAsia" w:ascii="Cambria Math" w:hAnsi="Cambria Math" w:eastAsiaTheme="minorEastAsia" w:cstheme="minorEastAsia"/>
              <w:sz w:val="24"/>
              <w:szCs w:val="24"/>
            </w:rPr>
            <m:t>tanh⁡</m:t>
          </m:r>
          <m:r>
            <w:rPr>
              <w:rFonts w:hint="eastAsia" w:ascii="Cambria Math" w:hAnsi="Cambria Math" w:eastAsiaTheme="minorEastAsia" w:cstheme="minorEastAsia"/>
              <w:sz w:val="24"/>
              <w:szCs w:val="24"/>
            </w:rPr>
            <m:t>(</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C</m:t>
              </m:r>
              <m:ctrlPr>
                <w:rPr>
                  <w:rFonts w:hint="eastAsia" w:ascii="Cambria Math" w:hAnsi="Cambria Math" w:eastAsiaTheme="minorEastAsia" w:cstheme="minorEastAsia"/>
                  <w:b w:val="0"/>
                  <w:bCs w:val="0"/>
                  <w:i/>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m:t>
          </m:r>
        </m:oMath>
      </m:oMathPara>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·更新当前序列索引预测输出：</w:t>
      </w:r>
    </w:p>
    <w:p>
      <w:pPr>
        <w:pageBreakBefore w:val="0"/>
        <w:widowControl/>
        <w:kinsoku/>
        <w:overflowPunct/>
        <w:topLinePunct w:val="0"/>
        <w:autoSpaceDE/>
        <w:autoSpaceDN/>
        <w:bidi w:val="0"/>
        <w:adjustRightInd/>
        <w:snapToGrid/>
        <w:spacing w:line="240" w:lineRule="auto"/>
        <w:ind w:left="0" w:firstLine="420"/>
        <w:jc w:val="center"/>
        <w:textAlignment w:val="auto"/>
        <w:rPr>
          <w:rFonts w:hint="eastAsia" w:asciiTheme="minorEastAsia" w:hAnsiTheme="minorEastAsia" w:eastAsiaTheme="minorEastAsia" w:cstheme="minorEastAsia"/>
          <w:b w:val="0"/>
          <w:bCs w:val="0"/>
          <w:sz w:val="24"/>
          <w:szCs w:val="24"/>
        </w:rPr>
      </w:pPr>
      <m:oMathPara>
        <m:oMath>
          <m:sSup>
            <m:sSupPr>
              <m:ctrlPr>
                <w:rPr>
                  <w:rFonts w:hint="eastAsia" w:ascii="Cambria Math" w:hAnsi="Cambria Math" w:eastAsiaTheme="minorEastAsia" w:cstheme="minorEastAsia"/>
                  <w:b w:val="0"/>
                  <w:bCs w:val="0"/>
                  <w:sz w:val="24"/>
                  <w:szCs w:val="24"/>
                </w:rPr>
              </m:ctrlPr>
            </m:sSupPr>
            <m:e>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b w:val="0"/>
                  <w:bCs w:val="0"/>
                  <w:sz w:val="24"/>
                  <w:szCs w:val="24"/>
                </w:rPr>
              </m:ctrlPr>
            </m:e>
            <m:sup>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sz w:val="24"/>
                  <w:szCs w:val="24"/>
                </w:rPr>
              </m:ctrlPr>
            </m:sup>
          </m:sSup>
          <m:r>
            <w:rPr>
              <w:rFonts w:hint="eastAsia" w:ascii="Cambria Math" w:hAnsi="Cambria Math" w:eastAsiaTheme="minorEastAsia" w:cstheme="minorEastAsia"/>
              <w:sz w:val="24"/>
              <w:szCs w:val="24"/>
            </w:rPr>
            <m:t>= σ(V</m:t>
          </m:r>
          <m:sSup>
            <m:sSupPr>
              <m:ctrlPr>
                <w:rPr>
                  <w:rFonts w:hint="eastAsia" w:ascii="Cambria Math" w:hAnsi="Cambria Math" w:eastAsiaTheme="minorEastAsia" w:cstheme="minorEastAsia"/>
                  <w:b w:val="0"/>
                  <w:bCs w:val="0"/>
                  <w:i/>
                  <w:sz w:val="24"/>
                  <w:szCs w:val="24"/>
                </w:rPr>
              </m:ctrlPr>
            </m:sSupPr>
            <m:e>
              <m:r>
                <w:rPr>
                  <w:rFonts w:hint="eastAsia" w:ascii="Cambria Math" w:hAnsi="Cambria Math" w:eastAsiaTheme="minorEastAsia" w:cstheme="minorEastAsia"/>
                  <w:sz w:val="24"/>
                  <w:szCs w:val="24"/>
                </w:rPr>
                <m:t>h</m:t>
              </m:r>
              <m:ctrlPr>
                <w:rPr>
                  <w:rFonts w:hint="eastAsia" w:ascii="Cambria Math" w:hAnsi="Cambria Math" w:eastAsiaTheme="minorEastAsia" w:cstheme="minorEastAsia"/>
                  <w:b w:val="0"/>
                  <w:bCs w:val="0"/>
                  <w:i/>
                  <w:sz w:val="24"/>
                  <w:szCs w:val="24"/>
                </w:rPr>
              </m:ctrlPr>
            </m:e>
            <m:sup>
              <m:d>
                <m:dPr>
                  <m:ctrlPr>
                    <w:rPr>
                      <w:rFonts w:hint="eastAsia" w:ascii="Cambria Math" w:hAnsi="Cambria Math" w:eastAsiaTheme="minorEastAsia" w:cstheme="minorEastAsia"/>
                      <w:b w:val="0"/>
                      <w:bCs w:val="0"/>
                      <w:i/>
                      <w:sz w:val="24"/>
                      <w:szCs w:val="24"/>
                    </w:rPr>
                  </m:ctrlPr>
                </m:d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b w:val="0"/>
                      <w:bCs w:val="0"/>
                      <w:i/>
                      <w:sz w:val="24"/>
                      <w:szCs w:val="24"/>
                    </w:rPr>
                  </m:ctrlPr>
                </m:e>
              </m:d>
              <m:ctrlPr>
                <w:rPr>
                  <w:rFonts w:hint="eastAsia" w:ascii="Cambria Math" w:hAnsi="Cambria Math" w:eastAsiaTheme="minorEastAsia" w:cstheme="minorEastAsia"/>
                  <w:b w:val="0"/>
                  <w:bCs w:val="0"/>
                  <w:i/>
                  <w:sz w:val="24"/>
                  <w:szCs w:val="24"/>
                </w:rPr>
              </m:ctrlPr>
            </m:sup>
          </m:sSup>
          <m:r>
            <w:rPr>
              <w:rFonts w:hint="eastAsia" w:ascii="Cambria Math" w:hAnsi="Cambria Math" w:eastAsiaTheme="minorEastAsia" w:cstheme="minorEastAsia"/>
              <w:sz w:val="24"/>
              <w:szCs w:val="24"/>
            </w:rPr>
            <m:t>+c)</m:t>
          </m:r>
        </m:oMath>
      </m:oMathPara>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LSTM的后向算法通过链式法则可对参数梯度一一求解。</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b w:val="0"/>
          <w:bCs w:val="0"/>
          <w:sz w:val="24"/>
          <w:szCs w:val="24"/>
        </w:rPr>
      </w:pP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50" w:name="_Toc30703_WPSOffice_Level3"/>
      <w:r>
        <w:rPr>
          <w:rFonts w:hint="eastAsia" w:ascii="黑体" w:hAnsi="黑体" w:eastAsia="黑体" w:cs="黑体"/>
          <w:b w:val="0"/>
          <w:bCs w:val="0"/>
          <w:sz w:val="24"/>
          <w:szCs w:val="24"/>
        </w:rPr>
        <w:t>4.1.2数据的预处理</w:t>
      </w:r>
      <w:bookmarkEnd w:id="50"/>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mc:AlternateContent>
          <mc:Choice Requires="wps">
            <w:drawing>
              <wp:anchor distT="0" distB="0" distL="114300" distR="114300" simplePos="0" relativeHeight="251665408" behindDoc="0" locked="0" layoutInCell="1" allowOverlap="1">
                <wp:simplePos x="0" y="0"/>
                <wp:positionH relativeFrom="column">
                  <wp:posOffset>1473200</wp:posOffset>
                </wp:positionH>
                <wp:positionV relativeFrom="paragraph">
                  <wp:posOffset>946785</wp:posOffset>
                </wp:positionV>
                <wp:extent cx="2331720"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pPr>
                              <w:pStyle w:val="6"/>
                              <w:jc w:val="center"/>
                              <w:rPr>
                                <w:rFonts w:hint="eastAsia" w:asciiTheme="minorEastAsia" w:hAnsiTheme="minorEastAsia" w:eastAsiaTheme="minorEastAsia" w:cstheme="minorEastAsia"/>
                                <w:sz w:val="24"/>
                                <w:szCs w:val="24"/>
                              </w:rPr>
                            </w:pPr>
                            <w:bookmarkStart w:id="94" w:name="_Toc7880943"/>
                            <w:r>
                              <w:rPr>
                                <w:rFonts w:hint="eastAsia" w:asciiTheme="minorEastAsia" w:hAnsiTheme="minorEastAsia" w:eastAsiaTheme="minorEastAsia" w:cstheme="minorEastAsia"/>
                                <w:sz w:val="24"/>
                                <w:szCs w:val="24"/>
                              </w:rPr>
                              <w:t>图 4-</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xml:space="preserve"> 数据样例</w:t>
                            </w:r>
                            <w:bookmarkEnd w:id="9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6pt;margin-top:74.55pt;height:0.05pt;width:183.6pt;mso-wrap-distance-bottom:0pt;mso-wrap-distance-top:0pt;z-index:251665408;mso-width-relative:page;mso-height-relative:page;" fillcolor="#FFFFFF" filled="t" stroked="f" coordsize="21600,21600" o:gfxdata="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4S&#10;t6jbAAAACwEAAA8AAAAAAAAAAQAgAAAAIgAAAGRycy9kb3ducmV2LnhtbFBLAQIUABQAAAAIAIdO&#10;4kBdQ1ehIAIAACYEAAAOAAAAAAAAAAEAIAAAACoBAABkcnMvZTJvRG9jLnhtbFBLBQYAAAAABgAG&#10;AFkBAAC8BQAAAAA=&#10;">
                <v:fill on="t" focussize="0,0"/>
                <v:stroke on="f"/>
                <v:imagedata o:title=""/>
                <o:lock v:ext="edit" aspectratio="f"/>
                <v:textbox inset="0mm,0mm,0mm,0mm" style="mso-fit-shape-to-text:t;">
                  <w:txbxContent>
                    <w:p>
                      <w:pPr>
                        <w:pStyle w:val="6"/>
                        <w:jc w:val="center"/>
                        <w:rPr>
                          <w:rFonts w:hint="eastAsia" w:asciiTheme="minorEastAsia" w:hAnsiTheme="minorEastAsia" w:eastAsiaTheme="minorEastAsia" w:cstheme="minorEastAsia"/>
                          <w:sz w:val="24"/>
                          <w:szCs w:val="24"/>
                        </w:rPr>
                      </w:pPr>
                      <w:bookmarkStart w:id="94" w:name="_Toc7880943"/>
                      <w:r>
                        <w:rPr>
                          <w:rFonts w:hint="eastAsia" w:asciiTheme="minorEastAsia" w:hAnsiTheme="minorEastAsia" w:eastAsiaTheme="minorEastAsia" w:cstheme="minorEastAsia"/>
                          <w:sz w:val="24"/>
                          <w:szCs w:val="24"/>
                        </w:rPr>
                        <w:t>图 4-</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xml:space="preserve"> 数据样例</w:t>
                      </w:r>
                      <w:bookmarkEnd w:id="94"/>
                    </w:p>
                  </w:txbxContent>
                </v:textbox>
                <w10:wrap type="topAndBottom"/>
              </v:shape>
            </w:pict>
          </mc:Fallback>
        </mc:AlternateContent>
      </w:r>
      <w:r>
        <w:rPr>
          <w:rFonts w:hint="eastAsia" w:asciiTheme="minorEastAsia" w:hAnsiTheme="minorEastAsia" w:eastAsiaTheme="minorEastAsia" w:cstheme="minorEastAsia"/>
          <w:b w:val="0"/>
          <w:bCs w:val="0"/>
          <w:sz w:val="24"/>
          <w:szCs w:val="24"/>
        </w:rPr>
        <w:drawing>
          <wp:anchor distT="0" distB="0" distL="114300" distR="114300" simplePos="0" relativeHeight="251657216" behindDoc="0" locked="0" layoutInCell="1" allowOverlap="1">
            <wp:simplePos x="0" y="0"/>
            <wp:positionH relativeFrom="column">
              <wp:posOffset>1473200</wp:posOffset>
            </wp:positionH>
            <wp:positionV relativeFrom="paragraph">
              <wp:posOffset>508635</wp:posOffset>
            </wp:positionV>
            <wp:extent cx="2331720" cy="3810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31720" cy="381000"/>
                    </a:xfrm>
                    <a:prstGeom prst="rect">
                      <a:avLst/>
                    </a:prstGeom>
                  </pic:spPr>
                </pic:pic>
              </a:graphicData>
            </a:graphic>
          </wp:anchor>
        </w:drawing>
      </w:r>
      <w:r>
        <w:rPr>
          <w:rFonts w:hint="eastAsia" w:asciiTheme="minorEastAsia" w:hAnsiTheme="minorEastAsia" w:eastAsiaTheme="minorEastAsia" w:cstheme="minorEastAsia"/>
          <w:b w:val="0"/>
          <w:bCs w:val="0"/>
          <w:sz w:val="24"/>
          <w:szCs w:val="24"/>
        </w:rPr>
        <w:t>在对附件一中商品销售量进行分析的过程中，我们发现很多日期的销量数据缺失如图4-8。</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结合本题的情景我们对数据进行了如下的预处理：</w:t>
      </w: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bookmarkStart w:id="51" w:name="_Ref7877841"/>
      <w:r>
        <w:rPr>
          <w:rFonts w:hint="eastAsia" w:asciiTheme="minorEastAsia" w:hAnsiTheme="minorEastAsia" w:eastAsiaTheme="minorEastAsia" w:cstheme="minorEastAsia"/>
          <w:b w:val="0"/>
          <w:bCs w:val="0"/>
          <w:sz w:val="24"/>
          <w:szCs w:val="24"/>
        </w:rPr>
        <w:t>·对于销量缺省的日期，我们对当天的销售量进行填0处理。</w:t>
      </w:r>
      <w:bookmarkEnd w:id="51"/>
    </w:p>
    <w:p>
      <w:pPr>
        <w:pageBreakBefore w:val="0"/>
        <w:widowControl/>
        <w:kinsoku/>
        <w:overflowPunct/>
        <w:topLinePunct w:val="0"/>
        <w:autoSpaceDE/>
        <w:autoSpaceDN/>
        <w:bidi w:val="0"/>
        <w:adjustRightInd/>
        <w:snapToGrid/>
        <w:spacing w:line="240" w:lineRule="auto"/>
        <w:ind w:left="42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·数据中存在同一商品同一天内有两条记录的情况，这种数据属于因记录错误导致的异常数据，将其去除。</w:t>
      </w:r>
    </w:p>
    <w:p>
      <w:pPr>
        <w:pageBreakBefore w:val="0"/>
        <w:widowControl/>
        <w:kinsoku/>
        <w:overflowPunct/>
        <w:topLinePunct w:val="0"/>
        <w:autoSpaceDE/>
        <w:autoSpaceDN/>
        <w:bidi w:val="0"/>
        <w:adjustRightInd/>
        <w:snapToGrid/>
        <w:spacing w:line="240" w:lineRule="auto"/>
        <w:ind w:left="42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对于每一个商品，我们选择长度为15的窗口对每一商品的所有日期的销量数据连续滑动100次进行取样，每个窗口内的前10个数据为销量历史数据，每个窗口的最5个数据的和为预测数据的标签。用该方法对每个商品取出100个样本，总计32900个样本。</w:t>
      </w:r>
    </w:p>
    <w:p>
      <w:pPr>
        <w:pageBreakBefore w:val="0"/>
        <w:widowControl/>
        <w:kinsoku/>
        <w:overflowPunct/>
        <w:topLinePunct w:val="0"/>
        <w:autoSpaceDE/>
        <w:autoSpaceDN/>
        <w:bidi w:val="0"/>
        <w:adjustRightInd/>
        <w:snapToGrid/>
        <w:spacing w:line="240" w:lineRule="auto"/>
        <w:ind w:left="42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因为训练的数据及其不均匀，我们按照销量值在“0、1、2、3、4、5、6、7-8、9-10、11-12、13-17、18-30、31-45、46-60、60-100、101-200、201-300、301-400、401-500、500+”不同区间内进行统计（统计结果如表4-1所示），分别对每个区间内的数据分别处理为“0、1、2、3、4、5、6、7、8、9、10、11、12、13、14、15、16、17、18、19”。</w:t>
      </w:r>
    </w:p>
    <w:p>
      <w:pPr>
        <w:keepNext/>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273675" cy="1777365"/>
            <wp:effectExtent l="4445" t="4445" r="17780" b="8890"/>
            <wp:docPr id="4"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52" w:name="_Toc7880944"/>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9</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销量数据统计直方图</w:t>
      </w:r>
      <w:bookmarkEnd w:id="52"/>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·对所有的训练样本做min-max标准化，将数据映射到[0,1]上。</w:t>
      </w:r>
    </w:p>
    <w:p>
      <w:pPr>
        <w:pageBreakBefore w:val="0"/>
        <w:widowControl/>
        <w:kinsoku/>
        <w:overflowPunct/>
        <w:topLinePunct w:val="0"/>
        <w:autoSpaceDE/>
        <w:autoSpaceDN/>
        <w:bidi w:val="0"/>
        <w:adjustRightInd/>
        <w:snapToGrid/>
        <w:spacing w:line="240" w:lineRule="auto"/>
        <w:ind w:left="420"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·将所有训练样本分为三个部分，前27000个样本和标签作为训练集，27000-30000样本和标签作为验证集，剩下的样本和标签作为测试集。</w:t>
      </w:r>
    </w:p>
    <w:p>
      <w:pPr>
        <w:pageBreakBefore w:val="0"/>
        <w:widowControl/>
        <w:kinsoku/>
        <w:overflowPunct/>
        <w:topLinePunct w:val="0"/>
        <w:autoSpaceDE/>
        <w:autoSpaceDN/>
        <w:bidi w:val="0"/>
        <w:adjustRightInd/>
        <w:snapToGrid/>
        <w:spacing w:line="240" w:lineRule="auto"/>
        <w:ind w:left="430" w:firstLine="0"/>
        <w:textAlignment w:val="auto"/>
        <w:rPr>
          <w:rFonts w:hint="eastAsia" w:asciiTheme="minorEastAsia" w:hAnsiTheme="minorEastAsia" w:eastAsiaTheme="minorEastAsia" w:cstheme="minorEastAsia"/>
          <w:b w:val="0"/>
          <w:bCs w:val="0"/>
          <w:sz w:val="24"/>
          <w:szCs w:val="24"/>
        </w:rPr>
      </w:pP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53" w:name="_Toc1963_WPSOffice_Level3"/>
      <w:r>
        <w:rPr>
          <w:rFonts w:hint="eastAsia" w:ascii="黑体" w:hAnsi="黑体" w:eastAsia="黑体" w:cs="黑体"/>
          <w:b w:val="0"/>
          <w:bCs w:val="0"/>
          <w:sz w:val="24"/>
          <w:szCs w:val="24"/>
        </w:rPr>
        <w:t>4.1.3模型的建立</w:t>
      </w:r>
      <w:bookmarkEnd w:id="53"/>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我们选取27000个样本，每个样本的10天的销量作为10个LSTM网络的时间步，用来推测销量在时间序列上的关系。</w:t>
      </w: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建立模型结构图如图4-9所示：</w:t>
      </w:r>
    </w:p>
    <w:p>
      <w:pPr>
        <w:keepNext/>
        <w:pageBreakBefore w:val="0"/>
        <w:widowControl/>
        <w:kinsoku/>
        <w:overflowPunct/>
        <w:topLinePunct w:val="0"/>
        <w:autoSpaceDE/>
        <w:autoSpaceDN/>
        <w:bidi w:val="0"/>
        <w:adjustRightInd/>
        <w:snapToGrid/>
        <w:spacing w:line="240" w:lineRule="auto"/>
        <w:ind w:firstLine="410"/>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2298700" cy="301053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2309717" cy="3024985"/>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54" w:name="_Toc7880945"/>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10</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模型结构图</w:t>
      </w:r>
      <w:bookmarkEnd w:id="54"/>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首先用三层LSTM层学习序列的特征。接着模型加入全连接层进一步学习之前学习到的序列的特征，最后保留最有用的特征。</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p>
    <w:p>
      <w:pPr>
        <w:pageBreakBefore w:val="0"/>
        <w:widowControl/>
        <w:kinsoku/>
        <w:overflowPunct/>
        <w:topLinePunct w:val="0"/>
        <w:autoSpaceDE/>
        <w:autoSpaceDN/>
        <w:bidi w:val="0"/>
        <w:adjustRightInd/>
        <w:snapToGrid/>
        <w:spacing w:line="240" w:lineRule="auto"/>
        <w:ind w:left="0" w:firstLine="420" w:firstLineChars="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我们使用mse损失函数。优化器使用Adam算法，采用批量梯度下降，每一批训练数据为100个。经过反复调参，最优训练结果如图4-9所示。</w:t>
      </w:r>
    </w:p>
    <w:p>
      <w:pPr>
        <w:keepNext/>
        <w:pageBreakBefore w:val="0"/>
        <w:widowControl/>
        <w:kinsoku/>
        <w:overflowPunct/>
        <w:topLinePunct w:val="0"/>
        <w:autoSpaceDE/>
        <w:autoSpaceDN/>
        <w:bidi w:val="0"/>
        <w:adjustRightInd/>
        <w:snapToGrid/>
        <w:spacing w:line="240" w:lineRule="auto"/>
        <w:ind w:left="0" w:firstLine="0"/>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5274310" cy="242633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5274310" cy="2426335"/>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55" w:name="_Toc7880946"/>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11</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模型训练情况图</w:t>
      </w:r>
      <w:bookmarkEnd w:id="55"/>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b w:val="0"/>
          <w:bCs w:val="0"/>
          <w:sz w:val="24"/>
          <w:szCs w:val="24"/>
        </w:rPr>
      </w:pP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在测试集上验证模型的结果，并随机选取了6个商品的共计300个样本画图，如图4-10所示：</w:t>
      </w:r>
    </w:p>
    <w:p>
      <w:pPr>
        <w:keepNext/>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0" distR="0">
            <wp:extent cx="4870450" cy="22434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4885252" cy="2250886"/>
                    </a:xfrm>
                    <a:prstGeom prst="rect">
                      <a:avLst/>
                    </a:prstGeom>
                  </pic:spPr>
                </pic:pic>
              </a:graphicData>
            </a:graphic>
          </wp:inline>
        </w:drawing>
      </w:r>
    </w:p>
    <w:p>
      <w:pPr>
        <w:pStyle w:val="6"/>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val="0"/>
          <w:bCs w:val="0"/>
          <w:sz w:val="24"/>
          <w:szCs w:val="24"/>
        </w:rPr>
      </w:pPr>
      <w:bookmarkStart w:id="56" w:name="_Toc7880947"/>
      <w:r>
        <w:rPr>
          <w:rFonts w:hint="eastAsia" w:asciiTheme="minorEastAsia" w:hAnsiTheme="minorEastAsia" w:eastAsiaTheme="minorEastAsia" w:cstheme="minorEastAsia"/>
          <w:b w:val="0"/>
          <w:bCs w:val="0"/>
          <w:sz w:val="24"/>
          <w:szCs w:val="24"/>
        </w:rPr>
        <w:t>图 4-</w:t>
      </w: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SEQ 图 \* ARABIC </w:instrText>
      </w:r>
      <w:r>
        <w:rPr>
          <w:rFonts w:hint="eastAsia" w:asciiTheme="minorEastAsia" w:hAnsiTheme="minorEastAsia" w:eastAsiaTheme="minorEastAsia" w:cstheme="minorEastAsia"/>
          <w:b w:val="0"/>
          <w:bCs w:val="0"/>
          <w:sz w:val="24"/>
          <w:szCs w:val="24"/>
        </w:rPr>
        <w:fldChar w:fldCharType="separate"/>
      </w:r>
      <w:r>
        <w:rPr>
          <w:rFonts w:hint="eastAsia" w:asciiTheme="minorEastAsia" w:hAnsiTheme="minorEastAsia" w:eastAsiaTheme="minorEastAsia" w:cstheme="minorEastAsia"/>
          <w:b w:val="0"/>
          <w:bCs w:val="0"/>
          <w:sz w:val="24"/>
          <w:szCs w:val="24"/>
        </w:rPr>
        <w:t>12</w:t>
      </w:r>
      <w:r>
        <w:rPr>
          <w:rFonts w:hint="eastAsia" w:asciiTheme="minorEastAsia" w:hAnsiTheme="minorEastAsia" w:eastAsiaTheme="minorEastAsia" w:cstheme="minorEastAsia"/>
          <w:b w:val="0"/>
          <w:bCs w:val="0"/>
          <w:sz w:val="24"/>
          <w:szCs w:val="24"/>
        </w:rPr>
        <w:fldChar w:fldCharType="end"/>
      </w:r>
      <w:r>
        <w:rPr>
          <w:rFonts w:hint="eastAsia" w:asciiTheme="minorEastAsia" w:hAnsiTheme="minorEastAsia" w:eastAsiaTheme="minorEastAsia" w:cstheme="minorEastAsia"/>
          <w:b w:val="0"/>
          <w:bCs w:val="0"/>
          <w:sz w:val="24"/>
          <w:szCs w:val="24"/>
        </w:rPr>
        <w:t xml:space="preserve"> 测试情况图</w:t>
      </w:r>
      <w:bookmarkEnd w:id="56"/>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红色线为预测结果，绿色线为原始结果。测试集精度为0.859310</w:t>
      </w: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57" w:name="_Toc9821_WPSOffice_Level3"/>
      <w:r>
        <w:rPr>
          <w:rFonts w:hint="eastAsia" w:ascii="黑体" w:hAnsi="黑体" w:eastAsia="黑体" w:cs="黑体"/>
          <w:b w:val="0"/>
          <w:bCs w:val="0"/>
          <w:sz w:val="24"/>
          <w:szCs w:val="24"/>
        </w:rPr>
        <w:t>4.1.</w:t>
      </w:r>
      <w:r>
        <w:rPr>
          <w:rFonts w:hint="eastAsia" w:ascii="黑体" w:hAnsi="黑体" w:eastAsia="黑体" w:cs="黑体"/>
          <w:b w:val="0"/>
          <w:bCs w:val="0"/>
          <w:sz w:val="24"/>
          <w:szCs w:val="24"/>
          <w:lang w:val="en-US" w:eastAsia="zh-CN"/>
        </w:rPr>
        <w:t>4</w:t>
      </w:r>
      <w:r>
        <w:rPr>
          <w:rFonts w:hint="eastAsia" w:ascii="黑体" w:hAnsi="黑体" w:eastAsia="黑体" w:cs="黑体"/>
          <w:b w:val="0"/>
          <w:bCs w:val="0"/>
          <w:sz w:val="24"/>
          <w:szCs w:val="24"/>
        </w:rPr>
        <w:t xml:space="preserve"> 结果分析</w:t>
      </w:r>
      <w:bookmarkEnd w:id="57"/>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ab/>
      </w:r>
      <w:r>
        <w:rPr>
          <w:rFonts w:hint="eastAsia" w:asciiTheme="minorEastAsia" w:hAnsiTheme="minorEastAsia" w:eastAsiaTheme="minorEastAsia" w:cstheme="minorEastAsia"/>
          <w:b w:val="0"/>
          <w:bCs w:val="0"/>
          <w:sz w:val="24"/>
          <w:szCs w:val="24"/>
        </w:rPr>
        <w:t>Loss基本上在第一个epoch就已经收敛了，后三个epoch训练的模型存在略微的过拟合，因此我们用第二个epoch结束后的模型参数用做最终的模型参数，并在测试集上测试。结果发现，对销量高的类如17,18,19的预测结果比较差，考虑原因可能是因为高类样本点较少，模型的学习效果一般。模型还存在的一点问题是，商品销量存在一定的突变情况，即可能从一个正常值突然在第二天骤降或者骤升，模型对这种情况的预测效果并不理想，并且会在一定程度上影响后面的预测。但正常情况下，模型的预测效果还是非常可观的。</w:t>
      </w: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ab/>
      </w:r>
      <w:bookmarkStart w:id="58" w:name="_Toc6090_WPSOffice_Level3"/>
      <w:r>
        <w:rPr>
          <w:rFonts w:hint="eastAsia" w:ascii="黑体" w:hAnsi="黑体" w:eastAsia="黑体" w:cs="黑体"/>
          <w:b w:val="0"/>
          <w:bCs w:val="0"/>
          <w:sz w:val="24"/>
          <w:szCs w:val="24"/>
        </w:rPr>
        <w:t>4.1.</w:t>
      </w:r>
      <w:r>
        <w:rPr>
          <w:rFonts w:hint="eastAsia" w:ascii="黑体" w:hAnsi="黑体" w:eastAsia="黑体" w:cs="黑体"/>
          <w:b w:val="0"/>
          <w:bCs w:val="0"/>
          <w:sz w:val="24"/>
          <w:szCs w:val="24"/>
          <w:lang w:val="en-US" w:eastAsia="zh-CN"/>
        </w:rPr>
        <w:t>5</w:t>
      </w:r>
      <w:r>
        <w:rPr>
          <w:rFonts w:hint="eastAsia" w:ascii="黑体" w:hAnsi="黑体" w:eastAsia="黑体" w:cs="黑体"/>
          <w:b w:val="0"/>
          <w:bCs w:val="0"/>
          <w:sz w:val="24"/>
          <w:szCs w:val="24"/>
        </w:rPr>
        <w:t xml:space="preserve"> 不足与改进</w:t>
      </w:r>
      <w:bookmarkEnd w:id="58"/>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该模型对销量趋势的预测比较精确，对于大部分正常销量值的预测比较精准，但本模型只考虑了序列特征，只进行了简单地LSTM和全连接层的堆叠，但是销量可能还与其他因素有关，比如距离上新日的时间，商品上新的季节等等。可以再对数据选取可用的外部特征，与本模型使用的特征构建一个复合模型。</w:t>
      </w: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时，对数据的采样和筛选处理存在一定的问题，保留一些离群点，例如一个商品在一段时间内销量很低，但是突然有一天销量变得特别高。我们在训练模型的时候保留了这些离群点是为了让模型具有更好的泛化能力，但实验结果发现，这些离群点的保留好像影响了模型预测的准确性。因此，在增强模型泛化能力和提高模型预测准确度上还值得权衡。</w:t>
      </w:r>
    </w:p>
    <w:p>
      <w:pPr>
        <w:pageBreakBefore w:val="0"/>
        <w:widowControl/>
        <w:kinsoku/>
        <w:overflowPunct/>
        <w:topLinePunct w:val="0"/>
        <w:autoSpaceDE/>
        <w:autoSpaceDN/>
        <w:bidi w:val="0"/>
        <w:adjustRightInd/>
        <w:snapToGrid/>
        <w:spacing w:line="240" w:lineRule="auto"/>
        <w:ind w:firstLine="41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整个模型最后的输出销量特征是一个1维结果。实际上，我们在之前对数据的预处理上把销售量分为了20个类，因此如果最后把模型的输出变为20维的向量，相当于把销量的特征增加到了20维，销量之间的信息关联将会被保留的更多，再使用交叉熵验证筛选出概率最高的类，即销量情况，准确度会更高。</w:t>
      </w:r>
    </w:p>
    <w:p>
      <w:pPr>
        <w:pageBreakBefore w:val="0"/>
        <w:widowControl/>
        <w:kinsoku/>
        <w:overflowPunct/>
        <w:topLinePunct w:val="0"/>
        <w:autoSpaceDE/>
        <w:autoSpaceDN/>
        <w:bidi w:val="0"/>
        <w:adjustRightInd/>
        <w:snapToGrid/>
        <w:spacing w:after="0" w:line="240" w:lineRule="auto"/>
        <w:ind w:left="0" w:firstLine="0"/>
        <w:textAlignment w:val="auto"/>
        <w:rPr>
          <w:rFonts w:hint="eastAsia" w:asciiTheme="minorEastAsia" w:hAnsiTheme="minorEastAsia" w:eastAsiaTheme="minorEastAsia" w:cstheme="minorEastAsia"/>
          <w:sz w:val="24"/>
          <w:szCs w:val="24"/>
        </w:rPr>
      </w:pPr>
    </w:p>
    <w:p>
      <w:pPr>
        <w:pStyle w:val="3"/>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59" w:name="_Toc9821_WPSOffice_Level2"/>
      <w:r>
        <w:rPr>
          <w:rFonts w:hint="eastAsia" w:ascii="黑体" w:hAnsi="黑体" w:eastAsia="黑体" w:cs="黑体"/>
          <w:b w:val="0"/>
          <w:bCs w:val="0"/>
          <w:sz w:val="24"/>
          <w:szCs w:val="24"/>
        </w:rPr>
        <w:t>4.2问题2的模型建立与求解</w:t>
      </w:r>
      <w:bookmarkEnd w:id="59"/>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60" w:name="_Toc30057_WPSOffice_Level3"/>
      <w:r>
        <w:rPr>
          <w:rFonts w:hint="eastAsia" w:ascii="黑体" w:hAnsi="黑体" w:eastAsia="黑体" w:cs="黑体"/>
          <w:b w:val="0"/>
          <w:bCs w:val="0"/>
          <w:sz w:val="24"/>
          <w:szCs w:val="24"/>
        </w:rPr>
        <w:t>4.2.1 问题的分析</w:t>
      </w:r>
      <w:bookmarkEnd w:id="60"/>
    </w:p>
    <w:p>
      <w:pPr>
        <w:keepNext w:val="0"/>
        <w:keepLines w:val="0"/>
        <w:pageBreakBefore w:val="0"/>
        <w:widowControl/>
        <w:numPr>
          <w:ilvl w:val="0"/>
          <w:numId w:val="0"/>
        </w:numPr>
        <w:kinsoku/>
        <w:overflowPunct/>
        <w:topLinePunct w:val="0"/>
        <w:autoSpaceDE/>
        <w:autoSpaceDN/>
        <w:bidi w:val="0"/>
        <w:adjustRightInd/>
        <w:snapToGrid/>
        <w:spacing w:after="0"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上新量：商品上新当日的销售量，即</w:t>
      </w:r>
    </w:p>
    <w:p>
      <w:pPr>
        <w:keepNext w:val="0"/>
        <w:keepLines w:val="0"/>
        <w:pageBreakBefore w:val="0"/>
        <w:widowControl/>
        <w:numPr>
          <w:ilvl w:val="0"/>
          <w:numId w:val="0"/>
        </w:numPr>
        <w:kinsoku/>
        <w:overflowPunct/>
        <w:topLinePunct w:val="0"/>
        <w:autoSpaceDE/>
        <w:autoSpaceDN/>
        <w:bidi w:val="0"/>
        <w:adjustRightInd/>
        <w:snapToGrid/>
        <w:spacing w:after="0" w:line="240" w:lineRule="auto"/>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上新量=上新日销量</w:t>
      </w:r>
    </w:p>
    <w:p>
      <w:pPr>
        <w:keepNext w:val="0"/>
        <w:keepLines w:val="0"/>
        <w:pageBreakBefore w:val="0"/>
        <w:widowControl/>
        <w:numPr>
          <w:ilvl w:val="0"/>
          <w:numId w:val="0"/>
        </w:numPr>
        <w:kinsoku/>
        <w:overflowPunct/>
        <w:topLinePunct w:val="0"/>
        <w:autoSpaceDE/>
        <w:autoSpaceDN/>
        <w:bidi w:val="0"/>
        <w:adjustRightInd/>
        <w:snapToGrid/>
        <w:spacing w:after="0"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延期比：商品上新时，延期商品和实收商品的比值，即</w:t>
      </w:r>
    </w:p>
    <w:p>
      <w:pPr>
        <w:keepNext w:val="0"/>
        <w:keepLines w:val="0"/>
        <w:pageBreakBefore w:val="0"/>
        <w:widowControl/>
        <w:numPr>
          <w:ilvl w:val="0"/>
          <w:numId w:val="0"/>
        </w:numPr>
        <w:kinsoku/>
        <w:overflowPunct/>
        <w:topLinePunct w:val="0"/>
        <w:autoSpaceDE/>
        <w:autoSpaceDN/>
        <w:bidi w:val="0"/>
        <w:adjustRightInd/>
        <w:snapToGrid/>
        <w:spacing w:after="0" w:line="240" w:lineRule="auto"/>
        <w:ind w:left="2520" w:leftChars="0"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1276350" cy="409575"/>
            <wp:effectExtent l="0" t="0" r="0"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25"/>
                    <a:stretch>
                      <a:fillRect/>
                    </a:stretch>
                  </pic:blipFill>
                  <pic:spPr>
                    <a:xfrm>
                      <a:off x="0" y="0"/>
                      <a:ext cx="1276350" cy="409575"/>
                    </a:xfrm>
                    <a:prstGeom prst="rect">
                      <a:avLst/>
                    </a:prstGeom>
                    <a:noFill/>
                    <a:ln>
                      <a:noFill/>
                    </a:ln>
                  </pic:spPr>
                </pic:pic>
              </a:graphicData>
            </a:graphic>
          </wp:inline>
        </w:drawing>
      </w:r>
    </w:p>
    <w:p>
      <w:pPr>
        <w:keepNext w:val="0"/>
        <w:keepLines w:val="0"/>
        <w:pageBreakBefore w:val="0"/>
        <w:widowControl/>
        <w:numPr>
          <w:ilvl w:val="0"/>
          <w:numId w:val="0"/>
        </w:numPr>
        <w:kinsoku/>
        <w:overflowPunct/>
        <w:topLinePunct w:val="0"/>
        <w:autoSpaceDE/>
        <w:autoSpaceDN/>
        <w:bidi w:val="0"/>
        <w:adjustRightInd/>
        <w:snapToGrid/>
        <w:spacing w:after="0"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所以该问题和下一问题的实质是上新日销量和延期比。</w:t>
      </w: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vertAlign w:val="superscript"/>
        </w:rPr>
      </w:pPr>
      <w:bookmarkStart w:id="61" w:name="_Toc14222_WPSOffice_Level3"/>
      <w:r>
        <w:rPr>
          <w:rFonts w:hint="eastAsia" w:ascii="黑体" w:hAnsi="黑体" w:eastAsia="黑体" w:cs="黑体"/>
          <w:b w:val="0"/>
          <w:bCs w:val="0"/>
          <w:sz w:val="24"/>
          <w:szCs w:val="24"/>
        </w:rPr>
        <w:t>4.2.2 置信区间的概念</w:t>
      </w:r>
      <w:bookmarkEnd w:id="61"/>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w:t>
      </w:r>
      <w:r>
        <w:rPr>
          <w:rFonts w:hint="eastAsia" w:asciiTheme="minorEastAsia" w:hAnsiTheme="minorEastAsia" w:eastAsiaTheme="minorEastAsia" w:cstheme="minorEastAsia"/>
          <w:sz w:val="24"/>
          <w:szCs w:val="24"/>
        </w:rPr>
        <w:object>
          <v:shape id="_x0000_i1028" o:spt="75" type="#_x0000_t75" style="height:13.95pt;width:10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26">
            <o:LockedField>false</o:LockedField>
          </o:OLEObject>
        </w:object>
      </w:r>
      <w:r>
        <w:rPr>
          <w:rFonts w:hint="eastAsia" w:asciiTheme="minorEastAsia" w:hAnsiTheme="minorEastAsia" w:eastAsiaTheme="minorEastAsia" w:cstheme="minorEastAsia"/>
          <w:sz w:val="24"/>
          <w:szCs w:val="24"/>
        </w:rPr>
        <w:t>是总体</w:t>
      </w:r>
      <w:r>
        <w:rPr>
          <w:rFonts w:hint="eastAsia" w:asciiTheme="minorEastAsia" w:hAnsiTheme="minorEastAsia" w:eastAsiaTheme="minorEastAsia" w:cstheme="minorEastAsia"/>
          <w:sz w:val="24"/>
          <w:szCs w:val="24"/>
        </w:rPr>
        <w:object>
          <v:shape id="_x0000_i1029" o:spt="75" type="#_x0000_t75" style="height:12pt;width:13pt;" o:ole="t" filled="f" o:preferrelative="t" stroked="f" coordsize="21600,21600">
            <v:path/>
            <v:fill on="f" focussize="0,0"/>
            <v:stroke on="f" joinstyle="miter"/>
            <v:imagedata r:id="rId10" o:title=""/>
            <o:lock v:ext="edit" aspectratio="t"/>
            <w10:wrap type="none"/>
            <w10:anchorlock/>
          </v:shape>
          <o:OLEObject Type="Embed" ProgID="Equation.3" ShapeID="_x0000_i1029" DrawAspect="Content" ObjectID="_1468075729" r:id="rId27">
            <o:LockedField>false</o:LockedField>
          </o:OLEObject>
        </w:object>
      </w:r>
      <w:r>
        <w:rPr>
          <w:rFonts w:hint="eastAsia" w:asciiTheme="minorEastAsia" w:hAnsiTheme="minorEastAsia" w:eastAsiaTheme="minorEastAsia" w:cstheme="minorEastAsia"/>
          <w:sz w:val="24"/>
          <w:szCs w:val="24"/>
        </w:rPr>
        <w:t>的待估参数，</w:t>
      </w:r>
      <w:r>
        <w:rPr>
          <w:rFonts w:hint="eastAsia" w:asciiTheme="minorEastAsia" w:hAnsiTheme="minorEastAsia" w:eastAsiaTheme="minorEastAsia" w:cstheme="minorEastAsia"/>
          <w:sz w:val="24"/>
          <w:szCs w:val="24"/>
        </w:rPr>
        <w:object>
          <v:shape id="_x0000_i1030" o:spt="75" type="#_x0000_t75" style="height:17pt;width:80pt;" o:ole="t" filled="f" o:preferrelative="t" stroked="f" coordsize="21600,21600">
            <v:path/>
            <v:fill on="f" focussize="0,0"/>
            <v:stroke on="f" joinstyle="miter"/>
            <v:imagedata r:id="rId29" o:title=""/>
            <o:lock v:ext="edit" aspectratio="t"/>
            <w10:wrap type="none"/>
            <w10:anchorlock/>
          </v:shape>
          <o:OLEObject Type="Embed" ProgID="Equation.3" ShapeID="_x0000_i1030" DrawAspect="Content" ObjectID="_1468075730" r:id="rId28">
            <o:LockedField>false</o:LockedField>
          </o:OLEObject>
        </w:object>
      </w:r>
      <w:r>
        <w:rPr>
          <w:rFonts w:hint="eastAsia" w:asciiTheme="minorEastAsia" w:hAnsiTheme="minorEastAsia" w:eastAsiaTheme="minorEastAsia" w:cstheme="minorEastAsia"/>
          <w:sz w:val="24"/>
          <w:szCs w:val="24"/>
        </w:rPr>
        <w:t>是取自总体</w:t>
      </w:r>
      <w:r>
        <w:rPr>
          <w:rFonts w:hint="eastAsia" w:asciiTheme="minorEastAsia" w:hAnsiTheme="minorEastAsia" w:eastAsiaTheme="minorEastAsia" w:cstheme="minorEastAsia"/>
          <w:sz w:val="24"/>
          <w:szCs w:val="24"/>
        </w:rPr>
        <w:object>
          <v:shape id="_x0000_i1031" o:spt="75" type="#_x0000_t75" style="height:12pt;width:13pt;" o:ole="t" filled="f" o:preferrelative="t" stroked="f" coordsize="21600,21600">
            <v:path/>
            <v:fill on="f" focussize="0,0"/>
            <v:stroke on="f" joinstyle="miter"/>
            <v:imagedata r:id="rId31" o:title=""/>
            <o:lock v:ext="edit" aspectratio="t"/>
            <w10:wrap type="none"/>
            <w10:anchorlock/>
          </v:shape>
          <o:OLEObject Type="Embed" ProgID="Equation.3" ShapeID="_x0000_i1031" DrawAspect="Content" ObjectID="_1468075731" r:id="rId30">
            <o:LockedField>false</o:LockedField>
          </o:OLEObject>
        </w:object>
      </w:r>
      <w:r>
        <w:rPr>
          <w:rFonts w:hint="eastAsia" w:asciiTheme="minorEastAsia" w:hAnsiTheme="minorEastAsia" w:eastAsiaTheme="minorEastAsia" w:cstheme="minorEastAsia"/>
          <w:sz w:val="24"/>
          <w:szCs w:val="24"/>
        </w:rPr>
        <w:t>的样本，对给定值</w:t>
      </w:r>
      <w:r>
        <w:rPr>
          <w:rFonts w:hint="eastAsia" w:asciiTheme="minorEastAsia" w:hAnsiTheme="minorEastAsia" w:eastAsiaTheme="minorEastAsia" w:cstheme="minorEastAsia"/>
          <w:sz w:val="24"/>
          <w:szCs w:val="24"/>
        </w:rPr>
        <w:object>
          <v:shape id="_x0000_i1032" o:spt="75" type="#_x0000_t75" style="height:13.95pt;width:45pt;" o:ole="t" filled="f" o:preferrelative="t" stroked="f" coordsize="21600,21600">
            <v:path/>
            <v:fill on="f" focussize="0,0"/>
            <v:stroke on="f" joinstyle="miter"/>
            <v:imagedata r:id="rId33" o:title=""/>
            <o:lock v:ext="edit" aspectratio="t"/>
            <w10:wrap type="none"/>
            <w10:anchorlock/>
          </v:shape>
          <o:OLEObject Type="Embed" ProgID="Equation.3" ShapeID="_x0000_i1032" DrawAspect="Content" ObjectID="_1468075732" r:id="rId32">
            <o:LockedField>false</o:LockedField>
          </o:OLEObject>
        </w:object>
      </w:r>
      <w:r>
        <w:rPr>
          <w:rFonts w:hint="eastAsia" w:asciiTheme="minorEastAsia" w:hAnsiTheme="minorEastAsia" w:eastAsiaTheme="minorEastAsia" w:cstheme="minorEastAsia"/>
          <w:sz w:val="24"/>
          <w:szCs w:val="24"/>
        </w:rPr>
        <w:t>，若统计量</w:t>
      </w:r>
      <w:r>
        <w:rPr>
          <w:rFonts w:hint="eastAsia" w:asciiTheme="minorEastAsia" w:hAnsiTheme="minorEastAsia" w:eastAsiaTheme="minorEastAsia" w:cstheme="minorEastAsia"/>
          <w:sz w:val="24"/>
          <w:szCs w:val="24"/>
        </w:rPr>
        <w:object>
          <v:shape id="_x0000_i1033" o:spt="75" type="#_x0000_t75" style="height:19pt;width:87pt;" o:ole="t" filled="f" o:preferrelative="t" stroked="f" coordsize="21600,21600">
            <v:path/>
            <v:fill on="f" focussize="0,0"/>
            <v:stroke on="f" joinstyle="miter"/>
            <v:imagedata r:id="rId35" o:title=""/>
            <o:lock v:ext="edit" aspectratio="t"/>
            <w10:wrap type="none"/>
            <w10:anchorlock/>
          </v:shape>
          <o:OLEObject Type="Embed" ProgID="Equation.3" ShapeID="_x0000_i1033" DrawAspect="Content" ObjectID="_1468075733" r:id="rId34">
            <o:LockedField>false</o:LockedField>
          </o:OLEObject>
        </w:objec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rPr>
        <w:object>
          <v:shape id="_x0000_i1034" o:spt="75" type="#_x0000_t75" style="height:20pt;width:85.95pt;" o:ole="t" filled="f" o:preferrelative="t" stroked="f" coordsize="21600,21600">
            <v:path/>
            <v:fill on="f" focussize="0,0"/>
            <v:stroke on="f" joinstyle="miter"/>
            <v:imagedata r:id="rId37" o:title=""/>
            <o:lock v:ext="edit" aspectratio="t"/>
            <w10:wrap type="none"/>
            <w10:anchorlock/>
          </v:shape>
          <o:OLEObject Type="Embed" ProgID="Equation.3" ShapeID="_x0000_i1034" DrawAspect="Content" ObjectID="_1468075734" r:id="rId36">
            <o:LockedField>false</o:LockedField>
          </o:OLEObject>
        </w:object>
      </w:r>
      <w:r>
        <w:rPr>
          <w:rFonts w:hint="eastAsia" w:asciiTheme="minorEastAsia" w:hAnsiTheme="minorEastAsia" w:eastAsiaTheme="minorEastAsia" w:cstheme="minorEastAsia"/>
          <w:sz w:val="24"/>
          <w:szCs w:val="24"/>
        </w:rPr>
        <w:t>满足</w:t>
      </w:r>
    </w:p>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object>
          <v:shape id="_x0000_i1035" o:spt="75" type="#_x0000_t75" style="height:19pt;width:98pt;" o:ole="t" filled="f" o:preferrelative="t" stroked="f" coordsize="21600,21600">
            <v:path/>
            <v:fill on="f" focussize="0,0"/>
            <v:stroke on="f" joinstyle="miter"/>
            <v:imagedata r:id="rId39" o:title=""/>
            <o:lock v:ext="edit" aspectratio="t"/>
            <w10:wrap type="none"/>
            <w10:anchorlock/>
          </v:shape>
          <o:OLEObject Type="Embed" ProgID="Equation.3" ShapeID="_x0000_i1035" DrawAspect="Content" ObjectID="_1468075735" r:id="rId38">
            <o:LockedField>false</o:LockedField>
          </o:OLEObject>
        </w:objec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则称随机区间</w:t>
      </w:r>
      <w:r>
        <w:rPr>
          <w:rFonts w:hint="eastAsia" w:asciiTheme="minorEastAsia" w:hAnsiTheme="minorEastAsia" w:eastAsiaTheme="minorEastAsia" w:cstheme="minorEastAsia"/>
          <w:sz w:val="24"/>
          <w:szCs w:val="24"/>
        </w:rPr>
        <w:object>
          <v:shape id="_x0000_i1036" o:spt="75" type="#_x0000_t75" style="height:19pt;width:30pt;" o:ole="t" filled="f" o:preferrelative="t" stroked="f" coordsize="21600,21600">
            <v:path/>
            <v:fill on="f" focussize="0,0"/>
            <v:stroke on="f" joinstyle="miter"/>
            <v:imagedata r:id="rId41" o:title=""/>
            <o:lock v:ext="edit" aspectratio="t"/>
            <w10:wrap type="none"/>
            <w10:anchorlock/>
          </v:shape>
          <o:OLEObject Type="Embed" ProgID="Equation.3" ShapeID="_x0000_i1036" DrawAspect="Content" ObjectID="_1468075736" r:id="rId40">
            <o:LockedField>false</o:LockedField>
          </o:OLEObject>
        </w:object>
      </w:r>
      <w:r>
        <w:rPr>
          <w:rFonts w:hint="eastAsia" w:asciiTheme="minorEastAsia" w:hAnsiTheme="minorEastAsia" w:eastAsiaTheme="minorEastAsia" w:cstheme="minorEastAsia"/>
          <w:sz w:val="24"/>
          <w:szCs w:val="24"/>
        </w:rPr>
        <w:t>为</w:t>
      </w:r>
      <w:r>
        <w:rPr>
          <w:rFonts w:hint="eastAsia" w:asciiTheme="minorEastAsia" w:hAnsiTheme="minorEastAsia" w:eastAsiaTheme="minorEastAsia" w:cstheme="minorEastAsia"/>
          <w:sz w:val="24"/>
          <w:szCs w:val="24"/>
        </w:rPr>
        <w:object>
          <v:shape id="_x0000_i1037" o:spt="75" type="#_x0000_t75" style="height:13.95pt;width:10pt;" o:ole="t" filled="f" o:preferrelative="t" stroked="f" coordsize="21600,21600">
            <v:path/>
            <v:fill on="f" focussize="0,0"/>
            <v:stroke on="f" joinstyle="miter"/>
            <v:imagedata r:id="rId43" o:title=""/>
            <o:lock v:ext="edit" aspectratio="t"/>
            <w10:wrap type="none"/>
            <w10:anchorlock/>
          </v:shape>
          <o:OLEObject Type="Embed" ProgID="Equation.3" ShapeID="_x0000_i1037" DrawAspect="Content" ObjectID="_1468075737" r:id="rId42">
            <o:LockedField>false</o:LockedField>
          </o:OLEObject>
        </w:object>
      </w:r>
      <w:r>
        <w:rPr>
          <w:rFonts w:hint="eastAsia" w:asciiTheme="minorEastAsia" w:hAnsiTheme="minorEastAsia" w:eastAsiaTheme="minorEastAsia" w:cstheme="minorEastAsia"/>
          <w:sz w:val="24"/>
          <w:szCs w:val="24"/>
        </w:rPr>
        <w:t>的置信水平为1-</w:t>
      </w:r>
      <w:r>
        <w:rPr>
          <w:rFonts w:hint="eastAsia" w:asciiTheme="minorEastAsia" w:hAnsiTheme="minorEastAsia" w:eastAsiaTheme="minorEastAsia" w:cstheme="minorEastAsia"/>
          <w:sz w:val="24"/>
          <w:szCs w:val="24"/>
        </w:rPr>
        <w:object>
          <v:shape id="_x0000_i1038" o:spt="75" type="#_x0000_t75" style="height:11pt;width:12pt;" o:ole="t" filled="f" o:preferrelative="t" stroked="f" coordsize="21600,21600">
            <v:path/>
            <v:fill on="f" focussize="0,0"/>
            <v:stroke on="f" joinstyle="miter"/>
            <v:imagedata r:id="rId45" o:title=""/>
            <o:lock v:ext="edit" aspectratio="t"/>
            <w10:wrap type="none"/>
            <w10:anchorlock/>
          </v:shape>
          <o:OLEObject Type="Embed" ProgID="Equation.3" ShapeID="_x0000_i1038" DrawAspect="Content" ObjectID="_1468075738" r:id="rId44">
            <o:LockedField>false</o:LockedField>
          </o:OLEObject>
        </w:object>
      </w:r>
      <w:r>
        <w:rPr>
          <w:rFonts w:hint="eastAsia" w:asciiTheme="minorEastAsia" w:hAnsiTheme="minorEastAsia" w:eastAsiaTheme="minorEastAsia" w:cstheme="minorEastAsia"/>
          <w:sz w:val="24"/>
          <w:szCs w:val="24"/>
        </w:rPr>
        <w:t>的双侧置信区间。</w:t>
      </w:r>
      <w:r>
        <w:rPr>
          <w:rFonts w:hint="eastAsia" w:asciiTheme="minorEastAsia" w:hAnsiTheme="minorEastAsia" w:eastAsiaTheme="minorEastAsia" w:cstheme="minorEastAsia"/>
          <w:sz w:val="24"/>
          <w:szCs w:val="24"/>
        </w:rPr>
        <w:object>
          <v:shape id="_x0000_i1039" o:spt="75" type="#_x0000_t75" style="height:17pt;width:10pt;" o:ole="t" filled="f" o:preferrelative="t" stroked="f" coordsize="21600,21600">
            <v:path/>
            <v:fill on="f" focussize="0,0"/>
            <v:stroke on="f" joinstyle="miter"/>
            <v:imagedata r:id="rId47" o:title=""/>
            <o:lock v:ext="edit" aspectratio="t"/>
            <w10:wrap type="none"/>
            <w10:anchorlock/>
          </v:shape>
          <o:OLEObject Type="Embed" ProgID="Equation.3" ShapeID="_x0000_i1039" DrawAspect="Content" ObjectID="_1468075739" r:id="rId46">
            <o:LockedField>false</o:LockedField>
          </o:OLEObject>
        </w:objec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rPr>
        <w:object>
          <v:shape id="_x0000_i1040" o:spt="75" type="#_x0000_t75" style="height:17pt;width:10pt;" o:ole="t" filled="f" o:preferrelative="t" stroked="f" coordsize="21600,21600">
            <v:path/>
            <v:fill on="f" focussize="0,0"/>
            <v:stroke on="f" joinstyle="miter"/>
            <v:imagedata r:id="rId49" o:title=""/>
            <o:lock v:ext="edit" aspectratio="t"/>
            <w10:wrap type="none"/>
            <w10:anchorlock/>
          </v:shape>
          <o:OLEObject Type="Embed" ProgID="Equation.3" ShapeID="_x0000_i1040" DrawAspect="Content" ObjectID="_1468075740" r:id="rId48">
            <o:LockedField>false</o:LockedField>
          </o:OLEObject>
        </w:object>
      </w:r>
      <w:r>
        <w:rPr>
          <w:rFonts w:hint="eastAsia" w:asciiTheme="minorEastAsia" w:hAnsiTheme="minorEastAsia" w:eastAsiaTheme="minorEastAsia" w:cstheme="minorEastAsia"/>
          <w:sz w:val="24"/>
          <w:szCs w:val="24"/>
        </w:rPr>
        <w:t>分别称为置信下限和置信上限。</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REF _Ref7879383 \r \h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sz w:val="24"/>
          <w:szCs w:val="24"/>
        </w:rPr>
      </w:pP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62" w:name="_Toc19973_WPSOffice_Level3"/>
      <w:r>
        <w:rPr>
          <w:rFonts w:hint="eastAsia" w:ascii="黑体" w:hAnsi="黑体" w:eastAsia="黑体" w:cs="黑体"/>
          <w:b w:val="0"/>
          <w:bCs w:val="0"/>
          <w:sz w:val="24"/>
          <w:szCs w:val="24"/>
        </w:rPr>
        <w:t>4.2.3 模型的建立</w:t>
      </w:r>
      <w:bookmarkEnd w:id="62"/>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构建模型中，我们先假设样本均值遵循正态分布，这个假设可以得到中心极限定理的支持。该定理告诉我们：样本的平均值约等于总体的平均值，不管总体是什么分布，任意一个总体的样本平均值都会围绕在整体的平均值周围，并且呈正态分布。这是群体平均置信区间估计的基础。</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为了估计样本平均值的范围，我们定义平均值的标准误差如下：</w:t>
      </w:r>
    </w:p>
    <w:p>
      <w:pPr>
        <w:keepNext w:val="0"/>
        <w:keepLines w:val="0"/>
        <w:pageBreakBefore w:val="0"/>
        <w:widowControl/>
        <w:numPr>
          <w:ilvl w:val="0"/>
          <w:numId w:val="0"/>
        </w:numPr>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4"/>
          <w:szCs w:val="24"/>
          <w:vertAlign w:val="superscript"/>
          <w:lang w:val="en-US" w:eastAsia="zh-CN"/>
        </w:rPr>
      </w:pPr>
      <w:r>
        <w:rPr>
          <w:rFonts w:hint="eastAsia" w:asciiTheme="minorEastAsia" w:hAnsiTheme="minorEastAsia" w:eastAsiaTheme="minorEastAsia" w:cstheme="minorEastAsia"/>
          <w:position w:val="-28"/>
          <w:sz w:val="24"/>
          <w:szCs w:val="24"/>
          <w:lang w:val="en-US" w:eastAsia="zh-CN"/>
        </w:rPr>
        <w:object>
          <v:shape id="_x0000_i1041" o:spt="75" type="#_x0000_t75" style="height:33pt;width:47pt;" o:ole="t" filled="f" o:preferrelative="t" stroked="f" coordsize="21600,21600">
            <v:path/>
            <v:fill on="f" focussize="0,0"/>
            <v:stroke on="f"/>
            <v:imagedata r:id="rId51" o:title=""/>
            <o:lock v:ext="edit" aspectratio="t"/>
            <w10:wrap type="none"/>
            <w10:anchorlock/>
          </v:shape>
          <o:OLEObject Type="Embed" ProgID="Equation.KSEE3" ShapeID="_x0000_i1041" DrawAspect="Content" ObjectID="_1468075741" r:id="rId50">
            <o:LockedField>false</o:LockedField>
          </o:OLEObject>
        </w:objec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position w:val="-6"/>
          <w:sz w:val="24"/>
          <w:szCs w:val="24"/>
          <w:lang w:val="en-US" w:eastAsia="zh-CN"/>
        </w:rPr>
        <w:object>
          <v:shape id="_x0000_i1042" o:spt="75" type="#_x0000_t75" style="height:13.95pt;width:18pt;" o:ole="t" filled="f" o:preferrelative="t" stroked="f" coordsize="21600,21600">
            <v:path/>
            <v:fill on="f" focussize="0,0"/>
            <v:stroke on="f"/>
            <v:imagedata r:id="rId53" o:title=""/>
            <o:lock v:ext="edit" aspectratio="t"/>
            <w10:wrap type="none"/>
            <w10:anchorlock/>
          </v:shape>
          <o:OLEObject Type="Embed" ProgID="Equation.KSEE3" ShapeID="_x0000_i1042" DrawAspect="Content" ObjectID="_1468075742" r:id="rId52">
            <o:LockedField>false</o:LockedField>
          </o:OLEObject>
        </w:object>
      </w:r>
      <w:r>
        <w:rPr>
          <w:rFonts w:hint="eastAsia" w:asciiTheme="minorEastAsia" w:hAnsiTheme="minorEastAsia" w:eastAsiaTheme="minorEastAsia" w:cstheme="minorEastAsia"/>
          <w:sz w:val="24"/>
          <w:szCs w:val="24"/>
          <w:lang w:val="en-US" w:eastAsia="zh-CN"/>
        </w:rPr>
        <w:t>是样本的标准差，</w:t>
      </w:r>
      <w:r>
        <w:rPr>
          <w:rFonts w:hint="eastAsia" w:asciiTheme="minorEastAsia" w:hAnsiTheme="minorEastAsia" w:eastAsiaTheme="minorEastAsia" w:cstheme="minorEastAsia"/>
          <w:position w:val="-6"/>
          <w:sz w:val="24"/>
          <w:szCs w:val="24"/>
          <w:lang w:val="en-US" w:eastAsia="zh-CN"/>
        </w:rPr>
        <w:object>
          <v:shape id="_x0000_i1043" o:spt="75" type="#_x0000_t75" style="height:11pt;width:10pt;" o:ole="t" filled="f" o:preferrelative="t" stroked="f" coordsize="21600,21600">
            <v:path/>
            <v:fill on="f" focussize="0,0"/>
            <v:stroke on="f"/>
            <v:imagedata r:id="rId55" o:title=""/>
            <o:lock v:ext="edit" aspectratio="t"/>
            <w10:wrap type="none"/>
            <w10:anchorlock/>
          </v:shape>
          <o:OLEObject Type="Embed" ProgID="Equation.KSEE3" ShapeID="_x0000_i1043" DrawAspect="Content" ObjectID="_1468075743" r:id="rId54">
            <o:LockedField>false</o:LockedField>
          </o:OLEObject>
        </w:object>
      </w:r>
      <w:r>
        <w:rPr>
          <w:rFonts w:hint="eastAsia" w:asciiTheme="minorEastAsia" w:hAnsiTheme="minorEastAsia" w:eastAsiaTheme="minorEastAsia" w:cstheme="minorEastAsia"/>
          <w:sz w:val="24"/>
          <w:szCs w:val="24"/>
          <w:lang w:val="en-US" w:eastAsia="zh-CN"/>
        </w:rPr>
        <w:t>是样本的总数。</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在本题中，我们选择了90%，95%和99%三个值作为置信区间的置信水平，这三个置信水平的临界值分别为1.64，1.96和2.32。数学上的具体表示为，其中，</w:t>
      </w:r>
      <w:r>
        <w:rPr>
          <w:rFonts w:hint="eastAsia" w:asciiTheme="minorEastAsia" w:hAnsiTheme="minorEastAsia" w:eastAsiaTheme="minorEastAsia" w:cstheme="minorEastAsia"/>
          <w:sz w:val="24"/>
          <w:szCs w:val="24"/>
        </w:rPr>
        <w:drawing>
          <wp:inline distT="0" distB="0" distL="114300" distR="114300">
            <wp:extent cx="152400" cy="257175"/>
            <wp:effectExtent l="0" t="0" r="0" b="9525"/>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6"/>
                    <a:stretch>
                      <a:fillRect/>
                    </a:stretch>
                  </pic:blipFill>
                  <pic:spPr>
                    <a:xfrm>
                      <a:off x="0" y="0"/>
                      <a:ext cx="152400" cy="257175"/>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为样本的平均值：</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p>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10"/>
          <w:sz w:val="24"/>
          <w:szCs w:val="24"/>
        </w:rPr>
        <w:object>
          <v:shape id="_x0000_i1044" o:spt="75" type="#_x0000_t75" style="height:16pt;width:208pt;" o:ole="t" filled="f" o:preferrelative="t" stroked="f" coordsize="21600,21600">
            <v:path/>
            <v:fill on="f" focussize="0,0"/>
            <v:stroke on="f" joinstyle="miter"/>
            <v:imagedata r:id="rId57" o:title=""/>
            <o:lock v:ext="edit" aspectratio="t"/>
            <w10:wrap type="none"/>
            <w10:anchorlock/>
          </v:shape>
          <o:OLEObject Type="Embed" ProgID="Equation.3" ShapeID="_x0000_i1044" DrawAspect="Content" ObjectID="_1468075744" r:id="rId56">
            <o:LockedField>false</o:LockedField>
          </o:OLEObject>
        </w:object>
      </w:r>
    </w:p>
    <w:p>
      <w:pPr>
        <w:pageBreakBefore w:val="0"/>
        <w:widowControl/>
        <w:kinsoku/>
        <w:overflowPunct/>
        <w:topLinePunct w:val="0"/>
        <w:autoSpaceDE/>
        <w:autoSpaceDN/>
        <w:bidi w:val="0"/>
        <w:adjustRightInd/>
        <w:snapToGrid/>
        <w:spacing w:line="240" w:lineRule="auto"/>
        <w:ind w:firstLine="41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10"/>
          <w:sz w:val="24"/>
          <w:szCs w:val="24"/>
        </w:rPr>
        <w:object>
          <v:shape id="_x0000_i1045" o:spt="75" type="#_x0000_t75" style="height:16pt;width:208pt;" o:ole="t" filled="f" o:preferrelative="t" stroked="f" coordsize="21600,21600">
            <v:path/>
            <v:fill on="f" focussize="0,0"/>
            <v:stroke on="f" joinstyle="miter"/>
            <v:imagedata r:id="rId59" o:title=""/>
            <o:lock v:ext="edit" aspectratio="t"/>
            <w10:wrap type="none"/>
            <w10:anchorlock/>
          </v:shape>
          <o:OLEObject Type="Embed" ProgID="Equation.3" ShapeID="_x0000_i1045" DrawAspect="Content" ObjectID="_1468075745" r:id="rId58">
            <o:LockedField>false</o:LockedField>
          </o:OLEObject>
        </w:object>
      </w:r>
    </w:p>
    <w:p>
      <w:pPr>
        <w:pageBreakBefore w:val="0"/>
        <w:widowControl/>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10"/>
          <w:sz w:val="24"/>
          <w:szCs w:val="24"/>
        </w:rPr>
        <w:object>
          <v:shape id="_x0000_i1046" o:spt="75" type="#_x0000_t75" style="height:16pt;width:211pt;" o:ole="t" filled="f" o:preferrelative="t" stroked="f" coordsize="21600,21600">
            <v:path/>
            <v:fill on="f" focussize="0,0"/>
            <v:stroke on="f" joinstyle="miter"/>
            <v:imagedata r:id="rId61" o:title=""/>
            <o:lock v:ext="edit" aspectratio="t"/>
            <w10:wrap type="none"/>
            <w10:anchorlock/>
          </v:shape>
          <o:OLEObject Type="Embed" ProgID="Equation.3" ShapeID="_x0000_i1046" DrawAspect="Content" ObjectID="_1468075746" r:id="rId60">
            <o:LockedField>false</o:LockedField>
          </o:OLEObject>
        </w:object>
      </w:r>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sz w:val="24"/>
          <w:szCs w:val="24"/>
        </w:rPr>
      </w:pP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63" w:name="_Toc27161_WPSOffice_Level3"/>
      <w:r>
        <w:rPr>
          <w:rFonts w:hint="eastAsia" w:ascii="黑体" w:hAnsi="黑体" w:eastAsia="黑体" w:cs="黑体"/>
          <w:b w:val="0"/>
          <w:bCs w:val="0"/>
          <w:sz w:val="24"/>
          <w:szCs w:val="24"/>
        </w:rPr>
        <w:t>4.2.4 模型的求解</w:t>
      </w:r>
      <w:bookmarkEnd w:id="63"/>
    </w:p>
    <w:p>
      <w:pPr>
        <w:pStyle w:val="5"/>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4.2.4.1 上新量的分布范围及置信区间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（1）分布范围</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按照0-5000、5000-10000、10000-15000、15000以上四个区间得到上新量的分布情况如图4-13所示，总共有333种商品。</w:t>
      </w:r>
    </w:p>
    <w:p>
      <w:pPr>
        <w:keepNext w:val="0"/>
        <w:keepLines w:val="0"/>
        <w:pageBreakBefore w:val="0"/>
        <w:widowControl/>
        <w:suppressLineNumbers w:val="0"/>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drawing>
          <wp:inline distT="0" distB="0" distL="114300" distR="114300">
            <wp:extent cx="4572000" cy="2743200"/>
            <wp:effectExtent l="4445" t="4445" r="14605" b="14605"/>
            <wp:docPr id="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 xml:space="preserve">4-13 </w:t>
      </w:r>
      <w:r>
        <w:rPr>
          <w:rFonts w:hint="eastAsia" w:asciiTheme="minorEastAsia" w:hAnsiTheme="minorEastAsia" w:eastAsiaTheme="minorEastAsia" w:cstheme="minorEastAsia"/>
          <w:sz w:val="24"/>
          <w:szCs w:val="24"/>
          <w:lang w:eastAsia="zh-CN"/>
        </w:rPr>
        <w:t>上新量的分布饼图</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其中最小值为294，最大值为25930，故分布范围为294-25930。</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计算出</w:t>
      </w:r>
      <w:r>
        <w:rPr>
          <w:rFonts w:hint="eastAsia" w:asciiTheme="minorEastAsia" w:hAnsiTheme="minorEastAsia" w:eastAsiaTheme="minorEastAsia" w:cstheme="minorEastAsia"/>
          <w:position w:val="-10"/>
          <w:sz w:val="24"/>
          <w:szCs w:val="24"/>
          <w:lang w:val="en-US" w:eastAsia="zh-CN"/>
        </w:rPr>
        <w:object>
          <v:shape id="_x0000_i1047" o:spt="75" type="#_x0000_t75" style="height:16pt;width:63pt;" o:ole="t" filled="f" o:preferrelative="t" stroked="f" coordsize="21600,21600">
            <v:path/>
            <v:fill on="f" focussize="0,0"/>
            <v:stroke on="f"/>
            <v:imagedata r:id="rId64" o:title=""/>
            <o:lock v:ext="edit" aspectratio="t"/>
            <w10:wrap type="none"/>
            <w10:anchorlock/>
          </v:shape>
          <o:OLEObject Type="Embed" ProgID="Equation.KSEE3" ShapeID="_x0000_i1047" DrawAspect="Content" ObjectID="_1468075747" r:id="rId63">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6"/>
          <w:sz w:val="24"/>
          <w:szCs w:val="24"/>
          <w:lang w:val="en-US" w:eastAsia="zh-CN"/>
        </w:rPr>
        <w:object>
          <v:shape id="_x0000_i1048" o:spt="75" type="#_x0000_t75" style="height:13.95pt;width:69pt;" o:ole="t" filled="f" o:preferrelative="t" stroked="f" coordsize="21600,21600">
            <v:path/>
            <v:fill on="f" focussize="0,0"/>
            <v:stroke on="f"/>
            <v:imagedata r:id="rId66" o:title=""/>
            <o:lock v:ext="edit" aspectratio="t"/>
            <w10:wrap type="none"/>
            <w10:anchorlock/>
          </v:shape>
          <o:OLEObject Type="Embed" ProgID="Equation.KSEE3" ShapeID="_x0000_i1048" DrawAspect="Content" ObjectID="_1468075748" r:id="rId65">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6"/>
          <w:sz w:val="24"/>
          <w:szCs w:val="24"/>
          <w:lang w:val="en-US" w:eastAsia="zh-CN"/>
        </w:rPr>
        <w:object>
          <v:shape id="_x0000_i1049" o:spt="75" type="#_x0000_t75" style="height:13.95pt;width:39pt;" o:ole="t" filled="f" o:preferrelative="t" stroked="f" coordsize="21600,21600">
            <v:path/>
            <v:fill on="f" focussize="0,0"/>
            <v:stroke on="f"/>
            <v:imagedata r:id="rId68" o:title=""/>
            <o:lock v:ext="edit" aspectratio="t"/>
            <w10:wrap type="none"/>
            <w10:anchorlock/>
          </v:shape>
          <o:OLEObject Type="Embed" ProgID="Equation.KSEE3" ShapeID="_x0000_i1049" DrawAspect="Content" ObjectID="_1468075749" r:id="rId67">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28"/>
          <w:sz w:val="24"/>
          <w:szCs w:val="24"/>
          <w:lang w:val="en-US" w:eastAsia="zh-CN"/>
        </w:rPr>
        <w:object>
          <v:shape id="_x0000_i1050" o:spt="75" type="#_x0000_t75" style="height:33pt;width:92pt;" o:ole="t" filled="f" o:preferrelative="t" stroked="f" coordsize="21600,21600">
            <v:path/>
            <v:fill on="f" focussize="0,0"/>
            <v:stroke on="f"/>
            <v:imagedata r:id="rId70" o:title=""/>
            <o:lock v:ext="edit" aspectratio="t"/>
            <w10:wrap type="none"/>
            <w10:anchorlock/>
          </v:shape>
          <o:OLEObject Type="Embed" ProgID="Equation.KSEE3" ShapeID="_x0000_i1050" DrawAspect="Content" ObjectID="_1468075750" r:id="rId69">
            <o:LockedField>false</o:LockedField>
          </o:OLEObject>
        </w:object>
      </w:r>
      <w:r>
        <w:rPr>
          <w:rFonts w:hint="eastAsia" w:asciiTheme="minorEastAsia" w:hAnsiTheme="minorEastAsia" w:eastAsiaTheme="minorEastAsia" w:cstheme="minorEastAsia"/>
          <w:sz w:val="24"/>
          <w:szCs w:val="24"/>
          <w:lang w:val="en-US" w:eastAsia="zh-CN"/>
        </w:rPr>
        <w:t>，置信区间为:</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(3850.5661476666055, 4724.4308493303915)</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(3765.311054821358, 4809.685942175639)</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(3669.3990753704547, 4905.597921626542)</w:t>
      </w:r>
    </w:p>
    <w:p>
      <w:pPr>
        <w:pStyle w:val="5"/>
        <w:pageBreakBefore w:val="0"/>
        <w:widowControl/>
        <w:kinsoku/>
        <w:overflowPunct/>
        <w:topLinePunct w:val="0"/>
        <w:autoSpaceDE/>
        <w:autoSpaceDN/>
        <w:bidi w:val="0"/>
        <w:adjustRightInd/>
        <w:snapToGrid/>
        <w:spacing w:line="240" w:lineRule="auto"/>
        <w:ind w:left="0" w:leftChars="0"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eastAsia="黑体" w:cs="黑体"/>
          <w:b w:val="0"/>
          <w:bCs w:val="0"/>
          <w:sz w:val="24"/>
          <w:szCs w:val="24"/>
        </w:rPr>
        <w:t>4.2.4.</w:t>
      </w: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 xml:space="preserve"> </w:t>
      </w:r>
      <w:r>
        <w:rPr>
          <w:rFonts w:hint="eastAsia" w:ascii="黑体" w:hAnsi="黑体" w:eastAsia="黑体" w:cs="黑体"/>
          <w:b w:val="0"/>
          <w:bCs w:val="0"/>
          <w:sz w:val="24"/>
          <w:szCs w:val="24"/>
          <w:lang w:val="en-US" w:eastAsia="zh-CN"/>
        </w:rPr>
        <w:t>延期比的分布范围及置信区间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（1）分布范围</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按照每十个百分点为一个区间将商品的延期比进行划分，结果如图4-14所示</w:t>
      </w:r>
    </w:p>
    <w:p>
      <w:pPr>
        <w:keepNext w:val="0"/>
        <w:keepLines w:val="0"/>
        <w:pageBreakBefore w:val="0"/>
        <w:widowControl/>
        <w:suppressLineNumbers w:val="0"/>
        <w:kinsoku/>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drawing>
          <wp:inline distT="0" distB="0" distL="114300" distR="114300">
            <wp:extent cx="4699635" cy="2339340"/>
            <wp:effectExtent l="0" t="0" r="5715" b="3810"/>
            <wp:docPr id="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descr="IMG_256"/>
                    <pic:cNvPicPr>
                      <a:picLocks noChangeAspect="1"/>
                    </pic:cNvPicPr>
                  </pic:nvPicPr>
                  <pic:blipFill>
                    <a:blip r:embed="rId71"/>
                    <a:stretch>
                      <a:fillRect/>
                    </a:stretch>
                  </pic:blipFill>
                  <pic:spPr>
                    <a:xfrm>
                      <a:off x="0" y="0"/>
                      <a:ext cx="4699635" cy="2339340"/>
                    </a:xfrm>
                    <a:prstGeom prst="rect">
                      <a:avLst/>
                    </a:prstGeom>
                    <a:noFill/>
                    <a:ln w="9525">
                      <a:noFill/>
                    </a:ln>
                  </pic:spPr>
                </pic:pic>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420" w:firstLineChars="0"/>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4-14</w:t>
      </w:r>
      <w:r>
        <w:rPr>
          <w:rFonts w:hint="eastAsia" w:asciiTheme="minorEastAsia" w:hAnsiTheme="minorEastAsia" w:eastAsiaTheme="minorEastAsia" w:cstheme="minorEastAsia"/>
          <w:sz w:val="24"/>
          <w:szCs w:val="24"/>
          <w:lang w:eastAsia="zh-CN"/>
        </w:rPr>
        <w:t xml:space="preserve"> 延期比的分布饼图</w:t>
      </w:r>
    </w:p>
    <w:p>
      <w:pPr>
        <w:keepNext w:val="0"/>
        <w:keepLines w:val="0"/>
        <w:pageBreakBefore w:val="0"/>
        <w:widowControl/>
        <w:suppressLineNumbers w:val="0"/>
        <w:kinsoku/>
        <w:overflowPunct/>
        <w:topLinePunct w:val="0"/>
        <w:autoSpaceDE/>
        <w:autoSpaceDN/>
        <w:bidi w:val="0"/>
        <w:adjustRightInd/>
        <w:snapToGrid/>
        <w:spacing w:line="240" w:lineRule="auto"/>
        <w:ind w:left="10" w:leftChars="0" w:firstLine="420" w:firstLineChars="0"/>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其中最小值为0%，最大值98.6%，故分布范围为0-98.6%。</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计算出</w:t>
      </w:r>
      <w:r>
        <w:rPr>
          <w:rFonts w:hint="eastAsia" w:asciiTheme="minorEastAsia" w:hAnsiTheme="minorEastAsia" w:eastAsiaTheme="minorEastAsia" w:cstheme="minorEastAsia"/>
          <w:position w:val="-10"/>
          <w:sz w:val="24"/>
          <w:szCs w:val="24"/>
          <w:lang w:val="en-US" w:eastAsia="zh-CN"/>
        </w:rPr>
        <w:object>
          <v:shape id="_x0000_i1051" o:spt="75" type="#_x0000_t75" style="height:16pt;width:51pt;" o:ole="t" filled="f" o:preferrelative="t" stroked="f" coordsize="21600,21600">
            <v:path/>
            <v:fill on="f" focussize="0,0"/>
            <v:stroke on="f"/>
            <v:imagedata r:id="rId73" o:title=""/>
            <o:lock v:ext="edit" aspectratio="t"/>
            <w10:wrap type="none"/>
            <w10:anchorlock/>
          </v:shape>
          <o:OLEObject Type="Embed" ProgID="Equation.KSEE3" ShapeID="_x0000_i1051" DrawAspect="Content" ObjectID="_1468075751" r:id="rId72">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6"/>
          <w:sz w:val="24"/>
          <w:szCs w:val="24"/>
          <w:lang w:val="en-US" w:eastAsia="zh-CN"/>
        </w:rPr>
        <w:object>
          <v:shape id="_x0000_i1052" o:spt="75" type="#_x0000_t75" style="height:13.95pt;width:57pt;" o:ole="t" filled="f" o:preferrelative="t" stroked="f" coordsize="21600,21600">
            <v:path/>
            <v:fill on="f" focussize="0,0"/>
            <v:stroke on="f"/>
            <v:imagedata r:id="rId75" o:title=""/>
            <o:lock v:ext="edit" aspectratio="t"/>
            <w10:wrap type="none"/>
            <w10:anchorlock/>
          </v:shape>
          <o:OLEObject Type="Embed" ProgID="Equation.KSEE3" ShapeID="_x0000_i1052" DrawAspect="Content" ObjectID="_1468075752" r:id="rId74">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6"/>
          <w:sz w:val="24"/>
          <w:szCs w:val="24"/>
          <w:lang w:val="en-US" w:eastAsia="zh-CN"/>
        </w:rPr>
        <w:object>
          <v:shape id="_x0000_i1053" o:spt="75" type="#_x0000_t75" style="height:13.95pt;width:39pt;" o:ole="t" filled="f" o:preferrelative="t" stroked="f" coordsize="21600,21600">
            <v:path/>
            <v:fill on="f" focussize="0,0"/>
            <v:stroke on="f"/>
            <v:imagedata r:id="rId77" o:title=""/>
            <o:lock v:ext="edit" aspectratio="t"/>
            <w10:wrap type="none"/>
            <w10:anchorlock/>
          </v:shape>
          <o:OLEObject Type="Embed" ProgID="Equation.KSEE3" ShapeID="_x0000_i1053" DrawAspect="Content" ObjectID="_1468075753" r:id="rId76">
            <o:LockedField>false</o:LockedField>
          </o:OLEObject>
        </w:objec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position w:val="-28"/>
          <w:sz w:val="24"/>
          <w:szCs w:val="24"/>
          <w:lang w:val="en-US" w:eastAsia="zh-CN"/>
        </w:rPr>
        <w:object>
          <v:shape id="_x0000_i1054" o:spt="75" type="#_x0000_t75" style="height:33pt;width:85.95pt;" o:ole="t" filled="f" o:preferrelative="t" stroked="f" coordsize="21600,21600">
            <v:path/>
            <v:fill on="f" focussize="0,0"/>
            <v:stroke on="f"/>
            <v:imagedata r:id="rId79" o:title=""/>
            <o:lock v:ext="edit" aspectratio="t"/>
            <w10:wrap type="none"/>
            <w10:anchorlock/>
          </v:shape>
          <o:OLEObject Type="Embed" ProgID="Equation.KSEE3" ShapeID="_x0000_i1054" DrawAspect="Content" ObjectID="_1468075754" r:id="rId78">
            <o:LockedField>false</o:LockedField>
          </o:OLEObject>
        </w:object>
      </w:r>
      <w:r>
        <w:rPr>
          <w:rFonts w:hint="eastAsia" w:asciiTheme="minorEastAsia" w:hAnsiTheme="minorEastAsia" w:eastAsiaTheme="minorEastAsia" w:cstheme="minorEastAsia"/>
          <w:sz w:val="24"/>
          <w:szCs w:val="24"/>
          <w:lang w:val="en-US" w:eastAsia="zh-CN"/>
        </w:rPr>
        <w:t>，置信区间为：</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(0.1228940187731031, 0.15664351876443441)</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(0.11960138462760736, 0.15993615290993016)</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(0.11589717121392466, 0.16364036632361284)</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lang w:val="en-US" w:eastAsia="zh-CN"/>
        </w:rPr>
      </w:pPr>
      <w:bookmarkStart w:id="64" w:name="_Toc21732_WPSOffice_Level3"/>
      <w:r>
        <w:rPr>
          <w:rFonts w:hint="eastAsia" w:ascii="黑体" w:hAnsi="黑体" w:eastAsia="黑体" w:cs="黑体"/>
          <w:b w:val="0"/>
          <w:bCs w:val="0"/>
          <w:sz w:val="24"/>
          <w:szCs w:val="24"/>
        </w:rPr>
        <w:t>4.2.</w:t>
      </w:r>
      <w:r>
        <w:rPr>
          <w:rFonts w:hint="eastAsia" w:ascii="黑体" w:hAnsi="黑体" w:eastAsia="黑体" w:cs="黑体"/>
          <w:b w:val="0"/>
          <w:bCs w:val="0"/>
          <w:sz w:val="24"/>
          <w:szCs w:val="24"/>
          <w:lang w:val="en-US" w:eastAsia="zh-CN"/>
        </w:rPr>
        <w:t>5分布情况的分析</w:t>
      </w:r>
      <w:bookmarkEnd w:id="64"/>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2.4.1中的分析，我们可以知道大部分货物的上新量分布在0-5000，占比达到了80%，一部分货物的上新量在5000-10000，只有少量货物的上新量为10000-15000，而上新量在15000以上的货物基本没有，虽然货物的最大上新量达到了25930，但只有一例这种情况。这说明货物上新量分布除特殊情况外，较为集中。所以可以以0-5000的上新量作为第4题的补单依据。</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根据2.4.2中的分析，我们可以知道，大部分货物还是比较准时的，延期比在10%以下的商品占了61%，延期比在30%以下的占83%。因此可以以此为依据在第4题适当考虑延期比对补单的影响。</w:t>
      </w:r>
    </w:p>
    <w:p>
      <w:pPr>
        <w:pStyle w:val="3"/>
        <w:pageBreakBefore w:val="0"/>
        <w:widowControl/>
        <w:kinsoku/>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4"/>
          <w:szCs w:val="24"/>
          <w:lang w:val="en-US" w:eastAsia="zh-CN"/>
        </w:rPr>
      </w:pPr>
      <w:bookmarkStart w:id="65" w:name="_Toc6090_WPSOffice_Level2"/>
      <w:r>
        <w:rPr>
          <w:rFonts w:hint="eastAsia" w:ascii="黑体" w:hAnsi="黑体" w:eastAsia="黑体" w:cs="黑体"/>
          <w:b w:val="0"/>
          <w:bCs w:val="0"/>
          <w:sz w:val="24"/>
          <w:szCs w:val="24"/>
        </w:rPr>
        <w:t>4.</w:t>
      </w:r>
      <w:r>
        <w:rPr>
          <w:rFonts w:hint="eastAsia" w:ascii="黑体" w:hAnsi="黑体" w:eastAsia="黑体" w:cs="黑体"/>
          <w:b w:val="0"/>
          <w:bCs w:val="0"/>
          <w:sz w:val="24"/>
          <w:szCs w:val="24"/>
          <w:lang w:val="en-US" w:eastAsia="zh-CN"/>
        </w:rPr>
        <w:t>3</w:t>
      </w:r>
      <w:r>
        <w:rPr>
          <w:rFonts w:hint="eastAsia" w:ascii="黑体" w:hAnsi="黑体" w:eastAsia="黑体" w:cs="黑体"/>
          <w:b w:val="0"/>
          <w:bCs w:val="0"/>
          <w:sz w:val="24"/>
          <w:szCs w:val="24"/>
        </w:rPr>
        <w:t>问题</w:t>
      </w:r>
      <w:r>
        <w:rPr>
          <w:rFonts w:hint="eastAsia" w:ascii="黑体" w:hAnsi="黑体" w:eastAsia="黑体" w:cs="黑体"/>
          <w:b w:val="0"/>
          <w:bCs w:val="0"/>
          <w:sz w:val="24"/>
          <w:szCs w:val="24"/>
          <w:lang w:val="en-US" w:eastAsia="zh-CN"/>
        </w:rPr>
        <w:t>3</w:t>
      </w:r>
      <w:r>
        <w:rPr>
          <w:rFonts w:hint="eastAsia" w:ascii="黑体" w:hAnsi="黑体" w:eastAsia="黑体" w:cs="黑体"/>
          <w:b w:val="0"/>
          <w:bCs w:val="0"/>
          <w:sz w:val="24"/>
          <w:szCs w:val="24"/>
        </w:rPr>
        <w:t>的模型建立与求解</w:t>
      </w:r>
      <w:bookmarkEnd w:id="65"/>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textAlignment w:val="auto"/>
        <w:outlineLvl w:val="9"/>
        <w:rPr>
          <w:rFonts w:hint="eastAsia" w:ascii="黑体" w:hAnsi="黑体" w:eastAsia="黑体" w:cs="黑体"/>
          <w:sz w:val="24"/>
          <w:szCs w:val="24"/>
          <w:lang w:val="en-US" w:eastAsia="zh-CN"/>
        </w:rPr>
      </w:pPr>
      <w:bookmarkStart w:id="66" w:name="_Toc32545_WPSOffice_Level3"/>
      <w:r>
        <w:rPr>
          <w:rFonts w:hint="eastAsia" w:ascii="黑体" w:hAnsi="黑体" w:eastAsia="黑体" w:cs="黑体"/>
          <w:sz w:val="24"/>
          <w:szCs w:val="24"/>
          <w:lang w:val="en-US" w:eastAsia="zh-CN"/>
        </w:rPr>
        <w:t>4.3.1 问题的分析</w:t>
      </w:r>
      <w:bookmarkEnd w:id="66"/>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题目与上一题要求类似，只是按照季度不同：春（3月-5月）、夏（6月-8月）、秋（9月-11月）、冬（12月-2月）将所有商品划分成四个部分，对每个季度的商品分别分析其上新量和延期比。</w:t>
      </w: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ind w:leftChars="0"/>
        <w:textAlignment w:val="auto"/>
        <w:outlineLvl w:val="9"/>
        <w:rPr>
          <w:rFonts w:hint="eastAsia" w:ascii="黑体" w:hAnsi="黑体" w:eastAsia="黑体" w:cs="黑体"/>
          <w:sz w:val="24"/>
          <w:szCs w:val="24"/>
          <w:lang w:val="en-US" w:eastAsia="zh-CN"/>
        </w:rPr>
      </w:pPr>
      <w:bookmarkStart w:id="67" w:name="_Toc2432_WPSOffice_Level3"/>
      <w:r>
        <w:rPr>
          <w:rFonts w:hint="eastAsia" w:ascii="黑体" w:hAnsi="黑体" w:eastAsia="黑体" w:cs="黑体"/>
          <w:sz w:val="24"/>
          <w:szCs w:val="24"/>
          <w:lang w:val="en-US" w:eastAsia="zh-CN"/>
        </w:rPr>
        <w:t>4.3.2 模型的求解</w:t>
      </w:r>
      <w:bookmarkEnd w:id="67"/>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4.3.2.1 四个季度的上新量</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（1）春季（3月-5月）</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分布范围：如图4-15所示</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w:t>
      </w:r>
      <w:r>
        <w:rPr>
          <w:rFonts w:hint="eastAsia" w:asciiTheme="minorEastAsia" w:hAnsiTheme="minorEastAsia" w:eastAsiaTheme="minorEastAsia" w:cstheme="minorEastAsia"/>
          <w:sz w:val="24"/>
          <w:szCs w:val="24"/>
        </w:rPr>
        <w:drawing>
          <wp:inline distT="0" distB="0" distL="114300" distR="114300">
            <wp:extent cx="4572000" cy="2743200"/>
            <wp:effectExtent l="4445" t="4445" r="14605" b="14605"/>
            <wp:docPr id="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720" w:firstLineChars="3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4-15</w:t>
      </w:r>
      <w:r>
        <w:rPr>
          <w:rFonts w:hint="eastAsia" w:asciiTheme="minorEastAsia" w:hAnsiTheme="minorEastAsia" w:eastAsiaTheme="minorEastAsia" w:cstheme="minorEastAsia"/>
          <w:sz w:val="24"/>
          <w:szCs w:val="24"/>
          <w:lang w:eastAsia="zh-CN"/>
        </w:rPr>
        <w:t xml:space="preserve"> 春季上新量的分布</w:t>
      </w:r>
      <w:r>
        <w:rPr>
          <w:rFonts w:hint="eastAsia" w:asciiTheme="minorEastAsia" w:hAnsiTheme="minorEastAsia" w:eastAsiaTheme="minorEastAsia" w:cstheme="minorEastAsia"/>
          <w:sz w:val="24"/>
          <w:szCs w:val="24"/>
          <w:lang w:val="en-US" w:eastAsia="zh-CN"/>
        </w:rPr>
        <w:t>饼图</w:t>
      </w:r>
    </w:p>
    <w:p>
      <w:pPr>
        <w:keepNext w:val="0"/>
        <w:keepLines w:val="0"/>
        <w:pageBreakBefore w:val="0"/>
        <w:widowControl/>
        <w:numPr>
          <w:ilvl w:val="0"/>
          <w:numId w:val="0"/>
        </w:numPr>
        <w:kinsoku/>
        <w:overflowPunct/>
        <w:topLinePunct w:val="0"/>
        <w:autoSpaceDE/>
        <w:autoSpaceDN/>
        <w:bidi w:val="0"/>
        <w:adjustRightInd/>
        <w:snapToGrid/>
        <w:spacing w:line="24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其中最小值为522，最大值为25930，故分布范围为522-25930。</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90% confidence inverval: (3971.3935120332126, 5210.446487966788)</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95% confidence inverval: (3850.510294868961, 5331.329705131039)</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99% confidence inverval: (3714.5166755591786, 5467.323324440821)</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（2）夏季（6月-8月）</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分布范围：如图4-16所示</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w:t>
      </w:r>
      <w:r>
        <w:rPr>
          <w:rFonts w:hint="eastAsia" w:asciiTheme="minorEastAsia" w:hAnsiTheme="minorEastAsia" w:eastAsiaTheme="minorEastAsia" w:cstheme="minorEastAsia"/>
          <w:sz w:val="24"/>
          <w:szCs w:val="24"/>
        </w:rPr>
        <w:drawing>
          <wp:inline distT="0" distB="0" distL="114300" distR="114300">
            <wp:extent cx="4572000" cy="2743200"/>
            <wp:effectExtent l="4445" t="4445" r="14605" b="14605"/>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720" w:firstLineChars="3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lang w:eastAsia="zh-CN"/>
        </w:rPr>
        <w:t xml:space="preserve"> 夏季上新量的分布范围</w:t>
      </w:r>
      <w:r>
        <w:rPr>
          <w:rFonts w:hint="eastAsia" w:asciiTheme="minorEastAsia" w:hAnsiTheme="minorEastAsia" w:eastAsiaTheme="minorEastAsia" w:cstheme="minorEastAsia"/>
          <w:sz w:val="24"/>
          <w:szCs w:val="24"/>
          <w:lang w:val="en-US" w:eastAsia="zh-CN"/>
        </w:rPr>
        <w:t>饼图</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其中最小值为288，最大值为14500，故分布范围为288-14500。</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(2815.1476412740067, 3503.3253316989667)</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(2748.008354403279, 3570.4646185696943)</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(2672.4766566737103, 3645.996316299263)</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firstLine="0" w:firstLineChars="0"/>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（3）秋季（9月）</w:t>
      </w:r>
    </w:p>
    <w:p>
      <w:pPr>
        <w:keepNext w:val="0"/>
        <w:keepLines w:val="0"/>
        <w:pageBreakBefore w:val="0"/>
        <w:widowControl/>
        <w:suppressLineNumbers w:val="0"/>
        <w:kinsoku/>
        <w:overflowPunct/>
        <w:topLinePunct w:val="0"/>
        <w:autoSpaceDE/>
        <w:autoSpaceDN/>
        <w:bidi w:val="0"/>
        <w:adjustRightInd/>
        <w:snapToGrid/>
        <w:spacing w:line="240" w:lineRule="auto"/>
        <w:ind w:left="842" w:hanging="962" w:hangingChars="401"/>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lang w:val="en-US" w:eastAsia="zh-CN"/>
        </w:rPr>
        <w:t>分布范围：如图4-17所示</w:t>
      </w:r>
      <w:r>
        <w:rPr>
          <w:rFonts w:hint="eastAsia" w:asciiTheme="minorEastAsia" w:hAnsiTheme="minorEastAsia" w:eastAsiaTheme="minorEastAsia" w:cstheme="minorEastAsia"/>
          <w:sz w:val="24"/>
          <w:szCs w:val="24"/>
        </w:rPr>
        <w:drawing>
          <wp:inline distT="0" distB="0" distL="114300" distR="114300">
            <wp:extent cx="4572000" cy="2743200"/>
            <wp:effectExtent l="4445" t="4445" r="14605" b="14605"/>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530" w:leftChars="0"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4-17</w:t>
      </w:r>
      <w:r>
        <w:rPr>
          <w:rFonts w:hint="eastAsia" w:asciiTheme="minorEastAsia" w:hAnsiTheme="minorEastAsia" w:eastAsiaTheme="minorEastAsia" w:cstheme="minorEastAsia"/>
          <w:sz w:val="24"/>
          <w:szCs w:val="24"/>
          <w:lang w:eastAsia="zh-CN"/>
        </w:rPr>
        <w:t xml:space="preserve"> 秋季上新量的分布范围</w:t>
      </w:r>
      <w:r>
        <w:rPr>
          <w:rFonts w:hint="eastAsia" w:asciiTheme="minorEastAsia" w:hAnsiTheme="minorEastAsia" w:eastAsiaTheme="minorEastAsia" w:cstheme="minorEastAsia"/>
          <w:sz w:val="24"/>
          <w:szCs w:val="24"/>
          <w:lang w:val="en-US" w:eastAsia="zh-CN"/>
        </w:rPr>
        <w:t>饼图</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其中最小值为517，最大值为13004，分布范围为517-13004。</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(1929.3035078803314, 3256.6358860590626)</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(1799.8076661067967, 3386.1317278325973)</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(1654.1248441115704, 3531.8145498278236)</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（4）冬季（1月）</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分布范围：如图4-18所示</w:t>
      </w:r>
    </w:p>
    <w:p>
      <w:pPr>
        <w:keepNext w:val="0"/>
        <w:keepLines w:val="0"/>
        <w:pageBreakBefore w:val="0"/>
        <w:widowControl/>
        <w:suppressLineNumbers w:val="0"/>
        <w:kinsoku/>
        <w:overflowPunct/>
        <w:topLinePunct w:val="0"/>
        <w:autoSpaceDE/>
        <w:autoSpaceDN/>
        <w:bidi w:val="0"/>
        <w:adjustRightInd/>
        <w:snapToGrid/>
        <w:spacing w:line="240" w:lineRule="auto"/>
        <w:ind w:left="430" w:leftChars="0"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drawing>
          <wp:inline distT="0" distB="0" distL="114300" distR="114300">
            <wp:extent cx="4572000" cy="2743200"/>
            <wp:effectExtent l="4445" t="4445" r="14605" b="14605"/>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530" w:leftChars="0"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4-18</w:t>
      </w:r>
      <w:r>
        <w:rPr>
          <w:rFonts w:hint="eastAsia" w:asciiTheme="minorEastAsia" w:hAnsiTheme="minorEastAsia" w:eastAsiaTheme="minorEastAsia" w:cstheme="minorEastAsia"/>
          <w:sz w:val="24"/>
          <w:szCs w:val="24"/>
          <w:lang w:eastAsia="zh-CN"/>
        </w:rPr>
        <w:t>冬季上新量的分布范围</w:t>
      </w:r>
      <w:r>
        <w:rPr>
          <w:rFonts w:hint="eastAsia" w:asciiTheme="minorEastAsia" w:hAnsiTheme="minorEastAsia" w:eastAsiaTheme="minorEastAsia" w:cstheme="minorEastAsia"/>
          <w:sz w:val="24"/>
          <w:szCs w:val="24"/>
          <w:lang w:val="en-US" w:eastAsia="zh-CN"/>
        </w:rPr>
        <w:t>饼图</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其中最小值为294，最大值为9148，故分布范围为294-9148。</w:t>
      </w:r>
    </w:p>
    <w:p>
      <w:pPr>
        <w:keepNext w:val="0"/>
        <w:keepLines w:val="0"/>
        <w:pageBreakBefore w:val="0"/>
        <w:widowControl/>
        <w:numPr>
          <w:ilvl w:val="0"/>
          <w:numId w:val="0"/>
        </w:numPr>
        <w:suppressLineNumbers w:val="0"/>
        <w:kinsoku/>
        <w:overflowPunct/>
        <w:topLinePunct w:val="0"/>
        <w:autoSpaceDE/>
        <w:autoSpaceDN/>
        <w:bidi w:val="0"/>
        <w:adjustRightInd/>
        <w:snapToGrid/>
        <w:spacing w:line="240" w:lineRule="auto"/>
        <w:ind w:lef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(2157.447438609919, 3566.1821910197104)</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(2020.0099017894518, 3703.619727840178)</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(1865.392672866426, 3858.2369567632036)</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4.3.2.2 四个季度的延期比</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（1）春季（3月-5月）</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分布范围：如图4-19所示</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drawing>
          <wp:inline distT="0" distB="0" distL="114300" distR="114300">
            <wp:extent cx="4979670" cy="2552065"/>
            <wp:effectExtent l="0" t="0" r="11430" b="635"/>
            <wp:docPr id="13"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IMG_256"/>
                    <pic:cNvPicPr>
                      <a:picLocks noChangeAspect="1"/>
                    </pic:cNvPicPr>
                  </pic:nvPicPr>
                  <pic:blipFill>
                    <a:blip r:embed="rId84"/>
                    <a:stretch>
                      <a:fillRect/>
                    </a:stretch>
                  </pic:blipFill>
                  <pic:spPr>
                    <a:xfrm>
                      <a:off x="0" y="0"/>
                      <a:ext cx="4979670" cy="2552065"/>
                    </a:xfrm>
                    <a:prstGeom prst="rect">
                      <a:avLst/>
                    </a:prstGeom>
                    <a:noFill/>
                    <a:ln w="9525">
                      <a:noFill/>
                    </a:ln>
                  </pic:spPr>
                </pic:pic>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4-19</w:t>
      </w:r>
      <w:r>
        <w:rPr>
          <w:rFonts w:hint="eastAsia" w:asciiTheme="minorEastAsia" w:hAnsiTheme="minorEastAsia" w:eastAsiaTheme="minorEastAsia" w:cstheme="minorEastAsia"/>
          <w:sz w:val="24"/>
          <w:szCs w:val="24"/>
          <w:lang w:eastAsia="zh-CN"/>
        </w:rPr>
        <w:t xml:space="preserve"> 春季延期比的分布</w:t>
      </w:r>
      <w:r>
        <w:rPr>
          <w:rFonts w:hint="eastAsia" w:asciiTheme="minorEastAsia" w:hAnsiTheme="minorEastAsia" w:eastAsiaTheme="minorEastAsia" w:cstheme="minorEastAsia"/>
          <w:sz w:val="24"/>
          <w:szCs w:val="24"/>
          <w:lang w:val="en-US" w:eastAsia="zh-CN"/>
        </w:rPr>
        <w:t>饼图</w:t>
      </w:r>
    </w:p>
    <w:p>
      <w:pPr>
        <w:pageBreakBefore w:val="0"/>
        <w:widowControl/>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其中最小值为0%，最大值71.1%，故分布范围为0-71.1%。</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(0.13287775684450695, 0.18909024315549303)</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(0.12739361183855707, 0.1945743881614429)</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(0.1212239487068635, 0.2007440512931365)</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（2）夏季（6月-8月）</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分布范围：如图4-20所示</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drawing>
          <wp:inline distT="0" distB="0" distL="114300" distR="114300">
            <wp:extent cx="5182235" cy="2655570"/>
            <wp:effectExtent l="0" t="0" r="18415" b="11430"/>
            <wp:docPr id="14"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 descr="IMG_256"/>
                    <pic:cNvPicPr>
                      <a:picLocks noChangeAspect="1"/>
                    </pic:cNvPicPr>
                  </pic:nvPicPr>
                  <pic:blipFill>
                    <a:blip r:embed="rId85"/>
                    <a:stretch>
                      <a:fillRect/>
                    </a:stretch>
                  </pic:blipFill>
                  <pic:spPr>
                    <a:xfrm>
                      <a:off x="0" y="0"/>
                      <a:ext cx="5182235" cy="2655570"/>
                    </a:xfrm>
                    <a:prstGeom prst="rect">
                      <a:avLst/>
                    </a:prstGeom>
                    <a:noFill/>
                    <a:ln w="9525">
                      <a:noFill/>
                    </a:ln>
                  </pic:spPr>
                </pic:pic>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4-20</w:t>
      </w:r>
      <w:r>
        <w:rPr>
          <w:rFonts w:hint="eastAsia" w:asciiTheme="minorEastAsia" w:hAnsiTheme="minorEastAsia" w:eastAsiaTheme="minorEastAsia" w:cstheme="minorEastAsia"/>
          <w:sz w:val="24"/>
          <w:szCs w:val="24"/>
          <w:lang w:eastAsia="zh-CN"/>
        </w:rPr>
        <w:t xml:space="preserve"> 夏季延期比的分布饼图</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其中最小值为0%，最大值72.3%，故分布范围为0-72.3%。</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(0.11909048363518626, 0.16708519204048938)</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(0.11440807305905912, 0.17176760261661653)</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(0.1091403611609161, 0.17703531451475954)</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（3）秋季（9月）</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分布范围：如图4-21所示</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drawing>
          <wp:inline distT="0" distB="0" distL="114300" distR="114300">
            <wp:extent cx="5092700" cy="2609850"/>
            <wp:effectExtent l="0" t="0" r="12700" b="0"/>
            <wp:docPr id="15"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7" descr="IMG_256"/>
                    <pic:cNvPicPr>
                      <a:picLocks noChangeAspect="1"/>
                    </pic:cNvPicPr>
                  </pic:nvPicPr>
                  <pic:blipFill>
                    <a:blip r:embed="rId86"/>
                    <a:stretch>
                      <a:fillRect/>
                    </a:stretch>
                  </pic:blipFill>
                  <pic:spPr>
                    <a:xfrm>
                      <a:off x="0" y="0"/>
                      <a:ext cx="5092700" cy="2609850"/>
                    </a:xfrm>
                    <a:prstGeom prst="rect">
                      <a:avLst/>
                    </a:prstGeom>
                    <a:noFill/>
                    <a:ln w="9525">
                      <a:noFill/>
                    </a:ln>
                  </pic:spPr>
                </pic:pic>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4-21</w:t>
      </w:r>
      <w:r>
        <w:rPr>
          <w:rFonts w:hint="eastAsia" w:asciiTheme="minorEastAsia" w:hAnsiTheme="minorEastAsia" w:eastAsiaTheme="minorEastAsia" w:cstheme="minorEastAsia"/>
          <w:sz w:val="24"/>
          <w:szCs w:val="24"/>
          <w:lang w:eastAsia="zh-CN"/>
        </w:rPr>
        <w:t xml:space="preserve"> 秋季延期比的分布饼图</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其中最小值为0%，最大值98.6%，故分布范围为0-98.6%。</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(0.0039070492293824255, 0.13469901137667817)</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(-0.008853142199622036, 0.14745920280568264)</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(-0.023208357557252063, 0.16181441816331266)</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（4）冬季（1月）</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分布范围：如图4-22所示</w:t>
      </w:r>
    </w:p>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drawing>
          <wp:inline distT="0" distB="0" distL="114300" distR="114300">
            <wp:extent cx="5315585" cy="2724150"/>
            <wp:effectExtent l="0" t="0" r="18415" b="0"/>
            <wp:docPr id="1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IMG_256"/>
                    <pic:cNvPicPr>
                      <a:picLocks noChangeAspect="1"/>
                    </pic:cNvPicPr>
                  </pic:nvPicPr>
                  <pic:blipFill>
                    <a:blip r:embed="rId87"/>
                    <a:stretch>
                      <a:fillRect/>
                    </a:stretch>
                  </pic:blipFill>
                  <pic:spPr>
                    <a:xfrm>
                      <a:off x="0" y="0"/>
                      <a:ext cx="5315585" cy="2724150"/>
                    </a:xfrm>
                    <a:prstGeom prst="rect">
                      <a:avLst/>
                    </a:prstGeom>
                    <a:noFill/>
                    <a:ln w="9525">
                      <a:noFill/>
                    </a:ln>
                  </pic:spPr>
                </pic:pic>
              </a:graphicData>
            </a:graphic>
          </wp:inline>
        </w:drawing>
      </w:r>
    </w:p>
    <w:p>
      <w:pPr>
        <w:pStyle w:val="6"/>
        <w:keepNext w:val="0"/>
        <w:keepLines w:val="0"/>
        <w:pageBreakBefore w:val="0"/>
        <w:widowControl/>
        <w:suppressLineNumbers w:val="0"/>
        <w:kinsoku/>
        <w:overflowPunct/>
        <w:topLinePunct w:val="0"/>
        <w:autoSpaceDE/>
        <w:autoSpaceDN/>
        <w:bidi w:val="0"/>
        <w:adjustRightInd/>
        <w:snapToGrid/>
        <w:spacing w:line="240" w:lineRule="auto"/>
        <w:ind w:left="2110" w:leftChars="0"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t xml:space="preserve">图 </w:t>
      </w:r>
      <w:r>
        <w:rPr>
          <w:rFonts w:hint="eastAsia" w:asciiTheme="minorEastAsia" w:hAnsiTheme="minorEastAsia" w:eastAsiaTheme="minorEastAsia" w:cstheme="minorEastAsia"/>
          <w:sz w:val="24"/>
          <w:szCs w:val="24"/>
          <w:lang w:val="en-US" w:eastAsia="zh-CN"/>
        </w:rPr>
        <w:t>4-22</w:t>
      </w:r>
      <w:r>
        <w:rPr>
          <w:rFonts w:hint="eastAsia" w:asciiTheme="minorEastAsia" w:hAnsiTheme="minorEastAsia" w:eastAsiaTheme="minorEastAsia" w:cstheme="minorEastAsia"/>
          <w:sz w:val="24"/>
          <w:szCs w:val="24"/>
          <w:lang w:eastAsia="zh-CN"/>
        </w:rPr>
        <w:t xml:space="preserve"> 冬季延期比的分布饼图</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kern w:val="0"/>
          <w:sz w:val="24"/>
          <w:szCs w:val="24"/>
          <w:lang w:val="en-US" w:eastAsia="zh-CN" w:bidi="ar"/>
        </w:rPr>
        <w:t>其中最小值为0%，最大值51.7%，故分布范围为0-51.7%。</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置信区间：</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90% confidence inverval: (0.1228940187731031, 0.15664351876443441)</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95% confidence inverval: (0.11960138462760736, 0.15993615290993016)</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99% confidence inverval: (0.11589717121392466, 0.16364036632361284)</w:t>
      </w: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overflowPunct/>
        <w:topLinePunct w:val="0"/>
        <w:autoSpaceDE/>
        <w:autoSpaceDN/>
        <w:bidi w:val="0"/>
        <w:adjustRightInd/>
        <w:snapToGrid/>
        <w:spacing w:line="240" w:lineRule="auto"/>
        <w:textAlignment w:val="auto"/>
        <w:rPr>
          <w:rFonts w:hint="eastAsia" w:ascii="黑体" w:hAnsi="黑体" w:eastAsia="黑体" w:cs="黑体"/>
          <w:sz w:val="24"/>
          <w:szCs w:val="24"/>
          <w:lang w:val="en-US" w:eastAsia="zh-CN"/>
        </w:rPr>
      </w:pPr>
      <w:bookmarkStart w:id="68" w:name="_Toc13388_WPSOffice_Level3"/>
      <w:r>
        <w:rPr>
          <w:rFonts w:hint="eastAsia" w:ascii="黑体" w:hAnsi="黑体" w:eastAsia="黑体" w:cs="黑体"/>
          <w:sz w:val="24"/>
          <w:szCs w:val="24"/>
          <w:lang w:val="en-US" w:eastAsia="zh-CN"/>
        </w:rPr>
        <w:t>4.3.3 分布情况的分析</w:t>
      </w:r>
      <w:bookmarkEnd w:id="68"/>
    </w:p>
    <w:p>
      <w:pPr>
        <w:pStyle w:val="15"/>
        <w:keepNext w:val="0"/>
        <w:keepLines w:val="0"/>
        <w:pageBreakBefore w:val="0"/>
        <w:widowControl/>
        <w:shd w:val="clear" w:color="auto" w:fill="FFFFFF"/>
        <w:kinsoku/>
        <w:wordWrap w:val="0"/>
        <w:overflowPunct/>
        <w:topLinePunct w:val="0"/>
        <w:autoSpaceDE/>
        <w:autoSpaceDN/>
        <w:bidi w:val="0"/>
        <w:adjustRightInd/>
        <w:snapToGrid/>
        <w:spacing w:before="210" w:beforeAutospacing="0" w:after="210" w:afterAutospacing="0" w:line="240" w:lineRule="auto"/>
        <w:ind w:firstLine="360"/>
        <w:textAlignment w:val="auto"/>
        <w:rPr>
          <w:rFonts w:hint="eastAsia" w:asciiTheme="minorEastAsia" w:hAnsiTheme="minorEastAsia" w:eastAsiaTheme="minorEastAsia" w:cstheme="minorEastAsia"/>
          <w:color w:val="323232"/>
          <w:sz w:val="24"/>
          <w:szCs w:val="24"/>
          <w:lang w:val="en-US" w:eastAsia="zh-CN"/>
        </w:rPr>
      </w:pPr>
      <w:r>
        <w:rPr>
          <w:rFonts w:hint="eastAsia" w:asciiTheme="minorEastAsia" w:hAnsiTheme="minorEastAsia" w:eastAsiaTheme="minorEastAsia" w:cstheme="minorEastAsia"/>
          <w:color w:val="323232"/>
          <w:sz w:val="24"/>
          <w:szCs w:val="24"/>
          <w:lang w:val="en-US" w:eastAsia="zh-CN"/>
        </w:rPr>
        <w:t>由3.2.1的图像分析可知，上新量与季度有关。据我们观察，春季的货物的上新量相对其他几个季度最高，上新量在5000以上的商品占了31%；冬季和夏季的货物的上新量相似，上新量在5000以上的商品都占10%左右，上新量在10000以上的商品占3%；秋季的货物的上新量最低，虽然上新量在5000的商品占了11%，但所有商品的上新量都在10000以下。可以说是离春季越近货物的上新量越高。据我们分析，这应该为春季人们的购买欲望最强所导致。</w:t>
      </w:r>
    </w:p>
    <w:p>
      <w:pPr>
        <w:pStyle w:val="15"/>
        <w:keepNext w:val="0"/>
        <w:keepLines w:val="0"/>
        <w:pageBreakBefore w:val="0"/>
        <w:widowControl/>
        <w:shd w:val="clear" w:color="auto" w:fill="FFFFFF"/>
        <w:kinsoku/>
        <w:wordWrap w:val="0"/>
        <w:overflowPunct/>
        <w:topLinePunct w:val="0"/>
        <w:autoSpaceDE/>
        <w:autoSpaceDN/>
        <w:bidi w:val="0"/>
        <w:adjustRightInd/>
        <w:snapToGrid/>
        <w:spacing w:before="210" w:beforeAutospacing="0" w:after="210" w:afterAutospacing="0" w:line="240" w:lineRule="auto"/>
        <w:ind w:firstLine="360"/>
        <w:textAlignment w:val="auto"/>
        <w:rPr>
          <w:rFonts w:hint="eastAsia" w:asciiTheme="minorEastAsia" w:hAnsiTheme="minorEastAsia" w:eastAsiaTheme="minorEastAsia" w:cstheme="minorEastAsia"/>
          <w:color w:val="323232"/>
          <w:sz w:val="24"/>
          <w:szCs w:val="24"/>
          <w:lang w:val="en-US" w:eastAsia="zh-CN"/>
        </w:rPr>
      </w:pPr>
      <w:r>
        <w:rPr>
          <w:rFonts w:hint="eastAsia" w:asciiTheme="minorEastAsia" w:hAnsiTheme="minorEastAsia" w:eastAsiaTheme="minorEastAsia" w:cstheme="minorEastAsia"/>
          <w:color w:val="323232"/>
          <w:sz w:val="24"/>
          <w:szCs w:val="24"/>
          <w:lang w:val="en-US" w:eastAsia="zh-CN"/>
        </w:rPr>
        <w:t>由3.2.2的图像分析可知，延期比也与季度有关。据我们观察，春季货物的延期比最高；夏季和冬季货物的延期比中等，也可以说是较正常；秋季货物的延期比最低。据我们分析这应该和上新量有关。因为春季上新量最大，导致货物更容易延期，而秋季上新量最小，导致货物不那么容易延期。所以使得延期比与季度有关。</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p>
    <w:p>
      <w:pPr>
        <w:pStyle w:val="3"/>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69" w:name="_Toc30057_WPSOffice_Level2"/>
      <w:r>
        <w:rPr>
          <w:rFonts w:hint="eastAsia" w:ascii="黑体" w:hAnsi="黑体" w:eastAsia="黑体" w:cs="黑体"/>
          <w:b w:val="0"/>
          <w:bCs w:val="0"/>
          <w:sz w:val="24"/>
          <w:szCs w:val="24"/>
        </w:rPr>
        <w:t>4.4问题4的模型建立与求解</w:t>
      </w:r>
      <w:bookmarkEnd w:id="69"/>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70" w:name="_Toc26270_WPSOffice_Level3"/>
      <w:r>
        <w:rPr>
          <w:rFonts w:hint="eastAsia" w:ascii="黑体" w:hAnsi="黑体" w:eastAsia="黑体" w:cs="黑体"/>
          <w:b w:val="0"/>
          <w:bCs w:val="0"/>
          <w:sz w:val="24"/>
          <w:szCs w:val="24"/>
        </w:rPr>
        <w:t>4.4.1 问题的分析</w:t>
      </w:r>
      <w:bookmarkEnd w:id="70"/>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在我们的分析中，具体补单步骤应该分为3部分：</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·上新前的补单。</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·上新当日的补单。</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·上新一段时间后正常的补单。</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其中，上新前的补单，应该由该季节的上新量来决定；上新当日的补单是由当日的销售量决定；上新一段时间后正常的补单由我们第一题中建立的模型来决定。</w:t>
      </w:r>
    </w:p>
    <w:p>
      <w:pPr>
        <w:pStyle w:val="4"/>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bookmarkStart w:id="71" w:name="_Toc17980_WPSOffice_Level3"/>
      <w:r>
        <w:rPr>
          <w:rFonts w:hint="eastAsia" w:ascii="黑体" w:hAnsi="黑体" w:eastAsia="黑体" w:cs="黑体"/>
          <w:b w:val="0"/>
          <w:bCs w:val="0"/>
          <w:sz w:val="24"/>
          <w:szCs w:val="24"/>
        </w:rPr>
        <w:t>4.4.2 模型的建立与求解</w:t>
      </w:r>
      <w:bookmarkEnd w:id="71"/>
    </w:p>
    <w:p>
      <w:pPr>
        <w:pStyle w:val="5"/>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4.4.2.1 上新前的补单</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新前的补单在我们的理解里主要为应对上新10天内的商品销售。为计算某个商品的上新前补单量，我们要首先根据上新时间把商品归为某个季节的商品。如上新时间为12-2月，则为冬季商品。同理3-5月为春季商品，6-8月为夏季商品，9-11月为秋季商品。</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根据不同季节的商品，根据第三题的分析结果，可知当季商品的上新量的大致范围。就可以根据这个范围进行上新前的补单。如春季商品的上新量的大致范围为3714-5467，夏季商品的上新量的大致范围为2672-3645，秋季商品的大致范围为1654-3531，冬季商品的上新量大致范围为1865-3858。所以我们估计春季商品的上新量为4590，夏季商品的上新量为3158，秋季商品的上新量为2592，冬季商品的上新量为2861。</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我们根据销售数据分析，上新10天内的销售量大概为上新量的115%。所以春季商品的上新前补单量为5278，夏季商品的上新前补单量为3631，秋季商品的上新前补单量为2980，冬季商品的上新前补单量为3290。</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然，这些数据没有考虑延期比，根据第三题的分析结果，可知当季商品的延期比的大致范围。如春季商品的延期比的大致范围为0.12-0.2，夏季商品的延期比的大致范围为0.11-0.18，秋季商品的大致范围为0-0.16，冬季商品的延期比大致范围为0.12-0.16。所以我们估计春季商品的延期比为0.16，夏季商品的延期比为0.14，秋季商品的延期比为0.08，冬季商品的延期比为0.14。</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所以最后春季商品的上新前补单量为6122，夏季商品的上新前补单量为4139，秋季商品的上新前补单量为3218，冬季商品的上新前补单量为3751。</w:t>
      </w:r>
    </w:p>
    <w:p>
      <w:pPr>
        <w:pStyle w:val="5"/>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4.4.2.2 上新当日的补单</w:t>
      </w:r>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4.2.1的分析结果，可知根据实际第一天的销售量，乘以1.15，就可以得到大致上新后10天的销售量，再乘以1加上估计的该商品的延期比，得到估计的10天内需要的货物量。减去上新前的补单量，就可以得到实际的上新当日的补单量。当然，如果估计的需要的货物量小于上新前的补单量，则上新当日的补单量为0。</w:t>
      </w:r>
    </w:p>
    <w:p>
      <w:pPr>
        <w:pStyle w:val="5"/>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4"/>
          <w:szCs w:val="24"/>
        </w:rPr>
      </w:pPr>
      <w:r>
        <w:rPr>
          <w:rFonts w:hint="eastAsia" w:ascii="黑体" w:hAnsi="黑体" w:eastAsia="黑体" w:cs="黑体"/>
          <w:b w:val="0"/>
          <w:bCs w:val="0"/>
          <w:sz w:val="24"/>
          <w:szCs w:val="24"/>
        </w:rPr>
        <w:t>4.4.2.3 上新一段时间后正常的补单</w:t>
      </w:r>
      <w:bookmarkStart w:id="95" w:name="_GoBack"/>
      <w:bookmarkEnd w:id="95"/>
    </w:p>
    <w:p>
      <w:pPr>
        <w:pageBreakBefore w:val="0"/>
        <w:widowControl/>
        <w:kinsoku/>
        <w:overflowPunct/>
        <w:topLinePunct w:val="0"/>
        <w:autoSpaceDE/>
        <w:autoSpaceDN/>
        <w:bidi w:val="0"/>
        <w:adjustRightInd/>
        <w:snapToGrid/>
        <w:spacing w:line="240" w:lineRule="auto"/>
        <w:ind w:left="0"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假设10天进行一次补单。第一次正常补单是在上新10天后。我们根据这10天的数据，根据第一题中的模型，推测出之后10天的销售量。10天销售量相加得到这次需要的补单量。如果现有的存货量大于这次需要的补单量，则不进行补单；如果小于，则按补单的季节，将需要的补单量乘以1加上补单季节的延期比得到最终的补单量，然后按这个补单量进行补单。之后的补单重复这一过程。</w:t>
      </w:r>
    </w:p>
    <w:p>
      <w:pPr>
        <w:pageBreakBefore w:val="0"/>
        <w:widowControl/>
        <w:kinsoku/>
        <w:overflowPunct/>
        <w:topLinePunct w:val="0"/>
        <w:autoSpaceDE/>
        <w:autoSpaceDN/>
        <w:bidi w:val="0"/>
        <w:adjustRightInd/>
        <w:snapToGrid/>
        <w:spacing w:line="240" w:lineRule="auto"/>
        <w:ind w:left="0" w:firstLine="0"/>
        <w:textAlignment w:val="auto"/>
        <w:rPr>
          <w:rFonts w:hint="eastAsia" w:asciiTheme="minorEastAsia" w:hAnsiTheme="minorEastAsia" w:eastAsiaTheme="minorEastAsia" w:cstheme="minorEastAsia"/>
          <w:sz w:val="24"/>
          <w:szCs w:val="24"/>
        </w:rPr>
      </w:pPr>
    </w:p>
    <w:p>
      <w:pPr>
        <w:pStyle w:val="2"/>
        <w:pageBreakBefore w:val="0"/>
        <w:widowControl/>
        <w:kinsoku/>
        <w:overflowPunct/>
        <w:topLinePunct w:val="0"/>
        <w:autoSpaceDE/>
        <w:autoSpaceDN/>
        <w:bidi w:val="0"/>
        <w:adjustRightInd/>
        <w:snapToGrid/>
        <w:spacing w:line="240" w:lineRule="auto"/>
        <w:textAlignment w:val="auto"/>
        <w:outlineLvl w:val="9"/>
        <w:rPr>
          <w:rFonts w:hint="eastAsia" w:ascii="黑体" w:hAnsi="黑体" w:eastAsia="黑体" w:cs="黑体"/>
          <w:b w:val="0"/>
          <w:bCs w:val="0"/>
          <w:sz w:val="28"/>
          <w:szCs w:val="28"/>
        </w:rPr>
      </w:pPr>
      <w:bookmarkStart w:id="72" w:name="_Toc9821_WPSOffice_Level1"/>
      <w:r>
        <w:rPr>
          <w:rFonts w:hint="eastAsia" w:ascii="黑体" w:hAnsi="黑体" w:eastAsia="黑体" w:cs="黑体"/>
          <w:b w:val="0"/>
          <w:bCs w:val="0"/>
          <w:sz w:val="28"/>
          <w:szCs w:val="28"/>
        </w:rPr>
        <w:t>5 参考文献</w:t>
      </w:r>
      <w:bookmarkEnd w:id="72"/>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73" w:name="_Toc7880129"/>
      <w:bookmarkStart w:id="74" w:name="_Ref7879383"/>
      <w:bookmarkStart w:id="75" w:name="_Toc5293"/>
      <w:r>
        <w:rPr>
          <w:rFonts w:hint="eastAsia" w:asciiTheme="minorEastAsia" w:hAnsiTheme="minorEastAsia" w:eastAsiaTheme="minorEastAsia" w:cstheme="minorEastAsia"/>
          <w:sz w:val="24"/>
          <w:szCs w:val="24"/>
        </w:rPr>
        <w:t>yeluping666，概率论与数理统计_7.3置信区间，</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"https://wenku.baidu.com/view/7f34d80d5fbfc77da369b1a1.html?from=search，2019.5.4"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sz w:val="24"/>
          <w:szCs w:val="24"/>
        </w:rPr>
        <w:t>https://wenku.baidu.com/view/7f34d80d5fbfc77da369b1a1.html?from=search，2019.5.4</w:t>
      </w:r>
      <w:bookmarkEnd w:id="73"/>
      <w:r>
        <w:rPr>
          <w:rFonts w:hint="eastAsia" w:asciiTheme="minorEastAsia" w:hAnsiTheme="minorEastAsia" w:eastAsiaTheme="minorEastAsia" w:cstheme="minorEastAsia"/>
          <w:sz w:val="24"/>
          <w:szCs w:val="24"/>
        </w:rPr>
        <w:fldChar w:fldCharType="end"/>
      </w:r>
      <w:bookmarkEnd w:id="74"/>
      <w:bookmarkEnd w:id="75"/>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76" w:name="_Toc24190"/>
      <w:bookmarkStart w:id="77" w:name="_Toc7880130"/>
      <w:r>
        <w:rPr>
          <w:rFonts w:hint="eastAsia" w:asciiTheme="minorEastAsia" w:hAnsiTheme="minorEastAsia" w:eastAsiaTheme="minorEastAsia" w:cstheme="minorEastAsia"/>
          <w:sz w:val="24"/>
          <w:szCs w:val="24"/>
        </w:rPr>
        <w:t>coderpai，Python金融系列第四篇：置信区间和假设检验，</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"https://blog.csdn.net/CoderPai/article/details/82978556?tdsourcetag=s_pcqq_aiomsg，2019.5.4"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sz w:val="24"/>
          <w:szCs w:val="24"/>
        </w:rPr>
        <w:t>https://blog.csdn.net/CoderPai/article/details/82978556?tdsourcetag=s_pcqq_aiomsg，2019.5.4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t xml:space="preserve"> 。</w:t>
      </w:r>
      <w:bookmarkEnd w:id="76"/>
      <w:bookmarkEnd w:id="77"/>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78" w:name="_Toc7880131"/>
      <w:bookmarkStart w:id="79" w:name="_Toc29865"/>
      <w:r>
        <w:rPr>
          <w:rFonts w:hint="eastAsia" w:asciiTheme="minorEastAsia" w:hAnsiTheme="minorEastAsia" w:eastAsiaTheme="minorEastAsia" w:cstheme="minorEastAsia"/>
          <w:sz w:val="24"/>
          <w:szCs w:val="24"/>
        </w:rPr>
        <w:t xml:space="preserve">百度百科RNN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"https://baike.baidu.com/item/RNN/5707183?fr=aladdin"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sz w:val="24"/>
          <w:szCs w:val="24"/>
        </w:rPr>
        <w:t>https://baike.baidu.com/item/RNN/5707183?fr=aladdin</w:t>
      </w:r>
      <w:bookmarkEnd w:id="78"/>
      <w:r>
        <w:rPr>
          <w:rStyle w:val="23"/>
          <w:rFonts w:hint="eastAsia" w:asciiTheme="minorEastAsia" w:hAnsiTheme="minorEastAsia" w:eastAsiaTheme="minorEastAsia" w:cstheme="minorEastAsia"/>
          <w:sz w:val="24"/>
          <w:szCs w:val="24"/>
        </w:rPr>
        <w:fldChar w:fldCharType="end"/>
      </w:r>
      <w:bookmarkEnd w:id="79"/>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80" w:name="_Toc7880132"/>
      <w:bookmarkStart w:id="81" w:name="_Toc26305"/>
      <w:bookmarkStart w:id="82" w:name="_Ref7877873"/>
      <w:r>
        <w:rPr>
          <w:rFonts w:hint="eastAsia" w:asciiTheme="minorEastAsia" w:hAnsiTheme="minorEastAsia" w:eastAsiaTheme="minorEastAsia" w:cstheme="minorEastAsia"/>
          <w:sz w:val="24"/>
          <w:szCs w:val="24"/>
        </w:rPr>
        <w:t xml:space="preserve">LSTM结构详解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"https://blog.csdn.net/zhangbaoanhadoop/article/details/81952284"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sz w:val="24"/>
          <w:szCs w:val="24"/>
        </w:rPr>
        <w:t>https://blog.csdn.net/zhangbaoanhadoop/article/details/81952284</w:t>
      </w:r>
      <w:bookmarkEnd w:id="80"/>
      <w:r>
        <w:rPr>
          <w:rStyle w:val="23"/>
          <w:rFonts w:hint="eastAsia" w:asciiTheme="minorEastAsia" w:hAnsiTheme="minorEastAsia" w:eastAsiaTheme="minorEastAsia" w:cstheme="minorEastAsia"/>
          <w:sz w:val="24"/>
          <w:szCs w:val="24"/>
        </w:rPr>
        <w:fldChar w:fldCharType="end"/>
      </w:r>
      <w:bookmarkEnd w:id="81"/>
      <w:bookmarkEnd w:id="82"/>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83" w:name="_Toc1120"/>
      <w:bookmarkStart w:id="84" w:name="_Ref7877892"/>
      <w:bookmarkStart w:id="85" w:name="_Toc7880133"/>
      <w:r>
        <w:rPr>
          <w:rFonts w:hint="eastAsia" w:asciiTheme="minorEastAsia" w:hAnsiTheme="minorEastAsia" w:eastAsiaTheme="minorEastAsia" w:cstheme="minorEastAsia"/>
          <w:sz w:val="24"/>
          <w:szCs w:val="24"/>
        </w:rPr>
        <w:t>袁祥枫，代银兴  基于LSTM的期货微观市场的趋势预测模 北京邮电大学经济管理学院；北京邮电大学远程与继续教育处</w:t>
      </w:r>
      <w:bookmarkEnd w:id="83"/>
      <w:bookmarkEnd w:id="84"/>
      <w:bookmarkEnd w:id="85"/>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86" w:name="_Toc7880134"/>
      <w:bookmarkStart w:id="87" w:name="_Ref7877915"/>
      <w:bookmarkStart w:id="88" w:name="_Toc23231"/>
      <w:r>
        <w:rPr>
          <w:rFonts w:hint="eastAsia" w:asciiTheme="minorEastAsia" w:hAnsiTheme="minorEastAsia" w:eastAsiaTheme="minorEastAsia" w:cstheme="minorEastAsia"/>
          <w:sz w:val="24"/>
          <w:szCs w:val="24"/>
        </w:rPr>
        <w:t xml:space="preserve">百度百科Hadmard积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"https://baike.baidu.com/item/%E5%93%88%E8%BE%BE%E7%8E%9B%E7%A7%AF/18894493"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sz w:val="24"/>
          <w:szCs w:val="24"/>
        </w:rPr>
        <w:t>https://baike.baidu.com/item/%E5%93%88%E8%BE%BE%E7%8E%9B%E7%A7%AF/18894493</w:t>
      </w:r>
      <w:bookmarkEnd w:id="86"/>
      <w:r>
        <w:rPr>
          <w:rStyle w:val="23"/>
          <w:rFonts w:hint="eastAsia" w:asciiTheme="minorEastAsia" w:hAnsiTheme="minorEastAsia" w:eastAsiaTheme="minorEastAsia" w:cstheme="minorEastAsia"/>
          <w:sz w:val="24"/>
          <w:szCs w:val="24"/>
        </w:rPr>
        <w:fldChar w:fldCharType="end"/>
      </w:r>
      <w:bookmarkEnd w:id="87"/>
      <w:bookmarkEnd w:id="88"/>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89" w:name="_Toc7880135"/>
      <w:bookmarkStart w:id="90" w:name="_Toc26905"/>
      <w:bookmarkStart w:id="91" w:name="_Ref7877893"/>
      <w:r>
        <w:rPr>
          <w:rFonts w:hint="eastAsia" w:asciiTheme="minorEastAsia" w:hAnsiTheme="minorEastAsia" w:eastAsiaTheme="minorEastAsia" w:cstheme="minorEastAsia"/>
          <w:sz w:val="24"/>
          <w:szCs w:val="24"/>
        </w:rPr>
        <w:t xml:space="preserve">LSTM模型的前向反向传播算法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"https://www.cnblogs.com/pinard/p/6519110.html" </w:instrText>
      </w:r>
      <w:r>
        <w:rPr>
          <w:rFonts w:hint="eastAsia" w:asciiTheme="minorEastAsia" w:hAnsiTheme="minorEastAsia" w:eastAsiaTheme="minorEastAsia" w:cstheme="minorEastAsia"/>
          <w:sz w:val="24"/>
          <w:szCs w:val="24"/>
        </w:rPr>
        <w:fldChar w:fldCharType="separate"/>
      </w:r>
      <w:r>
        <w:rPr>
          <w:rStyle w:val="23"/>
          <w:rFonts w:hint="eastAsia" w:asciiTheme="minorEastAsia" w:hAnsiTheme="minorEastAsia" w:eastAsiaTheme="minorEastAsia" w:cstheme="minorEastAsia"/>
          <w:sz w:val="24"/>
          <w:szCs w:val="24"/>
        </w:rPr>
        <w:t>https://www.cnblogs.com/pinard/p/6519110.html</w:t>
      </w:r>
      <w:bookmarkEnd w:id="89"/>
      <w:r>
        <w:rPr>
          <w:rStyle w:val="23"/>
          <w:rFonts w:hint="eastAsia" w:asciiTheme="minorEastAsia" w:hAnsiTheme="minorEastAsia" w:eastAsiaTheme="minorEastAsia" w:cstheme="minorEastAsia"/>
          <w:sz w:val="24"/>
          <w:szCs w:val="24"/>
        </w:rPr>
        <w:fldChar w:fldCharType="end"/>
      </w:r>
      <w:bookmarkEnd w:id="90"/>
      <w:bookmarkEnd w:id="91"/>
    </w:p>
    <w:p>
      <w:pPr>
        <w:pStyle w:val="29"/>
        <w:pageBreakBefore w:val="0"/>
        <w:widowControl/>
        <w:numPr>
          <w:ilvl w:val="0"/>
          <w:numId w:val="1"/>
        </w:numPr>
        <w:kinsoku/>
        <w:overflowPunct/>
        <w:topLinePunct w:val="0"/>
        <w:autoSpaceDE/>
        <w:autoSpaceDN/>
        <w:bidi w:val="0"/>
        <w:adjustRightInd/>
        <w:snapToGrid/>
        <w:spacing w:line="240" w:lineRule="auto"/>
        <w:ind w:firstLineChars="0"/>
        <w:textAlignment w:val="auto"/>
        <w:outlineLvl w:val="9"/>
        <w:rPr>
          <w:rFonts w:hint="eastAsia" w:asciiTheme="minorEastAsia" w:hAnsiTheme="minorEastAsia" w:eastAsiaTheme="minorEastAsia" w:cstheme="minorEastAsia"/>
          <w:color w:val="323232"/>
          <w:sz w:val="24"/>
          <w:szCs w:val="24"/>
        </w:rPr>
      </w:pPr>
      <w:bookmarkStart w:id="92" w:name="_Toc7880136"/>
      <w:bookmarkStart w:id="93" w:name="_Toc27675"/>
      <w:r>
        <w:rPr>
          <w:rFonts w:hint="eastAsia" w:asciiTheme="minorEastAsia" w:hAnsiTheme="minorEastAsia" w:eastAsiaTheme="minorEastAsia" w:cstheme="minorEastAsia"/>
          <w:sz w:val="24"/>
          <w:szCs w:val="24"/>
        </w:rPr>
        <w:t>Adam算法Kingma D, Ba J. Adam: A Method for Stochastic Optimization[J]. Computer Science, 2014</w:t>
      </w:r>
      <w:bookmarkEnd w:id="92"/>
      <w:bookmarkEnd w:id="93"/>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1166051"/>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8BA505"/>
    <w:multiLevelType w:val="singleLevel"/>
    <w:tmpl w:val="E88BA505"/>
    <w:lvl w:ilvl="0" w:tentative="0">
      <w:start w:val="1"/>
      <w:numFmt w:val="decimal"/>
      <w:lvlText w:val="[%1]"/>
      <w:lvlJc w:val="left"/>
      <w:pPr>
        <w:ind w:left="420" w:hanging="420"/>
      </w:pPr>
      <w:rPr>
        <w:sz w:val="21"/>
        <w:szCs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6E6F16"/>
    <w:rsid w:val="00072B5C"/>
    <w:rsid w:val="00161620"/>
    <w:rsid w:val="001D4F22"/>
    <w:rsid w:val="00274C59"/>
    <w:rsid w:val="002A0543"/>
    <w:rsid w:val="002C2034"/>
    <w:rsid w:val="002F52FD"/>
    <w:rsid w:val="00374582"/>
    <w:rsid w:val="00381C58"/>
    <w:rsid w:val="003B601D"/>
    <w:rsid w:val="00401EE4"/>
    <w:rsid w:val="00422398"/>
    <w:rsid w:val="004944C5"/>
    <w:rsid w:val="005B00B6"/>
    <w:rsid w:val="006211EA"/>
    <w:rsid w:val="006A0BF8"/>
    <w:rsid w:val="00781D02"/>
    <w:rsid w:val="007D2A7A"/>
    <w:rsid w:val="0089235A"/>
    <w:rsid w:val="008D29DE"/>
    <w:rsid w:val="008E4D44"/>
    <w:rsid w:val="00AC77E9"/>
    <w:rsid w:val="00B458C4"/>
    <w:rsid w:val="00BC182F"/>
    <w:rsid w:val="00BC7288"/>
    <w:rsid w:val="00BC7322"/>
    <w:rsid w:val="00CB7F0F"/>
    <w:rsid w:val="00D07A32"/>
    <w:rsid w:val="00D11F78"/>
    <w:rsid w:val="00DB1FC1"/>
    <w:rsid w:val="00E1336D"/>
    <w:rsid w:val="00E63044"/>
    <w:rsid w:val="00EF028F"/>
    <w:rsid w:val="00F057DB"/>
    <w:rsid w:val="00F35600"/>
    <w:rsid w:val="00F35D53"/>
    <w:rsid w:val="00FD0423"/>
    <w:rsid w:val="01604A6C"/>
    <w:rsid w:val="08D51B3A"/>
    <w:rsid w:val="0D006A22"/>
    <w:rsid w:val="0F913528"/>
    <w:rsid w:val="0FF77A18"/>
    <w:rsid w:val="1AD5084A"/>
    <w:rsid w:val="1C9806D5"/>
    <w:rsid w:val="1F7A424A"/>
    <w:rsid w:val="225503E3"/>
    <w:rsid w:val="234F2310"/>
    <w:rsid w:val="27CE434E"/>
    <w:rsid w:val="28EA3C34"/>
    <w:rsid w:val="29717CBE"/>
    <w:rsid w:val="2BA934B6"/>
    <w:rsid w:val="30DB48D2"/>
    <w:rsid w:val="34ED0AA4"/>
    <w:rsid w:val="36EA0CB6"/>
    <w:rsid w:val="390E3ADB"/>
    <w:rsid w:val="433133AA"/>
    <w:rsid w:val="475E0912"/>
    <w:rsid w:val="507046FC"/>
    <w:rsid w:val="507C151E"/>
    <w:rsid w:val="530562B4"/>
    <w:rsid w:val="641F0159"/>
    <w:rsid w:val="646E6F16"/>
    <w:rsid w:val="6820732C"/>
    <w:rsid w:val="6B02649A"/>
    <w:rsid w:val="6B1307BB"/>
    <w:rsid w:val="6E3C3218"/>
    <w:rsid w:val="7623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5" w:lineRule="auto"/>
      <w:ind w:left="10" w:hanging="10"/>
    </w:pPr>
    <w:rPr>
      <w:rFonts w:ascii="宋体" w:hAnsi="宋体" w:eastAsia="宋体" w:cs="宋体"/>
      <w:color w:val="000000"/>
      <w:kern w:val="2"/>
      <w:sz w:val="21"/>
      <w:szCs w:val="22"/>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qFormat/>
    <w:uiPriority w:val="39"/>
    <w:pPr>
      <w:ind w:left="840" w:leftChars="400"/>
    </w:pPr>
  </w:style>
  <w:style w:type="paragraph" w:styleId="8">
    <w:name w:val="Balloon Text"/>
    <w:basedOn w:val="1"/>
    <w:link w:val="24"/>
    <w:qFormat/>
    <w:uiPriority w:val="0"/>
    <w:pPr>
      <w:spacing w:after="0" w:line="240" w:lineRule="auto"/>
    </w:pPr>
    <w:rPr>
      <w:sz w:val="18"/>
      <w:szCs w:val="18"/>
    </w:rPr>
  </w:style>
  <w:style w:type="paragraph" w:styleId="9">
    <w:name w:val="footer"/>
    <w:basedOn w:val="1"/>
    <w:link w:val="35"/>
    <w:qFormat/>
    <w:uiPriority w:val="99"/>
    <w:pPr>
      <w:tabs>
        <w:tab w:val="center" w:pos="4153"/>
        <w:tab w:val="right" w:pos="8306"/>
      </w:tabs>
      <w:snapToGrid w:val="0"/>
      <w:spacing w:line="240" w:lineRule="auto"/>
    </w:pPr>
    <w:rPr>
      <w:sz w:val="18"/>
      <w:szCs w:val="18"/>
    </w:rPr>
  </w:style>
  <w:style w:type="paragraph" w:styleId="10">
    <w:name w:val="header"/>
    <w:basedOn w:val="1"/>
    <w:link w:val="34"/>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qFormat/>
    <w:uiPriority w:val="39"/>
    <w:pPr>
      <w:ind w:left="0"/>
    </w:pPr>
  </w:style>
  <w:style w:type="paragraph" w:styleId="12">
    <w:name w:val="footnote text"/>
    <w:basedOn w:val="1"/>
    <w:link w:val="37"/>
    <w:unhideWhenUsed/>
    <w:qFormat/>
    <w:uiPriority w:val="99"/>
    <w:pPr>
      <w:spacing w:after="0" w:line="240" w:lineRule="auto"/>
      <w:ind w:left="0" w:firstLine="0"/>
    </w:pPr>
    <w:rPr>
      <w:rFonts w:cs="Times New Roman" w:asciiTheme="minorHAnsi" w:hAnsiTheme="minorHAnsi" w:eastAsiaTheme="minorEastAsia"/>
      <w:color w:val="auto"/>
      <w:kern w:val="0"/>
      <w:sz w:val="20"/>
      <w:szCs w:val="20"/>
    </w:rPr>
  </w:style>
  <w:style w:type="paragraph" w:styleId="13">
    <w:name w:val="table of figures"/>
    <w:basedOn w:val="1"/>
    <w:next w:val="1"/>
    <w:uiPriority w:val="99"/>
    <w:pPr>
      <w:ind w:left="0" w:leftChars="200" w:hanging="200" w:hangingChars="200"/>
    </w:pPr>
  </w:style>
  <w:style w:type="paragraph" w:styleId="14">
    <w:name w:val="toc 2"/>
    <w:basedOn w:val="1"/>
    <w:next w:val="1"/>
    <w:qFormat/>
    <w:uiPriority w:val="39"/>
    <w:pPr>
      <w:ind w:left="420" w:leftChars="200"/>
    </w:pPr>
  </w:style>
  <w:style w:type="paragraph" w:styleId="15">
    <w:name w:val="Normal (Web)"/>
    <w:basedOn w:val="1"/>
    <w:unhideWhenUsed/>
    <w:qFormat/>
    <w:uiPriority w:val="99"/>
    <w:pPr>
      <w:spacing w:before="100" w:beforeAutospacing="1" w:after="100" w:afterAutospacing="1"/>
    </w:pPr>
    <w:rPr>
      <w:kern w:val="0"/>
      <w:sz w:val="24"/>
      <w:szCs w:val="24"/>
    </w:rPr>
  </w:style>
  <w:style w:type="paragraph" w:styleId="16">
    <w:name w:val="Title"/>
    <w:basedOn w:val="1"/>
    <w:next w:val="1"/>
    <w:link w:val="28"/>
    <w:qFormat/>
    <w:uiPriority w:val="0"/>
    <w:pPr>
      <w:spacing w:before="240" w:after="60"/>
      <w:jc w:val="center"/>
      <w:outlineLvl w:val="0"/>
    </w:pPr>
    <w:rPr>
      <w:rFonts w:asciiTheme="majorHAnsi" w:hAnsiTheme="majorHAnsi" w:eastAsiaTheme="majorEastAsia" w:cstheme="majorBidi"/>
      <w:b/>
      <w:bCs/>
      <w:sz w:val="32"/>
      <w:szCs w:val="32"/>
    </w:rPr>
  </w:style>
  <w:style w:type="table" w:styleId="18">
    <w:name w:val="Light Shading Accent 1"/>
    <w:basedOn w:val="17"/>
    <w:uiPriority w:val="60"/>
    <w:rPr>
      <w:rFonts w:asciiTheme="minorHAnsi" w:hAnsiTheme="minorHAnsi" w:eastAsiaTheme="minorEastAsia" w:cstheme="minorBidi"/>
      <w:color w:val="2E75B6" w:themeColor="accent1" w:themeShade="BF"/>
      <w:sz w:val="22"/>
      <w:szCs w:val="22"/>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table" w:styleId="19">
    <w:name w:val="Light List"/>
    <w:basedOn w:val="17"/>
    <w:qFormat/>
    <w:uiPriority w:val="61"/>
    <w:rPr>
      <w:rFonts w:asciiTheme="minorHAnsi" w:hAnsiTheme="minorHAnsi" w:eastAsiaTheme="minorEastAsia" w:cstheme="minorBidi"/>
      <w:sz w:val="22"/>
      <w:szCs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0">
    <w:name w:val="Medium Shading 2 Accent 5"/>
    <w:basedOn w:val="17"/>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472C4"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character" w:styleId="22">
    <w:name w:val="FollowedHyperlink"/>
    <w:basedOn w:val="21"/>
    <w:qFormat/>
    <w:uiPriority w:val="0"/>
    <w:rPr>
      <w:color w:val="954F72" w:themeColor="followedHyperlink"/>
      <w:u w:val="single"/>
      <w14:textFill>
        <w14:solidFill>
          <w14:schemeClr w14:val="folHlink"/>
        </w14:solidFill>
      </w14:textFill>
    </w:rPr>
  </w:style>
  <w:style w:type="character" w:styleId="23">
    <w:name w:val="Hyperlink"/>
    <w:basedOn w:val="21"/>
    <w:qFormat/>
    <w:uiPriority w:val="99"/>
    <w:rPr>
      <w:color w:val="0000FF"/>
      <w:u w:val="single"/>
    </w:rPr>
  </w:style>
  <w:style w:type="character" w:customStyle="1" w:styleId="24">
    <w:name w:val="批注框文本 字符"/>
    <w:basedOn w:val="21"/>
    <w:link w:val="8"/>
    <w:uiPriority w:val="0"/>
    <w:rPr>
      <w:rFonts w:ascii="宋体" w:hAnsi="宋体" w:cs="宋体"/>
      <w:color w:val="000000"/>
      <w:kern w:val="2"/>
      <w:sz w:val="18"/>
      <w:szCs w:val="18"/>
    </w:rPr>
  </w:style>
  <w:style w:type="character" w:customStyle="1" w:styleId="25">
    <w:name w:val="标题 1 字符"/>
    <w:basedOn w:val="21"/>
    <w:link w:val="2"/>
    <w:qFormat/>
    <w:uiPriority w:val="0"/>
    <w:rPr>
      <w:rFonts w:ascii="宋体" w:hAnsi="宋体" w:cs="宋体"/>
      <w:b/>
      <w:bCs/>
      <w:color w:val="000000"/>
      <w:kern w:val="44"/>
      <w:sz w:val="44"/>
      <w:szCs w:val="44"/>
    </w:rPr>
  </w:style>
  <w:style w:type="character" w:customStyle="1" w:styleId="26">
    <w:name w:val="标题 2 字符"/>
    <w:basedOn w:val="21"/>
    <w:link w:val="3"/>
    <w:qFormat/>
    <w:uiPriority w:val="0"/>
    <w:rPr>
      <w:rFonts w:asciiTheme="majorHAnsi" w:hAnsiTheme="majorHAnsi" w:eastAsiaTheme="majorEastAsia" w:cstheme="majorBidi"/>
      <w:b/>
      <w:bCs/>
      <w:color w:val="000000"/>
      <w:kern w:val="2"/>
      <w:sz w:val="32"/>
      <w:szCs w:val="32"/>
    </w:rPr>
  </w:style>
  <w:style w:type="character" w:customStyle="1" w:styleId="27">
    <w:name w:val="Unresolved Mention"/>
    <w:basedOn w:val="21"/>
    <w:semiHidden/>
    <w:unhideWhenUsed/>
    <w:qFormat/>
    <w:uiPriority w:val="99"/>
    <w:rPr>
      <w:color w:val="605E5C"/>
      <w:shd w:val="clear" w:color="auto" w:fill="E1DFDD"/>
    </w:rPr>
  </w:style>
  <w:style w:type="character" w:customStyle="1" w:styleId="28">
    <w:name w:val="标题 字符"/>
    <w:basedOn w:val="21"/>
    <w:link w:val="16"/>
    <w:qFormat/>
    <w:uiPriority w:val="0"/>
    <w:rPr>
      <w:rFonts w:asciiTheme="majorHAnsi" w:hAnsiTheme="majorHAnsi" w:eastAsiaTheme="majorEastAsia" w:cstheme="majorBidi"/>
      <w:b/>
      <w:bCs/>
      <w:color w:val="000000"/>
      <w:kern w:val="2"/>
      <w:sz w:val="32"/>
      <w:szCs w:val="32"/>
    </w:rPr>
  </w:style>
  <w:style w:type="paragraph" w:styleId="29">
    <w:name w:val="List Paragraph"/>
    <w:basedOn w:val="1"/>
    <w:qFormat/>
    <w:uiPriority w:val="99"/>
    <w:pPr>
      <w:ind w:firstLine="420" w:firstLineChars="200"/>
    </w:pPr>
  </w:style>
  <w:style w:type="character" w:styleId="30">
    <w:name w:val="Placeholder Text"/>
    <w:basedOn w:val="21"/>
    <w:semiHidden/>
    <w:qFormat/>
    <w:uiPriority w:val="99"/>
    <w:rPr>
      <w:color w:val="808080"/>
    </w:rPr>
  </w:style>
  <w:style w:type="character" w:customStyle="1" w:styleId="31">
    <w:name w:val="标题 3 字符"/>
    <w:basedOn w:val="21"/>
    <w:link w:val="4"/>
    <w:qFormat/>
    <w:uiPriority w:val="0"/>
    <w:rPr>
      <w:rFonts w:ascii="宋体" w:hAnsi="宋体" w:cs="宋体"/>
      <w:b/>
      <w:bCs/>
      <w:color w:val="000000"/>
      <w:kern w:val="2"/>
      <w:sz w:val="32"/>
      <w:szCs w:val="32"/>
    </w:rPr>
  </w:style>
  <w:style w:type="character" w:customStyle="1" w:styleId="32">
    <w:name w:val="标题 4 字符"/>
    <w:basedOn w:val="21"/>
    <w:link w:val="5"/>
    <w:qFormat/>
    <w:uiPriority w:val="0"/>
    <w:rPr>
      <w:rFonts w:asciiTheme="majorHAnsi" w:hAnsiTheme="majorHAnsi" w:eastAsiaTheme="majorEastAsia" w:cstheme="majorBidi"/>
      <w:b/>
      <w:bCs/>
      <w:color w:val="000000"/>
      <w:kern w:val="2"/>
      <w:sz w:val="28"/>
      <w:szCs w:val="28"/>
    </w:rPr>
  </w:style>
  <w:style w:type="paragraph" w:customStyle="1" w:styleId="33">
    <w:name w:val="TOC Heading"/>
    <w:basedOn w:val="2"/>
    <w:next w:val="1"/>
    <w:unhideWhenUsed/>
    <w:qFormat/>
    <w:uiPriority w:val="39"/>
    <w:pPr>
      <w:spacing w:before="240" w:after="0" w:line="259" w:lineRule="auto"/>
      <w:ind w:left="0" w:firstLine="0"/>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页眉 字符"/>
    <w:basedOn w:val="21"/>
    <w:link w:val="10"/>
    <w:qFormat/>
    <w:uiPriority w:val="0"/>
    <w:rPr>
      <w:rFonts w:ascii="宋体" w:hAnsi="宋体" w:cs="宋体"/>
      <w:color w:val="000000"/>
      <w:kern w:val="2"/>
      <w:sz w:val="18"/>
      <w:szCs w:val="18"/>
    </w:rPr>
  </w:style>
  <w:style w:type="character" w:customStyle="1" w:styleId="35">
    <w:name w:val="页脚 字符"/>
    <w:basedOn w:val="21"/>
    <w:link w:val="9"/>
    <w:uiPriority w:val="99"/>
    <w:rPr>
      <w:rFonts w:ascii="宋体" w:hAnsi="宋体" w:cs="宋体"/>
      <w:color w:val="000000"/>
      <w:kern w:val="2"/>
      <w:sz w:val="18"/>
      <w:szCs w:val="18"/>
    </w:rPr>
  </w:style>
  <w:style w:type="paragraph" w:customStyle="1" w:styleId="36">
    <w:name w:val="Decimal Aligned"/>
    <w:basedOn w:val="1"/>
    <w:qFormat/>
    <w:uiPriority w:val="40"/>
    <w:pPr>
      <w:tabs>
        <w:tab w:val="decimal" w:pos="360"/>
      </w:tabs>
      <w:spacing w:after="200" w:line="276" w:lineRule="auto"/>
      <w:ind w:left="0" w:firstLine="0"/>
    </w:pPr>
    <w:rPr>
      <w:rFonts w:cs="Times New Roman" w:asciiTheme="minorHAnsi" w:hAnsiTheme="minorHAnsi" w:eastAsiaTheme="minorEastAsia"/>
      <w:color w:val="auto"/>
      <w:kern w:val="0"/>
      <w:sz w:val="22"/>
    </w:rPr>
  </w:style>
  <w:style w:type="character" w:customStyle="1" w:styleId="37">
    <w:name w:val="脚注文本 字符"/>
    <w:basedOn w:val="21"/>
    <w:link w:val="12"/>
    <w:qFormat/>
    <w:uiPriority w:val="99"/>
    <w:rPr>
      <w:rFonts w:asciiTheme="minorHAnsi" w:hAnsiTheme="minorHAnsi" w:eastAsiaTheme="minorEastAsia"/>
    </w:rPr>
  </w:style>
  <w:style w:type="character" w:customStyle="1" w:styleId="38">
    <w:name w:val="Subtle Emphasis"/>
    <w:basedOn w:val="21"/>
    <w:qFormat/>
    <w:uiPriority w:val="19"/>
    <w:rPr>
      <w:i/>
      <w:iCs/>
    </w:rPr>
  </w:style>
  <w:style w:type="paragraph" w:customStyle="1" w:styleId="39">
    <w:name w:val="WPSOffice手动目录 1"/>
    <w:qFormat/>
    <w:uiPriority w:val="0"/>
    <w:pPr>
      <w:ind w:leftChars="0"/>
    </w:pPr>
    <w:rPr>
      <w:rFonts w:ascii="Times New Roman" w:hAnsi="Times New Roman" w:eastAsia="宋体" w:cs="Times New Roman"/>
      <w:sz w:val="20"/>
      <w:szCs w:val="20"/>
    </w:rPr>
  </w:style>
  <w:style w:type="paragraph" w:customStyle="1" w:styleId="40">
    <w:name w:val="WPSOffice手动目录 2"/>
    <w:qFormat/>
    <w:uiPriority w:val="0"/>
    <w:pPr>
      <w:ind w:leftChars="200"/>
    </w:pPr>
    <w:rPr>
      <w:rFonts w:ascii="Times New Roman" w:hAnsi="Times New Roman" w:eastAsia="宋体" w:cs="Times New Roman"/>
      <w:sz w:val="20"/>
      <w:szCs w:val="20"/>
    </w:rPr>
  </w:style>
  <w:style w:type="paragraph" w:customStyle="1" w:styleId="4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2" Type="http://schemas.openxmlformats.org/officeDocument/2006/relationships/glossaryDocument" Target="glossary/document.xml"/><Relationship Id="rId91" Type="http://schemas.openxmlformats.org/officeDocument/2006/relationships/fontTable" Target="fontTable.xml"/><Relationship Id="rId90" Type="http://schemas.openxmlformats.org/officeDocument/2006/relationships/customXml" Target="../customXml/item2.xml"/><Relationship Id="rId9" Type="http://schemas.openxmlformats.org/officeDocument/2006/relationships/oleObject" Target="embeddings/oleObject2.bin"/><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6.png"/><Relationship Id="rId86" Type="http://schemas.openxmlformats.org/officeDocument/2006/relationships/image" Target="media/image45.png"/><Relationship Id="rId85" Type="http://schemas.openxmlformats.org/officeDocument/2006/relationships/image" Target="media/image44.png"/><Relationship Id="rId84" Type="http://schemas.openxmlformats.org/officeDocument/2006/relationships/image" Target="media/image43.png"/><Relationship Id="rId83" Type="http://schemas.openxmlformats.org/officeDocument/2006/relationships/chart" Target="charts/chart6.xml"/><Relationship Id="rId82" Type="http://schemas.openxmlformats.org/officeDocument/2006/relationships/chart" Target="charts/chart5.xml"/><Relationship Id="rId81" Type="http://schemas.openxmlformats.org/officeDocument/2006/relationships/chart" Target="charts/chart4.xml"/><Relationship Id="rId80" Type="http://schemas.openxmlformats.org/officeDocument/2006/relationships/chart" Target="charts/chart3.xml"/><Relationship Id="rId8" Type="http://schemas.openxmlformats.org/officeDocument/2006/relationships/image" Target="media/image2.wmf"/><Relationship Id="rId79" Type="http://schemas.openxmlformats.org/officeDocument/2006/relationships/image" Target="media/image42.wmf"/><Relationship Id="rId78" Type="http://schemas.openxmlformats.org/officeDocument/2006/relationships/oleObject" Target="embeddings/oleObject30.bin"/><Relationship Id="rId77" Type="http://schemas.openxmlformats.org/officeDocument/2006/relationships/image" Target="media/image41.wmf"/><Relationship Id="rId76" Type="http://schemas.openxmlformats.org/officeDocument/2006/relationships/oleObject" Target="embeddings/oleObject29.bin"/><Relationship Id="rId75" Type="http://schemas.openxmlformats.org/officeDocument/2006/relationships/image" Target="media/image40.wmf"/><Relationship Id="rId74" Type="http://schemas.openxmlformats.org/officeDocument/2006/relationships/oleObject" Target="embeddings/oleObject28.bin"/><Relationship Id="rId73" Type="http://schemas.openxmlformats.org/officeDocument/2006/relationships/image" Target="media/image39.wmf"/><Relationship Id="rId72" Type="http://schemas.openxmlformats.org/officeDocument/2006/relationships/oleObject" Target="embeddings/oleObject27.bin"/><Relationship Id="rId71" Type="http://schemas.openxmlformats.org/officeDocument/2006/relationships/image" Target="media/image38.png"/><Relationship Id="rId70" Type="http://schemas.openxmlformats.org/officeDocument/2006/relationships/image" Target="media/image37.wmf"/><Relationship Id="rId7" Type="http://schemas.openxmlformats.org/officeDocument/2006/relationships/oleObject" Target="embeddings/oleObject1.bin"/><Relationship Id="rId69" Type="http://schemas.openxmlformats.org/officeDocument/2006/relationships/oleObject" Target="embeddings/oleObject26.bin"/><Relationship Id="rId68" Type="http://schemas.openxmlformats.org/officeDocument/2006/relationships/image" Target="media/image36.wmf"/><Relationship Id="rId67" Type="http://schemas.openxmlformats.org/officeDocument/2006/relationships/oleObject" Target="embeddings/oleObject25.bin"/><Relationship Id="rId66" Type="http://schemas.openxmlformats.org/officeDocument/2006/relationships/image" Target="media/image35.wmf"/><Relationship Id="rId65" Type="http://schemas.openxmlformats.org/officeDocument/2006/relationships/oleObject" Target="embeddings/oleObject24.bin"/><Relationship Id="rId64" Type="http://schemas.openxmlformats.org/officeDocument/2006/relationships/image" Target="media/image34.wmf"/><Relationship Id="rId63" Type="http://schemas.openxmlformats.org/officeDocument/2006/relationships/oleObject" Target="embeddings/oleObject23.bin"/><Relationship Id="rId62" Type="http://schemas.openxmlformats.org/officeDocument/2006/relationships/chart" Target="charts/chart2.xml"/><Relationship Id="rId61" Type="http://schemas.openxmlformats.org/officeDocument/2006/relationships/image" Target="media/image33.wmf"/><Relationship Id="rId60" Type="http://schemas.openxmlformats.org/officeDocument/2006/relationships/oleObject" Target="embeddings/oleObject22.bin"/><Relationship Id="rId6" Type="http://schemas.openxmlformats.org/officeDocument/2006/relationships/image" Target="media/image1.png"/><Relationship Id="rId59" Type="http://schemas.openxmlformats.org/officeDocument/2006/relationships/image" Target="media/image32.wmf"/><Relationship Id="rId58" Type="http://schemas.openxmlformats.org/officeDocument/2006/relationships/oleObject" Target="embeddings/oleObject21.bin"/><Relationship Id="rId57" Type="http://schemas.openxmlformats.org/officeDocument/2006/relationships/image" Target="media/image31.wmf"/><Relationship Id="rId56" Type="http://schemas.openxmlformats.org/officeDocument/2006/relationships/oleObject" Target="embeddings/oleObject20.bin"/><Relationship Id="rId55" Type="http://schemas.openxmlformats.org/officeDocument/2006/relationships/image" Target="media/image30.wmf"/><Relationship Id="rId54" Type="http://schemas.openxmlformats.org/officeDocument/2006/relationships/oleObject" Target="embeddings/oleObject19.bin"/><Relationship Id="rId53" Type="http://schemas.openxmlformats.org/officeDocument/2006/relationships/image" Target="media/image29.wmf"/><Relationship Id="rId52" Type="http://schemas.openxmlformats.org/officeDocument/2006/relationships/oleObject" Target="embeddings/oleObject18.bin"/><Relationship Id="rId51" Type="http://schemas.openxmlformats.org/officeDocument/2006/relationships/image" Target="media/image28.wmf"/><Relationship Id="rId50" Type="http://schemas.openxmlformats.org/officeDocument/2006/relationships/oleObject" Target="embeddings/oleObject17.bin"/><Relationship Id="rId5" Type="http://schemas.openxmlformats.org/officeDocument/2006/relationships/theme" Target="theme/theme1.xml"/><Relationship Id="rId49" Type="http://schemas.openxmlformats.org/officeDocument/2006/relationships/image" Target="media/image27.wmf"/><Relationship Id="rId48" Type="http://schemas.openxmlformats.org/officeDocument/2006/relationships/oleObject" Target="embeddings/oleObject16.bin"/><Relationship Id="rId47" Type="http://schemas.openxmlformats.org/officeDocument/2006/relationships/image" Target="media/image26.wmf"/><Relationship Id="rId46" Type="http://schemas.openxmlformats.org/officeDocument/2006/relationships/oleObject" Target="embeddings/oleObject15.bin"/><Relationship Id="rId45" Type="http://schemas.openxmlformats.org/officeDocument/2006/relationships/image" Target="media/image25.wmf"/><Relationship Id="rId44" Type="http://schemas.openxmlformats.org/officeDocument/2006/relationships/oleObject" Target="embeddings/oleObject14.bin"/><Relationship Id="rId43" Type="http://schemas.openxmlformats.org/officeDocument/2006/relationships/image" Target="media/image24.wmf"/><Relationship Id="rId42" Type="http://schemas.openxmlformats.org/officeDocument/2006/relationships/oleObject" Target="embeddings/oleObject13.bin"/><Relationship Id="rId41" Type="http://schemas.openxmlformats.org/officeDocument/2006/relationships/image" Target="media/image23.wmf"/><Relationship Id="rId40" Type="http://schemas.openxmlformats.org/officeDocument/2006/relationships/oleObject" Target="embeddings/oleObject12.bin"/><Relationship Id="rId4" Type="http://schemas.openxmlformats.org/officeDocument/2006/relationships/footer" Target="footer2.xml"/><Relationship Id="rId39" Type="http://schemas.openxmlformats.org/officeDocument/2006/relationships/image" Target="media/image22.wmf"/><Relationship Id="rId38" Type="http://schemas.openxmlformats.org/officeDocument/2006/relationships/oleObject" Target="embeddings/oleObject11.bin"/><Relationship Id="rId37" Type="http://schemas.openxmlformats.org/officeDocument/2006/relationships/image" Target="media/image21.wmf"/><Relationship Id="rId36" Type="http://schemas.openxmlformats.org/officeDocument/2006/relationships/oleObject" Target="embeddings/oleObject10.bin"/><Relationship Id="rId35" Type="http://schemas.openxmlformats.org/officeDocument/2006/relationships/image" Target="media/image20.wmf"/><Relationship Id="rId34" Type="http://schemas.openxmlformats.org/officeDocument/2006/relationships/oleObject" Target="embeddings/oleObject9.bin"/><Relationship Id="rId33" Type="http://schemas.openxmlformats.org/officeDocument/2006/relationships/image" Target="media/image19.wmf"/><Relationship Id="rId32" Type="http://schemas.openxmlformats.org/officeDocument/2006/relationships/oleObject" Target="embeddings/oleObject8.bin"/><Relationship Id="rId31" Type="http://schemas.openxmlformats.org/officeDocument/2006/relationships/image" Target="media/image18.wmf"/><Relationship Id="rId30" Type="http://schemas.openxmlformats.org/officeDocument/2006/relationships/oleObject" Target="embeddings/oleObject7.bin"/><Relationship Id="rId3" Type="http://schemas.openxmlformats.org/officeDocument/2006/relationships/footer" Target="footer1.xml"/><Relationship Id="rId29" Type="http://schemas.openxmlformats.org/officeDocument/2006/relationships/image" Target="media/image17.wmf"/><Relationship Id="rId28" Type="http://schemas.openxmlformats.org/officeDocument/2006/relationships/oleObject" Target="embeddings/oleObject6.bin"/><Relationship Id="rId27" Type="http://schemas.openxmlformats.org/officeDocument/2006/relationships/oleObject" Target="embeddings/oleObject5.bin"/><Relationship Id="rId26" Type="http://schemas.openxmlformats.org/officeDocument/2006/relationships/oleObject" Target="embeddings/oleObject4.bin"/><Relationship Id="rId25" Type="http://schemas.openxmlformats.org/officeDocument/2006/relationships/image" Target="media/image16.wmf"/><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chart" Target="charts/chart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angwenyuan\AppData\Local\Kingsoft\WPS%20Cloud%20Files\userdata\qing\filecache\CVV&#26412;&#26500;&#26041;&#30340;&#20113;&#25991;&#26723;\&#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angwenyuan\AppData\Local\Kingsoft\WPS%20Cloud%20Files\userdata\qing\filecache\CVV&#26412;&#26500;&#26041;&#30340;&#20113;&#25991;&#26723;\&#24037;&#20316;&#31807;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angwenyuan\AppData\Local\Kingsoft\WPS%20Cloud%20Files\userdata\qing\filecache\CVV&#26412;&#26500;&#26041;&#30340;&#20113;&#25991;&#26723;\&#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angwenyuan\AppData\Local\Kingsoft\WPS%20Cloud%20Files\userdata\qing\filecache\CVV&#26412;&#26500;&#26041;&#30340;&#20113;&#25991;&#26723;\&#24037;&#20316;&#31807;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angwenyuan\AppData\Local\Kingsoft\WPS%20Cloud%20Files\userdata\qing\filecache\CVV&#26412;&#26500;&#26041;&#30340;&#20113;&#25991;&#26723;\&#24037;&#20316;&#31807;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angwenyuan\AppData\Local\Kingsoft\WPS%20Cloud%20Files\userdata\qing\filecache\CVV&#26412;&#26500;&#26041;&#30340;&#20113;&#25991;&#26723;\&#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cat>
            <c:strRef>
              <c:f>[工作簿1.xlsx]Sheet1!$E$14:$E$33</c:f>
              <c:strCache>
                <c:ptCount val="20"/>
                <c:pt idx="0">
                  <c:v>0</c:v>
                </c:pt>
                <c:pt idx="1">
                  <c:v>1</c:v>
                </c:pt>
                <c:pt idx="2">
                  <c:v>2</c:v>
                </c:pt>
                <c:pt idx="3">
                  <c:v>3</c:v>
                </c:pt>
                <c:pt idx="4">
                  <c:v>4</c:v>
                </c:pt>
                <c:pt idx="5">
                  <c:v>5</c:v>
                </c:pt>
                <c:pt idx="6">
                  <c:v>6</c:v>
                </c:pt>
                <c:pt idx="7">
                  <c:v>7--8</c:v>
                </c:pt>
                <c:pt idx="8">
                  <c:v>9--10</c:v>
                </c:pt>
                <c:pt idx="9">
                  <c:v>11--12</c:v>
                </c:pt>
                <c:pt idx="10">
                  <c:v>13--17</c:v>
                </c:pt>
                <c:pt idx="11">
                  <c:v>18--30</c:v>
                </c:pt>
                <c:pt idx="12">
                  <c:v>31--45</c:v>
                </c:pt>
                <c:pt idx="13">
                  <c:v>46--60</c:v>
                </c:pt>
                <c:pt idx="14">
                  <c:v>61--100</c:v>
                </c:pt>
                <c:pt idx="15">
                  <c:v>101--200</c:v>
                </c:pt>
                <c:pt idx="16">
                  <c:v>201--300</c:v>
                </c:pt>
                <c:pt idx="17">
                  <c:v>301--400</c:v>
                </c:pt>
                <c:pt idx="18">
                  <c:v>401--500</c:v>
                </c:pt>
                <c:pt idx="19">
                  <c:v>500--</c:v>
                </c:pt>
              </c:strCache>
            </c:strRef>
          </c:cat>
          <c:val>
            <c:numRef>
              <c:f>[工作簿1.xlsx]Sheet1!$F$1:$F$23</c:f>
              <c:numCache>
                <c:formatCode>General</c:formatCode>
                <c:ptCount val="23"/>
                <c:pt idx="0">
                  <c:v>35689</c:v>
                </c:pt>
                <c:pt idx="1">
                  <c:v>11022</c:v>
                </c:pt>
                <c:pt idx="2">
                  <c:v>6315</c:v>
                </c:pt>
                <c:pt idx="3">
                  <c:v>3913</c:v>
                </c:pt>
                <c:pt idx="4">
                  <c:v>2918</c:v>
                </c:pt>
                <c:pt idx="5">
                  <c:v>2194</c:v>
                </c:pt>
                <c:pt idx="6">
                  <c:v>1770</c:v>
                </c:pt>
                <c:pt idx="7">
                  <c:v>2622</c:v>
                </c:pt>
                <c:pt idx="8">
                  <c:v>2123</c:v>
                </c:pt>
                <c:pt idx="9">
                  <c:v>1581</c:v>
                </c:pt>
                <c:pt idx="10">
                  <c:v>2947</c:v>
                </c:pt>
                <c:pt idx="11">
                  <c:v>4453</c:v>
                </c:pt>
                <c:pt idx="12">
                  <c:v>2730</c:v>
                </c:pt>
                <c:pt idx="13">
                  <c:v>1692</c:v>
                </c:pt>
                <c:pt idx="14">
                  <c:v>2155</c:v>
                </c:pt>
                <c:pt idx="15">
                  <c:v>1641</c:v>
                </c:pt>
                <c:pt idx="16">
                  <c:v>558</c:v>
                </c:pt>
                <c:pt idx="17">
                  <c:v>237</c:v>
                </c:pt>
                <c:pt idx="18">
                  <c:v>107</c:v>
                </c:pt>
                <c:pt idx="19">
                  <c:v>543</c:v>
                </c:pt>
              </c:numCache>
            </c:numRef>
          </c:val>
        </c:ser>
        <c:dLbls>
          <c:showLegendKey val="0"/>
          <c:showVal val="0"/>
          <c:showCatName val="0"/>
          <c:showSerName val="0"/>
          <c:showPercent val="0"/>
          <c:showBubbleSize val="0"/>
        </c:dLbls>
        <c:gapWidth val="219"/>
        <c:overlap val="-27"/>
        <c:axId val="645754148"/>
        <c:axId val="982831991"/>
      </c:barChart>
      <c:catAx>
        <c:axId val="6457541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2831991"/>
        <c:crosses val="autoZero"/>
        <c:auto val="1"/>
        <c:lblAlgn val="ctr"/>
        <c:lblOffset val="100"/>
        <c:noMultiLvlLbl val="0"/>
      </c:catAx>
      <c:valAx>
        <c:axId val="982831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57541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[工作簿1.xlsx]Sheet1!$K$7:$K$10</c:f>
              <c:strCache>
                <c:ptCount val="4"/>
                <c:pt idx="0">
                  <c:v>0-5000</c:v>
                </c:pt>
                <c:pt idx="1">
                  <c:v>5000-10000</c:v>
                </c:pt>
                <c:pt idx="2">
                  <c:v>10000-15000</c:v>
                </c:pt>
                <c:pt idx="3">
                  <c:v>15000-</c:v>
                </c:pt>
              </c:strCache>
            </c:strRef>
          </c:cat>
          <c:val>
            <c:numRef>
              <c:f>[工作簿1.xlsx]Sheet1!$P$1:$P$4</c:f>
              <c:numCache>
                <c:formatCode>General</c:formatCode>
                <c:ptCount val="4"/>
                <c:pt idx="0">
                  <c:v>266</c:v>
                </c:pt>
                <c:pt idx="1">
                  <c:v>53</c:v>
                </c:pt>
                <c:pt idx="2">
                  <c:v>10</c:v>
                </c:pt>
                <c:pt idx="3">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[工作簿1.xlsx]Sheet1!$K$7:$K$10</c:f>
              <c:strCache>
                <c:ptCount val="4"/>
                <c:pt idx="0">
                  <c:v>0-5000</c:v>
                </c:pt>
                <c:pt idx="1">
                  <c:v>5000-10000</c:v>
                </c:pt>
                <c:pt idx="2">
                  <c:v>10000-15000</c:v>
                </c:pt>
                <c:pt idx="3">
                  <c:v>15000-</c:v>
                </c:pt>
              </c:strCache>
            </c:strRef>
          </c:cat>
          <c:val>
            <c:numRef>
              <c:f>[工作簿1.xlsx]Sheet1!$P$1:$P$4</c:f>
              <c:numCache>
                <c:formatCode>General</c:formatCode>
                <c:ptCount val="4"/>
                <c:pt idx="0">
                  <c:v>86</c:v>
                </c:pt>
                <c:pt idx="1">
                  <c:v>30</c:v>
                </c:pt>
                <c:pt idx="2">
                  <c:v>5</c:v>
                </c:pt>
                <c:pt idx="3">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[工作簿1.xlsx]Sheet1!$K$7:$K$10</c:f>
              <c:strCache>
                <c:ptCount val="4"/>
                <c:pt idx="0">
                  <c:v>0-5000</c:v>
                </c:pt>
                <c:pt idx="1">
                  <c:v>5000-10000</c:v>
                </c:pt>
                <c:pt idx="2">
                  <c:v>10000-15000</c:v>
                </c:pt>
                <c:pt idx="3">
                  <c:v>15000-</c:v>
                </c:pt>
              </c:strCache>
            </c:strRef>
          </c:cat>
          <c:val>
            <c:numRef>
              <c:f>[工作簿1.xlsx]Sheet1!$P$1:$P$4</c:f>
              <c:numCache>
                <c:formatCode>General</c:formatCode>
                <c:ptCount val="4"/>
                <c:pt idx="0">
                  <c:v>126</c:v>
                </c:pt>
                <c:pt idx="1">
                  <c:v>18</c:v>
                </c:pt>
                <c:pt idx="2">
                  <c:v>4</c:v>
                </c:pt>
                <c:pt idx="3">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[工作簿1.xlsx]Sheet1!$K$7:$K$10</c:f>
              <c:strCache>
                <c:ptCount val="4"/>
                <c:pt idx="0">
                  <c:v>0-5000</c:v>
                </c:pt>
                <c:pt idx="1">
                  <c:v>5000-10000</c:v>
                </c:pt>
                <c:pt idx="2">
                  <c:v>10000-15000</c:v>
                </c:pt>
                <c:pt idx="3">
                  <c:v>15000-</c:v>
                </c:pt>
              </c:strCache>
            </c:strRef>
          </c:cat>
          <c:val>
            <c:numRef>
              <c:f>[工作簿1.xlsx]Sheet1!$P$1:$P$4</c:f>
              <c:numCache>
                <c:formatCode>General</c:formatCode>
                <c:ptCount val="4"/>
                <c:pt idx="0">
                  <c:v>30</c:v>
                </c:pt>
                <c:pt idx="1">
                  <c:v>2</c:v>
                </c:pt>
                <c:pt idx="2">
                  <c:v>1</c:v>
                </c:pt>
                <c:pt idx="3">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[工作簿1.xlsx]Sheet1!$K$7:$K$10</c:f>
              <c:strCache>
                <c:ptCount val="4"/>
                <c:pt idx="0">
                  <c:v>0-5000</c:v>
                </c:pt>
                <c:pt idx="1">
                  <c:v>5000-10000</c:v>
                </c:pt>
                <c:pt idx="2">
                  <c:v>10000-15000</c:v>
                </c:pt>
                <c:pt idx="3">
                  <c:v>15000-</c:v>
                </c:pt>
              </c:strCache>
            </c:strRef>
          </c:cat>
          <c:val>
            <c:numRef>
              <c:f>[工作簿1.xlsx]Sheet1!$P$1:$P$4</c:f>
              <c:numCache>
                <c:formatCode>General</c:formatCode>
                <c:ptCount val="4"/>
                <c:pt idx="0">
                  <c:v>24</c:v>
                </c:pt>
                <c:pt idx="1">
                  <c:v>3</c:v>
                </c:pt>
                <c:pt idx="2">
                  <c:v>0</c:v>
                </c:pt>
                <c:pt idx="3">
                  <c:v>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35b4d3d-49d9-45c2-abb2-63723280d486}"/>
        <w:style w:val=""/>
        <w:category>
          <w:name w:val="常规"/>
          <w:gallery w:val="placeholder"/>
        </w:category>
        <w:types>
          <w:type w:val="bbPlcHdr"/>
        </w:types>
        <w:behaviors>
          <w:behavior w:val="content"/>
        </w:behaviors>
        <w:description w:val=""/>
        <w:guid w:val="{e35b4d3d-49d9-45c2-abb2-63723280d486}"/>
      </w:docPartPr>
      <w:docPartBody>
        <w:p>
          <w:r>
            <w:rPr>
              <w:color w:val="808080"/>
            </w:rPr>
            <w:t>单击此处输入文字。</w:t>
          </w:r>
        </w:p>
      </w:docPartBody>
    </w:docPart>
    <w:docPart>
      <w:docPartPr>
        <w:name w:val="{3c8a886e-34aa-4641-b30d-e4645d539523}"/>
        <w:style w:val=""/>
        <w:category>
          <w:name w:val="常规"/>
          <w:gallery w:val="placeholder"/>
        </w:category>
        <w:types>
          <w:type w:val="bbPlcHdr"/>
        </w:types>
        <w:behaviors>
          <w:behavior w:val="content"/>
        </w:behaviors>
        <w:description w:val=""/>
        <w:guid w:val="{3c8a886e-34aa-4641-b30d-e4645d539523}"/>
      </w:docPartPr>
      <w:docPartBody>
        <w:p>
          <w:r>
            <w:rPr>
              <w:color w:val="808080"/>
            </w:rPr>
            <w:t>单击此处输入文字。</w:t>
          </w:r>
        </w:p>
      </w:docPartBody>
    </w:docPart>
    <w:docPart>
      <w:docPartPr>
        <w:name w:val="{a496f3bd-0195-4054-a0a3-79a01e20b149}"/>
        <w:style w:val=""/>
        <w:category>
          <w:name w:val="常规"/>
          <w:gallery w:val="placeholder"/>
        </w:category>
        <w:types>
          <w:type w:val="bbPlcHdr"/>
        </w:types>
        <w:behaviors>
          <w:behavior w:val="content"/>
        </w:behaviors>
        <w:description w:val=""/>
        <w:guid w:val="{a496f3bd-0195-4054-a0a3-79a01e20b149}"/>
      </w:docPartPr>
      <w:docPartBody>
        <w:p>
          <w:r>
            <w:rPr>
              <w:color w:val="808080"/>
            </w:rPr>
            <w:t>单击此处输入文字。</w:t>
          </w:r>
        </w:p>
      </w:docPartBody>
    </w:docPart>
    <w:docPart>
      <w:docPartPr>
        <w:name w:val="{a9c2a129-19d9-4d51-841c-150d87c7570d}"/>
        <w:style w:val=""/>
        <w:category>
          <w:name w:val="常规"/>
          <w:gallery w:val="placeholder"/>
        </w:category>
        <w:types>
          <w:type w:val="bbPlcHdr"/>
        </w:types>
        <w:behaviors>
          <w:behavior w:val="content"/>
        </w:behaviors>
        <w:description w:val=""/>
        <w:guid w:val="{a9c2a129-19d9-4d51-841c-150d87c7570d}"/>
      </w:docPartPr>
      <w:docPartBody>
        <w:p>
          <w:r>
            <w:rPr>
              <w:color w:val="808080"/>
            </w:rPr>
            <w:t>单击此处输入文字。</w:t>
          </w:r>
        </w:p>
      </w:docPartBody>
    </w:docPart>
    <w:docPart>
      <w:docPartPr>
        <w:name w:val="{e2b00b27-a94d-4976-be55-0e5e0ea22c44}"/>
        <w:style w:val=""/>
        <w:category>
          <w:name w:val="常规"/>
          <w:gallery w:val="placeholder"/>
        </w:category>
        <w:types>
          <w:type w:val="bbPlcHdr"/>
        </w:types>
        <w:behaviors>
          <w:behavior w:val="content"/>
        </w:behaviors>
        <w:description w:val=""/>
        <w:guid w:val="{e2b00b27-a94d-4976-be55-0e5e0ea22c44}"/>
      </w:docPartPr>
      <w:docPartBody>
        <w:p>
          <w:r>
            <w:rPr>
              <w:color w:val="808080"/>
            </w:rPr>
            <w:t>单击此处输入文字。</w:t>
          </w:r>
        </w:p>
      </w:docPartBody>
    </w:docPart>
    <w:docPart>
      <w:docPartPr>
        <w:name w:val="{896fa50f-cf1b-4591-a459-199da03e749a}"/>
        <w:style w:val=""/>
        <w:category>
          <w:name w:val="常规"/>
          <w:gallery w:val="placeholder"/>
        </w:category>
        <w:types>
          <w:type w:val="bbPlcHdr"/>
        </w:types>
        <w:behaviors>
          <w:behavior w:val="content"/>
        </w:behaviors>
        <w:description w:val=""/>
        <w:guid w:val="{896fa50f-cf1b-4591-a459-199da03e749a}"/>
      </w:docPartPr>
      <w:docPartBody>
        <w:p>
          <w:r>
            <w:rPr>
              <w:color w:val="808080"/>
            </w:rPr>
            <w:t>单击此处输入文字。</w:t>
          </w:r>
        </w:p>
      </w:docPartBody>
    </w:docPart>
    <w:docPart>
      <w:docPartPr>
        <w:name w:val="{ce31e7d1-c5e9-4bd1-a353-9265c216fcd3}"/>
        <w:style w:val=""/>
        <w:category>
          <w:name w:val="常规"/>
          <w:gallery w:val="placeholder"/>
        </w:category>
        <w:types>
          <w:type w:val="bbPlcHdr"/>
        </w:types>
        <w:behaviors>
          <w:behavior w:val="content"/>
        </w:behaviors>
        <w:description w:val=""/>
        <w:guid w:val="{ce31e7d1-c5e9-4bd1-a353-9265c216fcd3}"/>
      </w:docPartPr>
      <w:docPartBody>
        <w:p>
          <w:r>
            <w:rPr>
              <w:color w:val="808080"/>
            </w:rPr>
            <w:t>单击此处输入文字。</w:t>
          </w:r>
        </w:p>
      </w:docPartBody>
    </w:docPart>
    <w:docPart>
      <w:docPartPr>
        <w:name w:val="{9639d086-a287-4c27-9d45-ccca20e06a57}"/>
        <w:style w:val=""/>
        <w:category>
          <w:name w:val="常规"/>
          <w:gallery w:val="placeholder"/>
        </w:category>
        <w:types>
          <w:type w:val="bbPlcHdr"/>
        </w:types>
        <w:behaviors>
          <w:behavior w:val="content"/>
        </w:behaviors>
        <w:description w:val=""/>
        <w:guid w:val="{9639d086-a287-4c27-9d45-ccca20e06a57}"/>
      </w:docPartPr>
      <w:docPartBody>
        <w:p>
          <w:r>
            <w:rPr>
              <w:color w:val="808080"/>
            </w:rPr>
            <w:t>单击此处输入文字。</w:t>
          </w:r>
        </w:p>
      </w:docPartBody>
    </w:docPart>
    <w:docPart>
      <w:docPartPr>
        <w:name w:val="{7c9dca9f-9a7b-433c-bec4-8954f83be19f}"/>
        <w:style w:val=""/>
        <w:category>
          <w:name w:val="常规"/>
          <w:gallery w:val="placeholder"/>
        </w:category>
        <w:types>
          <w:type w:val="bbPlcHdr"/>
        </w:types>
        <w:behaviors>
          <w:behavior w:val="content"/>
        </w:behaviors>
        <w:description w:val=""/>
        <w:guid w:val="{7c9dca9f-9a7b-433c-bec4-8954f83be19f}"/>
      </w:docPartPr>
      <w:docPartBody>
        <w:p>
          <w:r>
            <w:rPr>
              <w:color w:val="808080"/>
            </w:rPr>
            <w:t>单击此处输入文字。</w:t>
          </w:r>
        </w:p>
      </w:docPartBody>
    </w:docPart>
    <w:docPart>
      <w:docPartPr>
        <w:name w:val="{13f419eb-610e-41e5-bd70-f71a168e223e}"/>
        <w:style w:val=""/>
        <w:category>
          <w:name w:val="常规"/>
          <w:gallery w:val="placeholder"/>
        </w:category>
        <w:types>
          <w:type w:val="bbPlcHdr"/>
        </w:types>
        <w:behaviors>
          <w:behavior w:val="content"/>
        </w:behaviors>
        <w:description w:val=""/>
        <w:guid w:val="{13f419eb-610e-41e5-bd70-f71a168e223e}"/>
      </w:docPartPr>
      <w:docPartBody>
        <w:p>
          <w:r>
            <w:rPr>
              <w:color w:val="808080"/>
            </w:rPr>
            <w:t>单击此处输入文字。</w:t>
          </w:r>
        </w:p>
      </w:docPartBody>
    </w:docPart>
    <w:docPart>
      <w:docPartPr>
        <w:name w:val="{761b861d-914d-46af-8d3b-296499bb93c6}"/>
        <w:style w:val=""/>
        <w:category>
          <w:name w:val="常规"/>
          <w:gallery w:val="placeholder"/>
        </w:category>
        <w:types>
          <w:type w:val="bbPlcHdr"/>
        </w:types>
        <w:behaviors>
          <w:behavior w:val="content"/>
        </w:behaviors>
        <w:description w:val=""/>
        <w:guid w:val="{761b861d-914d-46af-8d3b-296499bb93c6}"/>
      </w:docPartPr>
      <w:docPartBody>
        <w:p>
          <w:r>
            <w:rPr>
              <w:color w:val="808080"/>
            </w:rPr>
            <w:t>单击此处输入文字。</w:t>
          </w:r>
        </w:p>
      </w:docPartBody>
    </w:docPart>
    <w:docPart>
      <w:docPartPr>
        <w:name w:val="{f4a37f0d-eb27-4a54-82ce-a9d63ead7695}"/>
        <w:style w:val=""/>
        <w:category>
          <w:name w:val="常规"/>
          <w:gallery w:val="placeholder"/>
        </w:category>
        <w:types>
          <w:type w:val="bbPlcHdr"/>
        </w:types>
        <w:behaviors>
          <w:behavior w:val="content"/>
        </w:behaviors>
        <w:description w:val=""/>
        <w:guid w:val="{f4a37f0d-eb27-4a54-82ce-a9d63ead7695}"/>
      </w:docPartPr>
      <w:docPartBody>
        <w:p>
          <w:r>
            <w:rPr>
              <w:color w:val="808080"/>
            </w:rPr>
            <w:t>单击此处输入文字。</w:t>
          </w:r>
        </w:p>
      </w:docPartBody>
    </w:docPart>
    <w:docPart>
      <w:docPartPr>
        <w:name w:val="{d7b63757-f1c1-468b-8b2f-d5ecf523fcd5}"/>
        <w:style w:val=""/>
        <w:category>
          <w:name w:val="常规"/>
          <w:gallery w:val="placeholder"/>
        </w:category>
        <w:types>
          <w:type w:val="bbPlcHdr"/>
        </w:types>
        <w:behaviors>
          <w:behavior w:val="content"/>
        </w:behaviors>
        <w:description w:val=""/>
        <w:guid w:val="{d7b63757-f1c1-468b-8b2f-d5ecf523fcd5}"/>
      </w:docPartPr>
      <w:docPartBody>
        <w:p>
          <w:r>
            <w:rPr>
              <w:color w:val="808080"/>
            </w:rPr>
            <w:t>单击此处输入文字。</w:t>
          </w:r>
        </w:p>
      </w:docPartBody>
    </w:docPart>
    <w:docPart>
      <w:docPartPr>
        <w:name w:val="{97d8a3e2-c4fa-4ee0-9168-9947f77252d3}"/>
        <w:style w:val=""/>
        <w:category>
          <w:name w:val="常规"/>
          <w:gallery w:val="placeholder"/>
        </w:category>
        <w:types>
          <w:type w:val="bbPlcHdr"/>
        </w:types>
        <w:behaviors>
          <w:behavior w:val="content"/>
        </w:behaviors>
        <w:description w:val=""/>
        <w:guid w:val="{97d8a3e2-c4fa-4ee0-9168-9947f77252d3}"/>
      </w:docPartPr>
      <w:docPartBody>
        <w:p>
          <w:r>
            <w:rPr>
              <w:color w:val="808080"/>
            </w:rPr>
            <w:t>单击此处输入文字。</w:t>
          </w:r>
        </w:p>
      </w:docPartBody>
    </w:docPart>
    <w:docPart>
      <w:docPartPr>
        <w:name w:val="{32e09479-2422-4ffc-a543-5e430cc5f5a6}"/>
        <w:style w:val=""/>
        <w:category>
          <w:name w:val="常规"/>
          <w:gallery w:val="placeholder"/>
        </w:category>
        <w:types>
          <w:type w:val="bbPlcHdr"/>
        </w:types>
        <w:behaviors>
          <w:behavior w:val="content"/>
        </w:behaviors>
        <w:description w:val=""/>
        <w:guid w:val="{32e09479-2422-4ffc-a543-5e430cc5f5a6}"/>
      </w:docPartPr>
      <w:docPartBody>
        <w:p>
          <w:r>
            <w:rPr>
              <w:color w:val="808080"/>
            </w:rPr>
            <w:t>单击此处输入文字。</w:t>
          </w:r>
        </w:p>
      </w:docPartBody>
    </w:docPart>
    <w:docPart>
      <w:docPartPr>
        <w:name w:val="{1f2fe566-d65b-44f9-bda1-8b770e3caf96}"/>
        <w:style w:val=""/>
        <w:category>
          <w:name w:val="常规"/>
          <w:gallery w:val="placeholder"/>
        </w:category>
        <w:types>
          <w:type w:val="bbPlcHdr"/>
        </w:types>
        <w:behaviors>
          <w:behavior w:val="content"/>
        </w:behaviors>
        <w:description w:val=""/>
        <w:guid w:val="{1f2fe566-d65b-44f9-bda1-8b770e3caf96}"/>
      </w:docPartPr>
      <w:docPartBody>
        <w:p>
          <w:r>
            <w:rPr>
              <w:color w:val="808080"/>
            </w:rPr>
            <w:t>单击此处输入文字。</w:t>
          </w:r>
        </w:p>
      </w:docPartBody>
    </w:docPart>
    <w:docPart>
      <w:docPartPr>
        <w:name w:val="{51fb4329-834b-4136-8d13-a51b16d395e4}"/>
        <w:style w:val=""/>
        <w:category>
          <w:name w:val="常规"/>
          <w:gallery w:val="placeholder"/>
        </w:category>
        <w:types>
          <w:type w:val="bbPlcHdr"/>
        </w:types>
        <w:behaviors>
          <w:behavior w:val="content"/>
        </w:behaviors>
        <w:description w:val=""/>
        <w:guid w:val="{51fb4329-834b-4136-8d13-a51b16d395e4}"/>
      </w:docPartPr>
      <w:docPartBody>
        <w:p>
          <w:r>
            <w:rPr>
              <w:color w:val="808080"/>
            </w:rPr>
            <w:t>单击此处输入文字。</w:t>
          </w:r>
        </w:p>
      </w:docPartBody>
    </w:docPart>
    <w:docPart>
      <w:docPartPr>
        <w:name w:val="{ad00ca4d-f702-405e-845e-8e53ca66b34f}"/>
        <w:style w:val=""/>
        <w:category>
          <w:name w:val="常规"/>
          <w:gallery w:val="placeholder"/>
        </w:category>
        <w:types>
          <w:type w:val="bbPlcHdr"/>
        </w:types>
        <w:behaviors>
          <w:behavior w:val="content"/>
        </w:behaviors>
        <w:description w:val=""/>
        <w:guid w:val="{ad00ca4d-f702-405e-845e-8e53ca66b34f}"/>
      </w:docPartPr>
      <w:docPartBody>
        <w:p>
          <w:r>
            <w:rPr>
              <w:color w:val="808080"/>
            </w:rPr>
            <w:t>单击此处输入文字。</w:t>
          </w:r>
        </w:p>
      </w:docPartBody>
    </w:docPart>
    <w:docPart>
      <w:docPartPr>
        <w:name w:val="{56769c5b-6cb3-4f63-b0ec-a891c00e661c}"/>
        <w:style w:val=""/>
        <w:category>
          <w:name w:val="常规"/>
          <w:gallery w:val="placeholder"/>
        </w:category>
        <w:types>
          <w:type w:val="bbPlcHdr"/>
        </w:types>
        <w:behaviors>
          <w:behavior w:val="content"/>
        </w:behaviors>
        <w:description w:val=""/>
        <w:guid w:val="{56769c5b-6cb3-4f63-b0ec-a891c00e661c}"/>
      </w:docPartPr>
      <w:docPartBody>
        <w:p>
          <w:r>
            <w:rPr>
              <w:color w:val="808080"/>
            </w:rPr>
            <w:t>单击此处输入文字。</w:t>
          </w:r>
        </w:p>
      </w:docPartBody>
    </w:docPart>
    <w:docPart>
      <w:docPartPr>
        <w:name w:val="{2938649b-569f-4d02-a73b-f73b28885fd5}"/>
        <w:style w:val=""/>
        <w:category>
          <w:name w:val="常规"/>
          <w:gallery w:val="placeholder"/>
        </w:category>
        <w:types>
          <w:type w:val="bbPlcHdr"/>
        </w:types>
        <w:behaviors>
          <w:behavior w:val="content"/>
        </w:behaviors>
        <w:description w:val=""/>
        <w:guid w:val="{2938649b-569f-4d02-a73b-f73b28885fd5}"/>
      </w:docPartPr>
      <w:docPartBody>
        <w:p>
          <w:r>
            <w:rPr>
              <w:color w:val="808080"/>
            </w:rPr>
            <w:t>单击此处输入文字。</w:t>
          </w:r>
        </w:p>
      </w:docPartBody>
    </w:docPart>
    <w:docPart>
      <w:docPartPr>
        <w:name w:val="{4350f453-05fd-41a1-9ea2-bf1aafb8186c}"/>
        <w:style w:val=""/>
        <w:category>
          <w:name w:val="常规"/>
          <w:gallery w:val="placeholder"/>
        </w:category>
        <w:types>
          <w:type w:val="bbPlcHdr"/>
        </w:types>
        <w:behaviors>
          <w:behavior w:val="content"/>
        </w:behaviors>
        <w:description w:val=""/>
        <w:guid w:val="{4350f453-05fd-41a1-9ea2-bf1aafb8186c}"/>
      </w:docPartPr>
      <w:docPartBody>
        <w:p>
          <w:r>
            <w:rPr>
              <w:color w:val="808080"/>
            </w:rPr>
            <w:t>单击此处输入文字。</w:t>
          </w:r>
        </w:p>
      </w:docPartBody>
    </w:docPart>
    <w:docPart>
      <w:docPartPr>
        <w:name w:val="{645e9b11-2976-4414-b5b3-23c7eca85e71}"/>
        <w:style w:val=""/>
        <w:category>
          <w:name w:val="常规"/>
          <w:gallery w:val="placeholder"/>
        </w:category>
        <w:types>
          <w:type w:val="bbPlcHdr"/>
        </w:types>
        <w:behaviors>
          <w:behavior w:val="content"/>
        </w:behaviors>
        <w:description w:val=""/>
        <w:guid w:val="{645e9b11-2976-4414-b5b3-23c7eca85e71}"/>
      </w:docPartPr>
      <w:docPartBody>
        <w:p>
          <w:r>
            <w:rPr>
              <w:color w:val="808080"/>
            </w:rPr>
            <w:t>单击此处输入文字。</w:t>
          </w:r>
        </w:p>
      </w:docPartBody>
    </w:docPart>
    <w:docPart>
      <w:docPartPr>
        <w:name w:val="{40a4a153-6379-4919-923d-bfb84f797cfc}"/>
        <w:style w:val=""/>
        <w:category>
          <w:name w:val="常规"/>
          <w:gallery w:val="placeholder"/>
        </w:category>
        <w:types>
          <w:type w:val="bbPlcHdr"/>
        </w:types>
        <w:behaviors>
          <w:behavior w:val="content"/>
        </w:behaviors>
        <w:description w:val=""/>
        <w:guid w:val="{40a4a153-6379-4919-923d-bfb84f797cfc}"/>
      </w:docPartPr>
      <w:docPartBody>
        <w:p>
          <w:r>
            <w:rPr>
              <w:color w:val="808080"/>
            </w:rPr>
            <w:t>单击此处输入文字。</w:t>
          </w:r>
        </w:p>
      </w:docPartBody>
    </w:docPart>
    <w:docPart>
      <w:docPartPr>
        <w:name w:val="{dcea6f71-c54f-40e8-91b1-f7d35bab96b2}"/>
        <w:style w:val=""/>
        <w:category>
          <w:name w:val="常规"/>
          <w:gallery w:val="placeholder"/>
        </w:category>
        <w:types>
          <w:type w:val="bbPlcHdr"/>
        </w:types>
        <w:behaviors>
          <w:behavior w:val="content"/>
        </w:behaviors>
        <w:description w:val=""/>
        <w:guid w:val="{dcea6f71-c54f-40e8-91b1-f7d35bab96b2}"/>
      </w:docPartPr>
      <w:docPartBody>
        <w:p>
          <w:r>
            <w:rPr>
              <w:color w:val="808080"/>
            </w:rPr>
            <w:t>单击此处输入文字。</w:t>
          </w:r>
        </w:p>
      </w:docPartBody>
    </w:docPart>
    <w:docPart>
      <w:docPartPr>
        <w:name w:val="{94e634ff-63fa-4bd1-ba0b-035faaba4336}"/>
        <w:style w:val=""/>
        <w:category>
          <w:name w:val="常规"/>
          <w:gallery w:val="placeholder"/>
        </w:category>
        <w:types>
          <w:type w:val="bbPlcHdr"/>
        </w:types>
        <w:behaviors>
          <w:behavior w:val="content"/>
        </w:behaviors>
        <w:description w:val=""/>
        <w:guid w:val="{94e634ff-63fa-4bd1-ba0b-035faaba4336}"/>
      </w:docPartPr>
      <w:docPartBody>
        <w:p>
          <w:r>
            <w:rPr>
              <w:color w:val="808080"/>
            </w:rPr>
            <w:t>单击此处输入文字。</w:t>
          </w:r>
        </w:p>
      </w:docPartBody>
    </w:docPart>
    <w:docPart>
      <w:docPartPr>
        <w:name w:val="{881e8160-021e-48d5-a3dc-e07fac806a56}"/>
        <w:style w:val=""/>
        <w:category>
          <w:name w:val="常规"/>
          <w:gallery w:val="placeholder"/>
        </w:category>
        <w:types>
          <w:type w:val="bbPlcHdr"/>
        </w:types>
        <w:behaviors>
          <w:behavior w:val="content"/>
        </w:behaviors>
        <w:description w:val=""/>
        <w:guid w:val="{881e8160-021e-48d5-a3dc-e07fac806a5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204B3B-1869-412E-8321-9C05AD437167}">
  <ds:schemaRefs/>
</ds:datastoreItem>
</file>

<file path=docProps/app.xml><?xml version="1.0" encoding="utf-8"?>
<Properties xmlns="http://schemas.openxmlformats.org/officeDocument/2006/extended-properties" xmlns:vt="http://schemas.openxmlformats.org/officeDocument/2006/docPropsVTypes">
  <Template>Normal</Template>
  <Pages>22</Pages>
  <Words>2521</Words>
  <Characters>14373</Characters>
  <Lines>119</Lines>
  <Paragraphs>33</Paragraphs>
  <TotalTime>4</TotalTime>
  <ScaleCrop>false</ScaleCrop>
  <LinksUpToDate>false</LinksUpToDate>
  <CharactersWithSpaces>16861</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2019-05-04T08:37:00Z</dcterms:created>
  <dc:creator>丄believe丄</dc:creator>
  <cp:lastModifiedBy>CVV本构方</cp:lastModifiedBy>
  <dcterms:modified xsi:type="dcterms:W3CDTF">2002-05-04T10:17:39Z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