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1E3" w:rsidRDefault="004D51E3" w:rsidP="004D51E3">
      <w:pPr>
        <w:pStyle w:val="a8"/>
        <w:jc w:val="center"/>
        <w:rPr>
          <w:rFonts w:ascii="Arial" w:eastAsia="黑体" w:hAnsi="Arial" w:cs="Arial"/>
          <w:sz w:val="32"/>
        </w:rPr>
      </w:pPr>
      <w:r>
        <w:rPr>
          <w:rFonts w:ascii="Arial" w:eastAsia="黑体" w:hAnsi="Arial" w:cs="Arial" w:hint="eastAsia"/>
          <w:sz w:val="32"/>
        </w:rPr>
        <w:t>2019</w:t>
      </w:r>
      <w:r>
        <w:rPr>
          <w:rFonts w:ascii="Arial" w:eastAsia="黑体" w:hAnsi="Arial" w:cs="Arial" w:hint="eastAsia"/>
          <w:sz w:val="32"/>
        </w:rPr>
        <w:t>年</w:t>
      </w:r>
      <w:r>
        <w:rPr>
          <w:rFonts w:ascii="Arial" w:eastAsia="黑体" w:hAnsi="Arial" w:cs="Arial"/>
          <w:sz w:val="32"/>
        </w:rPr>
        <w:t>第十</w:t>
      </w:r>
      <w:r>
        <w:rPr>
          <w:rFonts w:ascii="Arial" w:eastAsia="黑体" w:hAnsi="Arial" w:cs="Arial" w:hint="eastAsia"/>
          <w:sz w:val="32"/>
        </w:rPr>
        <w:t>二</w:t>
      </w:r>
      <w:r>
        <w:rPr>
          <w:rFonts w:ascii="Arial" w:eastAsia="黑体" w:hAnsi="Arial" w:cs="Arial"/>
          <w:sz w:val="32"/>
        </w:rPr>
        <w:t>届华中地区数学建模邀请赛</w:t>
      </w:r>
    </w:p>
    <w:p w:rsidR="004D51E3" w:rsidRPr="004D51E3" w:rsidRDefault="004D51E3" w:rsidP="004D51E3">
      <w:pPr>
        <w:adjustRightInd w:val="0"/>
        <w:snapToGrid w:val="0"/>
        <w:spacing w:line="240" w:lineRule="atLeast"/>
        <w:jc w:val="center"/>
        <w:rPr>
          <w:rFonts w:ascii="Arial" w:hAnsi="Arial" w:cs="Arial" w:hint="eastAsia"/>
          <w:b/>
          <w:sz w:val="24"/>
        </w:rPr>
      </w:pPr>
      <w:r>
        <w:rPr>
          <w:rFonts w:ascii="Arial" w:hAnsi="Arial" w:cs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4694E" wp14:editId="7168AE93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5330825" cy="7620"/>
                <wp:effectExtent l="0" t="28575" r="3175" b="40005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0825" cy="7620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4ECBA" id="Line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8pt" to="419.7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" strokeweight="4.5pt">
                <v:stroke linestyle="thinThick"/>
              </v:line>
            </w:pict>
          </mc:Fallback>
        </mc:AlternateContent>
      </w:r>
      <w:r>
        <w:rPr>
          <w:rFonts w:ascii="Arial" w:hAnsi="Arial" w:cs="Arial"/>
          <w:b/>
          <w:sz w:val="24"/>
        </w:rPr>
        <w:t xml:space="preserve">           </w:t>
      </w:r>
    </w:p>
    <w:p w:rsidR="00480CB9" w:rsidRPr="004D51E3" w:rsidRDefault="00FD4BB9" w:rsidP="004D51E3">
      <w:pPr>
        <w:pStyle w:val="a7"/>
        <w:shd w:val="clear" w:color="auto" w:fill="FFFFFF"/>
        <w:spacing w:before="210" w:beforeAutospacing="0" w:after="210" w:afterAutospacing="0"/>
        <w:jc w:val="center"/>
        <w:rPr>
          <w:rFonts w:ascii="黑体" w:eastAsia="黑体" w:hAnsi="黑体"/>
          <w:sz w:val="32"/>
          <w:szCs w:val="32"/>
        </w:rPr>
      </w:pPr>
      <w:r w:rsidRPr="004D51E3">
        <w:rPr>
          <w:rFonts w:ascii="黑体" w:eastAsia="黑体" w:hAnsi="黑体" w:hint="eastAsia"/>
          <w:sz w:val="32"/>
          <w:szCs w:val="32"/>
        </w:rPr>
        <w:t>B</w:t>
      </w:r>
      <w:r w:rsidRPr="004D51E3">
        <w:rPr>
          <w:rFonts w:ascii="黑体" w:eastAsia="黑体" w:hAnsi="黑体" w:hint="eastAsia"/>
          <w:sz w:val="32"/>
          <w:szCs w:val="32"/>
        </w:rPr>
        <w:t>题</w:t>
      </w:r>
      <w:r w:rsidR="004D51E3" w:rsidRPr="004D51E3">
        <w:rPr>
          <w:rFonts w:ascii="黑体" w:eastAsia="黑体" w:hAnsi="黑体" w:hint="eastAsia"/>
          <w:sz w:val="32"/>
          <w:szCs w:val="32"/>
        </w:rPr>
        <w:t xml:space="preserve"> </w:t>
      </w:r>
      <w:r w:rsidR="004D51E3" w:rsidRPr="004D51E3">
        <w:rPr>
          <w:rFonts w:ascii="黑体" w:eastAsia="黑体" w:hAnsi="黑体"/>
          <w:sz w:val="32"/>
          <w:szCs w:val="32"/>
        </w:rPr>
        <w:t xml:space="preserve"> </w:t>
      </w:r>
      <w:proofErr w:type="gramStart"/>
      <w:r w:rsidRPr="004D51E3">
        <w:rPr>
          <w:rFonts w:ascii="黑体" w:eastAsia="黑体" w:hAnsi="黑体"/>
          <w:sz w:val="32"/>
          <w:szCs w:val="32"/>
        </w:rPr>
        <w:t>库存补单及</w:t>
      </w:r>
      <w:proofErr w:type="gramEnd"/>
      <w:r w:rsidRPr="004D51E3">
        <w:rPr>
          <w:rFonts w:ascii="黑体" w:eastAsia="黑体" w:hAnsi="黑体"/>
          <w:sz w:val="32"/>
          <w:szCs w:val="32"/>
        </w:rPr>
        <w:t>销量预测</w:t>
      </w:r>
    </w:p>
    <w:p w:rsidR="00480CB9" w:rsidRPr="00FD4BB9" w:rsidRDefault="00FD4BB9" w:rsidP="00FD4BB9">
      <w:pPr>
        <w:pStyle w:val="a7"/>
        <w:shd w:val="clear" w:color="auto" w:fill="FFFFFF"/>
        <w:wordWrap w:val="0"/>
        <w:spacing w:before="210" w:beforeAutospacing="0" w:after="210" w:afterAutospacing="0" w:line="360" w:lineRule="auto"/>
        <w:ind w:firstLine="420"/>
        <w:rPr>
          <w:rFonts w:ascii="Verdana" w:hAnsi="Verdana"/>
          <w:color w:val="323232"/>
        </w:rPr>
      </w:pPr>
      <w:r w:rsidRPr="00FD4BB9">
        <w:rPr>
          <w:rFonts w:ascii="Verdana" w:hAnsi="Verdana"/>
          <w:color w:val="323232"/>
        </w:rPr>
        <w:t>商家原来已有订单，在此基础上，买家又增加新的需求量，追加订单，就是补单。</w:t>
      </w:r>
      <w:proofErr w:type="gramStart"/>
      <w:r w:rsidRPr="00FD4BB9">
        <w:rPr>
          <w:rFonts w:ascii="Verdana" w:hAnsi="Verdana"/>
          <w:color w:val="323232"/>
        </w:rPr>
        <w:t>有时补单也</w:t>
      </w:r>
      <w:proofErr w:type="gramEnd"/>
      <w:r w:rsidRPr="00FD4BB9">
        <w:rPr>
          <w:rFonts w:ascii="Verdana" w:hAnsi="Verdana"/>
          <w:color w:val="323232"/>
        </w:rPr>
        <w:t>特指因品质异常不能满足客户要求而导致的补单。但是</w:t>
      </w:r>
      <w:proofErr w:type="gramStart"/>
      <w:r w:rsidRPr="00FD4BB9">
        <w:rPr>
          <w:rFonts w:ascii="Verdana" w:hAnsi="Verdana"/>
          <w:color w:val="323232"/>
        </w:rPr>
        <w:t>补单对于</w:t>
      </w:r>
      <w:proofErr w:type="gramEnd"/>
      <w:r w:rsidRPr="00FD4BB9">
        <w:rPr>
          <w:rFonts w:ascii="Verdana" w:hAnsi="Verdana"/>
          <w:color w:val="323232"/>
        </w:rPr>
        <w:t>许多电商来说也是一个十分烦恼的问题，其问题主要表现在以下两个方面。</w:t>
      </w:r>
    </w:p>
    <w:p w:rsidR="00480CB9" w:rsidRPr="00FD4BB9" w:rsidRDefault="00FD4BB9" w:rsidP="00FD4BB9">
      <w:pPr>
        <w:pStyle w:val="a7"/>
        <w:shd w:val="clear" w:color="auto" w:fill="FFFFFF"/>
        <w:wordWrap w:val="0"/>
        <w:spacing w:before="210" w:beforeAutospacing="0" w:after="210" w:afterAutospacing="0" w:line="360" w:lineRule="auto"/>
        <w:ind w:firstLine="420"/>
        <w:rPr>
          <w:rFonts w:ascii="Verdana" w:hAnsi="Verdana"/>
          <w:color w:val="323232"/>
        </w:rPr>
      </w:pPr>
      <w:proofErr w:type="gramStart"/>
      <w:r w:rsidRPr="00FD4BB9">
        <w:rPr>
          <w:rFonts w:ascii="Verdana" w:hAnsi="Verdana"/>
          <w:color w:val="323232"/>
        </w:rPr>
        <w:t>补单的</w:t>
      </w:r>
      <w:proofErr w:type="gramEnd"/>
      <w:r w:rsidRPr="00FD4BB9">
        <w:rPr>
          <w:rFonts w:ascii="Verdana" w:hAnsi="Verdana"/>
          <w:color w:val="323232"/>
        </w:rPr>
        <w:t>第一个问题是对现金流的占用。在</w:t>
      </w:r>
      <w:proofErr w:type="gramStart"/>
      <w:r w:rsidRPr="00FD4BB9">
        <w:rPr>
          <w:rFonts w:ascii="Verdana" w:hAnsi="Verdana"/>
          <w:color w:val="323232"/>
        </w:rPr>
        <w:t>每年双</w:t>
      </w:r>
      <w:proofErr w:type="gramEnd"/>
      <w:r w:rsidRPr="00FD4BB9">
        <w:rPr>
          <w:rFonts w:ascii="Verdana" w:hAnsi="Verdana"/>
          <w:color w:val="323232"/>
        </w:rPr>
        <w:t>11</w:t>
      </w:r>
      <w:r w:rsidRPr="00FD4BB9">
        <w:rPr>
          <w:rFonts w:ascii="Verdana" w:hAnsi="Verdana"/>
          <w:color w:val="323232"/>
        </w:rPr>
        <w:t>时的货物成本对于许多电商来说那就是几千万的货值，</w:t>
      </w:r>
      <w:proofErr w:type="gramStart"/>
      <w:r w:rsidRPr="00FD4BB9">
        <w:rPr>
          <w:rFonts w:ascii="Verdana" w:hAnsi="Verdana"/>
          <w:color w:val="323232"/>
        </w:rPr>
        <w:t>一</w:t>
      </w:r>
      <w:proofErr w:type="gramEnd"/>
      <w:r w:rsidRPr="00FD4BB9">
        <w:rPr>
          <w:rFonts w:ascii="Verdana" w:hAnsi="Verdana"/>
          <w:color w:val="323232"/>
        </w:rPr>
        <w:t>但</w:t>
      </w:r>
      <w:proofErr w:type="gramStart"/>
      <w:r w:rsidRPr="00FD4BB9">
        <w:rPr>
          <w:rFonts w:ascii="Verdana" w:hAnsi="Verdana"/>
          <w:color w:val="323232"/>
        </w:rPr>
        <w:t>补单没预测好</w:t>
      </w:r>
      <w:proofErr w:type="gramEnd"/>
      <w:r w:rsidRPr="00FD4BB9">
        <w:rPr>
          <w:rFonts w:ascii="Verdana" w:hAnsi="Verdana"/>
          <w:color w:val="323232"/>
        </w:rPr>
        <w:t>，几千万的资金占用，对于大多数的电商而言都是不小的压力，所以合理</w:t>
      </w:r>
      <w:proofErr w:type="gramStart"/>
      <w:r w:rsidRPr="00FD4BB9">
        <w:rPr>
          <w:rFonts w:ascii="Verdana" w:hAnsi="Verdana"/>
          <w:color w:val="323232"/>
        </w:rPr>
        <w:t>的补单预测</w:t>
      </w:r>
      <w:proofErr w:type="gramEnd"/>
      <w:r w:rsidRPr="00FD4BB9">
        <w:rPr>
          <w:rFonts w:ascii="Verdana" w:hAnsi="Verdana"/>
          <w:color w:val="323232"/>
        </w:rPr>
        <w:t>，尽量减少流动资金的占用对于体量大的公司尤为重要</w:t>
      </w:r>
    </w:p>
    <w:p w:rsidR="00480CB9" w:rsidRPr="00FD4BB9" w:rsidRDefault="00FD4BB9" w:rsidP="00FD4BB9">
      <w:pPr>
        <w:pStyle w:val="a7"/>
        <w:shd w:val="clear" w:color="auto" w:fill="FFFFFF"/>
        <w:wordWrap w:val="0"/>
        <w:spacing w:before="210" w:beforeAutospacing="0" w:after="210" w:afterAutospacing="0" w:line="360" w:lineRule="auto"/>
        <w:rPr>
          <w:rFonts w:ascii="Verdana" w:hAnsi="Verdana"/>
          <w:color w:val="323232"/>
        </w:rPr>
      </w:pPr>
      <w:r w:rsidRPr="00FD4BB9">
        <w:rPr>
          <w:rFonts w:ascii="Verdana" w:hAnsi="Verdana"/>
          <w:color w:val="323232"/>
        </w:rPr>
        <w:t xml:space="preserve">    </w:t>
      </w:r>
      <w:proofErr w:type="gramStart"/>
      <w:r w:rsidRPr="00FD4BB9">
        <w:rPr>
          <w:rFonts w:ascii="Verdana" w:hAnsi="Verdana"/>
          <w:color w:val="323232"/>
        </w:rPr>
        <w:t>补单的</w:t>
      </w:r>
      <w:proofErr w:type="gramEnd"/>
      <w:r w:rsidRPr="00FD4BB9">
        <w:rPr>
          <w:rFonts w:ascii="Verdana" w:hAnsi="Verdana"/>
          <w:color w:val="323232"/>
        </w:rPr>
        <w:t>第二大问题就是库存问题。一个商品能卖多少实际在你的店铺里面是有个上限的，根据单个商品的价格，点击，流量，转化率，活动表现等，最终体现在销售数据上，而过于乐观</w:t>
      </w:r>
      <w:proofErr w:type="gramStart"/>
      <w:r w:rsidRPr="00FD4BB9">
        <w:rPr>
          <w:rFonts w:ascii="Verdana" w:hAnsi="Verdana"/>
          <w:color w:val="323232"/>
        </w:rPr>
        <w:t>的补单将</w:t>
      </w:r>
      <w:proofErr w:type="gramEnd"/>
      <w:r w:rsidRPr="00FD4BB9">
        <w:rPr>
          <w:rFonts w:ascii="Verdana" w:hAnsi="Verdana"/>
          <w:color w:val="323232"/>
        </w:rPr>
        <w:t>造成大量的库存，库存的积压带来的不仅是仓储成本的增加，更为严重的是要考虑清仓问题，清库存的方式无非是</w:t>
      </w:r>
      <w:r w:rsidRPr="00FD4BB9">
        <w:rPr>
          <w:rFonts w:ascii="Verdana" w:hAnsi="Verdana"/>
          <w:color w:val="323232"/>
        </w:rPr>
        <w:t>加大营销力度，以更低的成本清理货物，这时候不仅资金的流转变慢，而且低价的清仓对于品牌而已也会拉</w:t>
      </w:r>
      <w:proofErr w:type="gramStart"/>
      <w:r w:rsidRPr="00FD4BB9">
        <w:rPr>
          <w:rFonts w:ascii="Verdana" w:hAnsi="Verdana"/>
          <w:color w:val="323232"/>
        </w:rPr>
        <w:t>低品牌</w:t>
      </w:r>
      <w:proofErr w:type="gramEnd"/>
      <w:r w:rsidRPr="00FD4BB9">
        <w:rPr>
          <w:rFonts w:ascii="Verdana" w:hAnsi="Verdana"/>
          <w:color w:val="323232"/>
        </w:rPr>
        <w:t>溢价，而过于悲观</w:t>
      </w:r>
      <w:proofErr w:type="gramStart"/>
      <w:r w:rsidRPr="00FD4BB9">
        <w:rPr>
          <w:rFonts w:ascii="Verdana" w:hAnsi="Verdana"/>
          <w:color w:val="323232"/>
        </w:rPr>
        <w:t>的补单则</w:t>
      </w:r>
      <w:proofErr w:type="gramEnd"/>
      <w:r w:rsidRPr="00FD4BB9">
        <w:rPr>
          <w:rFonts w:ascii="Verdana" w:hAnsi="Verdana"/>
          <w:color w:val="323232"/>
        </w:rPr>
        <w:t>会导致货不够卖而造成资源的浪费和利润的流失，这又是企业不愿意看到的，所以科学合理的</w:t>
      </w:r>
      <w:proofErr w:type="gramStart"/>
      <w:r w:rsidRPr="00FD4BB9">
        <w:rPr>
          <w:rFonts w:ascii="Verdana" w:hAnsi="Verdana"/>
          <w:color w:val="323232"/>
        </w:rPr>
        <w:t>补单预测</w:t>
      </w:r>
      <w:proofErr w:type="gramEnd"/>
      <w:r w:rsidRPr="00FD4BB9">
        <w:rPr>
          <w:rFonts w:ascii="Verdana" w:hAnsi="Verdana"/>
          <w:color w:val="323232"/>
        </w:rPr>
        <w:t>尤为重要。</w:t>
      </w:r>
    </w:p>
    <w:p w:rsidR="00480CB9" w:rsidRDefault="00FD4BB9">
      <w:pPr>
        <w:pStyle w:val="a7"/>
        <w:shd w:val="clear" w:color="auto" w:fill="FFFFFF"/>
        <w:wordWrap w:val="0"/>
        <w:spacing w:before="210" w:beforeAutospacing="0" w:after="210" w:afterAutospacing="0"/>
        <w:ind w:firstLine="360"/>
        <w:rPr>
          <w:rFonts w:ascii="Verdana" w:hAnsi="Verdana"/>
          <w:color w:val="323232"/>
          <w:sz w:val="21"/>
          <w:szCs w:val="21"/>
        </w:rPr>
      </w:pPr>
      <w:proofErr w:type="gramStart"/>
      <w:r>
        <w:rPr>
          <w:rFonts w:ascii="Verdana" w:hAnsi="Verdana" w:hint="eastAsia"/>
          <w:color w:val="323232"/>
          <w:sz w:val="21"/>
          <w:szCs w:val="21"/>
        </w:rPr>
        <w:t>请建立</w:t>
      </w:r>
      <w:proofErr w:type="gramEnd"/>
      <w:r>
        <w:rPr>
          <w:rFonts w:ascii="Verdana" w:hAnsi="Verdana" w:hint="eastAsia"/>
          <w:color w:val="323232"/>
          <w:sz w:val="21"/>
          <w:szCs w:val="21"/>
        </w:rPr>
        <w:t>相应的数学模型和算法，解决以下问题：</w:t>
      </w:r>
    </w:p>
    <w:p w:rsidR="00480CB9" w:rsidRDefault="00FD4BB9" w:rsidP="00FD4BB9">
      <w:pPr>
        <w:pStyle w:val="a7"/>
        <w:shd w:val="clear" w:color="auto" w:fill="FFFFFF"/>
        <w:wordWrap w:val="0"/>
        <w:spacing w:before="210" w:beforeAutospacing="0" w:after="210" w:afterAutospacing="0" w:line="360" w:lineRule="auto"/>
        <w:ind w:firstLine="360"/>
        <w:rPr>
          <w:rFonts w:ascii="Verdana" w:hAnsi="Verdana"/>
          <w:color w:val="323232"/>
          <w:sz w:val="21"/>
          <w:szCs w:val="21"/>
        </w:rPr>
      </w:pPr>
      <w:r>
        <w:rPr>
          <w:rFonts w:ascii="Verdana" w:hAnsi="Verdana"/>
          <w:color w:val="323232"/>
          <w:sz w:val="21"/>
          <w:szCs w:val="21"/>
        </w:rPr>
        <w:t>（</w:t>
      </w:r>
      <w:r>
        <w:rPr>
          <w:rFonts w:ascii="Verdana" w:hAnsi="Verdana" w:hint="eastAsia"/>
          <w:color w:val="323232"/>
          <w:sz w:val="21"/>
          <w:szCs w:val="21"/>
        </w:rPr>
        <w:t>1</w:t>
      </w:r>
      <w:r>
        <w:rPr>
          <w:rFonts w:ascii="Verdana" w:hAnsi="Verdana"/>
          <w:color w:val="323232"/>
          <w:sz w:val="21"/>
          <w:szCs w:val="21"/>
        </w:rPr>
        <w:t>）请根据附件一中的销量数据建立一个销量预测的数学模型，要求至少能够比较精确地预测未来五天的货物销量</w:t>
      </w:r>
      <w:bookmarkStart w:id="0" w:name="_GoBack"/>
      <w:bookmarkEnd w:id="0"/>
      <w:r>
        <w:rPr>
          <w:rFonts w:ascii="Verdana" w:hAnsi="Verdana"/>
          <w:color w:val="323232"/>
          <w:sz w:val="21"/>
          <w:szCs w:val="21"/>
        </w:rPr>
        <w:t>大小；</w:t>
      </w:r>
    </w:p>
    <w:p w:rsidR="00480CB9" w:rsidRDefault="00FD4BB9" w:rsidP="00FD4BB9">
      <w:pPr>
        <w:pStyle w:val="a7"/>
        <w:shd w:val="clear" w:color="auto" w:fill="FFFFFF"/>
        <w:wordWrap w:val="0"/>
        <w:spacing w:before="210" w:beforeAutospacing="0" w:after="210" w:afterAutospacing="0" w:line="360" w:lineRule="auto"/>
        <w:ind w:firstLine="360"/>
        <w:rPr>
          <w:rFonts w:ascii="Verdana" w:hAnsi="Verdana"/>
          <w:color w:val="323232"/>
          <w:sz w:val="21"/>
          <w:szCs w:val="21"/>
        </w:rPr>
      </w:pPr>
      <w:r>
        <w:rPr>
          <w:rFonts w:ascii="Verdana" w:hAnsi="Verdana" w:hint="eastAsia"/>
          <w:color w:val="323232"/>
          <w:sz w:val="21"/>
          <w:szCs w:val="21"/>
        </w:rPr>
        <w:t>（</w:t>
      </w:r>
      <w:r>
        <w:rPr>
          <w:rFonts w:ascii="Verdana" w:hAnsi="Verdana" w:hint="eastAsia"/>
          <w:color w:val="323232"/>
          <w:sz w:val="21"/>
          <w:szCs w:val="21"/>
        </w:rPr>
        <w:t>2</w:t>
      </w:r>
      <w:r>
        <w:rPr>
          <w:rFonts w:ascii="Verdana" w:hAnsi="Verdana" w:hint="eastAsia"/>
          <w:color w:val="323232"/>
          <w:sz w:val="21"/>
          <w:szCs w:val="21"/>
        </w:rPr>
        <w:t>）请根据附件二分析货物的</w:t>
      </w:r>
      <w:proofErr w:type="gramStart"/>
      <w:r>
        <w:rPr>
          <w:rFonts w:ascii="Verdana" w:hAnsi="Verdana" w:hint="eastAsia"/>
          <w:color w:val="323232"/>
          <w:sz w:val="21"/>
          <w:szCs w:val="21"/>
        </w:rPr>
        <w:t>上新量和</w:t>
      </w:r>
      <w:proofErr w:type="gramEnd"/>
      <w:r>
        <w:rPr>
          <w:rFonts w:ascii="Verdana" w:hAnsi="Verdana" w:hint="eastAsia"/>
          <w:color w:val="323232"/>
          <w:sz w:val="21"/>
          <w:szCs w:val="21"/>
        </w:rPr>
        <w:t>延期比的分布情况，并给出分布范围及置信区间；</w:t>
      </w:r>
    </w:p>
    <w:p w:rsidR="00480CB9" w:rsidRDefault="00FD4BB9" w:rsidP="00FD4BB9">
      <w:pPr>
        <w:pStyle w:val="a7"/>
        <w:shd w:val="clear" w:color="auto" w:fill="FFFFFF"/>
        <w:wordWrap w:val="0"/>
        <w:spacing w:before="210" w:beforeAutospacing="0" w:after="210" w:afterAutospacing="0" w:line="360" w:lineRule="auto"/>
        <w:ind w:firstLine="360"/>
        <w:rPr>
          <w:rFonts w:ascii="Verdana" w:hAnsi="Verdana"/>
          <w:color w:val="323232"/>
          <w:sz w:val="21"/>
          <w:szCs w:val="21"/>
        </w:rPr>
      </w:pPr>
      <w:r>
        <w:rPr>
          <w:rFonts w:ascii="Verdana" w:hAnsi="Verdana" w:hint="eastAsia"/>
          <w:color w:val="323232"/>
          <w:sz w:val="21"/>
          <w:szCs w:val="21"/>
        </w:rPr>
        <w:t>（</w:t>
      </w:r>
      <w:r>
        <w:rPr>
          <w:rFonts w:ascii="Verdana" w:hAnsi="Verdana" w:hint="eastAsia"/>
          <w:color w:val="323232"/>
          <w:sz w:val="21"/>
          <w:szCs w:val="21"/>
        </w:rPr>
        <w:t>3</w:t>
      </w:r>
      <w:r>
        <w:rPr>
          <w:rFonts w:ascii="Verdana" w:hAnsi="Verdana" w:hint="eastAsia"/>
          <w:color w:val="323232"/>
          <w:sz w:val="21"/>
          <w:szCs w:val="21"/>
        </w:rPr>
        <w:t>）请根据附件二中的数据进一步分析各个季度货物的</w:t>
      </w:r>
      <w:proofErr w:type="gramStart"/>
      <w:r>
        <w:rPr>
          <w:rFonts w:ascii="Verdana" w:hAnsi="Verdana" w:hint="eastAsia"/>
          <w:color w:val="323232"/>
          <w:sz w:val="21"/>
          <w:szCs w:val="21"/>
        </w:rPr>
        <w:t>上新量和</w:t>
      </w:r>
      <w:proofErr w:type="gramEnd"/>
      <w:r>
        <w:rPr>
          <w:rFonts w:ascii="Verdana" w:hAnsi="Verdana" w:hint="eastAsia"/>
          <w:color w:val="323232"/>
          <w:sz w:val="21"/>
          <w:szCs w:val="21"/>
        </w:rPr>
        <w:t>延期比的分布情况，并给出分布范围及置信区间；</w:t>
      </w:r>
    </w:p>
    <w:p w:rsidR="00480CB9" w:rsidRDefault="00FD4BB9" w:rsidP="00FD4BB9">
      <w:pPr>
        <w:pStyle w:val="a7"/>
        <w:shd w:val="clear" w:color="auto" w:fill="FFFFFF"/>
        <w:wordWrap w:val="0"/>
        <w:spacing w:before="210" w:beforeAutospacing="0" w:after="210" w:afterAutospacing="0" w:line="360" w:lineRule="auto"/>
        <w:ind w:firstLine="360"/>
        <w:rPr>
          <w:rFonts w:ascii="Verdana" w:hAnsi="Verdana"/>
          <w:color w:val="323232"/>
          <w:sz w:val="21"/>
          <w:szCs w:val="21"/>
        </w:rPr>
      </w:pPr>
      <w:r>
        <w:rPr>
          <w:rFonts w:ascii="Verdana" w:hAnsi="Verdana" w:hint="eastAsia"/>
          <w:color w:val="323232"/>
          <w:sz w:val="21"/>
          <w:szCs w:val="21"/>
        </w:rPr>
        <w:t>（</w:t>
      </w:r>
      <w:r>
        <w:rPr>
          <w:rFonts w:ascii="Verdana" w:hAnsi="Verdana" w:hint="eastAsia"/>
          <w:color w:val="323232"/>
          <w:sz w:val="21"/>
          <w:szCs w:val="21"/>
        </w:rPr>
        <w:t>4</w:t>
      </w:r>
      <w:r>
        <w:rPr>
          <w:rFonts w:ascii="Verdana" w:hAnsi="Verdana" w:hint="eastAsia"/>
          <w:color w:val="323232"/>
          <w:sz w:val="21"/>
          <w:szCs w:val="21"/>
        </w:rPr>
        <w:t>）请根据上述分析结果，制定合理</w:t>
      </w:r>
      <w:proofErr w:type="gramStart"/>
      <w:r>
        <w:rPr>
          <w:rFonts w:ascii="Verdana" w:hAnsi="Verdana" w:hint="eastAsia"/>
          <w:color w:val="323232"/>
          <w:sz w:val="21"/>
          <w:szCs w:val="21"/>
        </w:rPr>
        <w:t>的补单策略</w:t>
      </w:r>
      <w:proofErr w:type="gramEnd"/>
      <w:r>
        <w:rPr>
          <w:rFonts w:ascii="Verdana" w:hAnsi="Verdana" w:hint="eastAsia"/>
          <w:color w:val="323232"/>
          <w:sz w:val="21"/>
          <w:szCs w:val="21"/>
        </w:rPr>
        <w:t>，写出具体操作流程。</w:t>
      </w:r>
    </w:p>
    <w:sectPr w:rsidR="00480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235"/>
    <w:rsid w:val="001C78D6"/>
    <w:rsid w:val="00211CCF"/>
    <w:rsid w:val="00311235"/>
    <w:rsid w:val="00480CB9"/>
    <w:rsid w:val="004D51E3"/>
    <w:rsid w:val="005100FA"/>
    <w:rsid w:val="005845DF"/>
    <w:rsid w:val="007D422A"/>
    <w:rsid w:val="00B06C22"/>
    <w:rsid w:val="00B37861"/>
    <w:rsid w:val="00BC6D58"/>
    <w:rsid w:val="00D8562F"/>
    <w:rsid w:val="00E21DBE"/>
    <w:rsid w:val="00ED2385"/>
    <w:rsid w:val="00EE633E"/>
    <w:rsid w:val="00FD4BB9"/>
    <w:rsid w:val="7860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C5426"/>
  <w15:docId w15:val="{F9986E3A-024F-41BD-ABD0-061C9ED7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Plain Text"/>
    <w:basedOn w:val="a"/>
    <w:link w:val="a9"/>
    <w:qFormat/>
    <w:rsid w:val="004D51E3"/>
    <w:pPr>
      <w:adjustRightInd w:val="0"/>
      <w:spacing w:line="312" w:lineRule="atLeast"/>
      <w:textAlignment w:val="baseline"/>
    </w:pPr>
    <w:rPr>
      <w:rFonts w:ascii="宋体" w:eastAsia="宋体" w:hAnsi="Courier New"/>
      <w:kern w:val="0"/>
      <w:szCs w:val="20"/>
    </w:rPr>
  </w:style>
  <w:style w:type="character" w:customStyle="1" w:styleId="a9">
    <w:name w:val="纯文本 字符"/>
    <w:basedOn w:val="a0"/>
    <w:link w:val="a8"/>
    <w:rsid w:val="004D51E3"/>
    <w:rPr>
      <w:rFonts w:ascii="宋体" w:eastAsia="宋体" w:hAnsi="Courier Ne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宋 腾</cp:lastModifiedBy>
  <cp:revision>8</cp:revision>
  <dcterms:created xsi:type="dcterms:W3CDTF">2019-03-18T23:11:00Z</dcterms:created>
  <dcterms:modified xsi:type="dcterms:W3CDTF">2019-04-29T13:40:00Z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