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EC599" w14:textId="77777777" w:rsidR="00BF6FDC" w:rsidRDefault="00055ABE">
      <w:pPr>
        <w:spacing w:before="1100"/>
        <w:jc w:val="center"/>
      </w:pPr>
      <w:r>
        <w:rPr>
          <w:rFonts w:ascii="Aptos Display" w:hAnsi="Aptos Display"/>
          <w:b/>
          <w:color w:val="23A6D5"/>
          <w:sz w:val="44"/>
        </w:rPr>
        <w:t>HACKOHI/O 2026</w:t>
      </w:r>
    </w:p>
    <w:p w14:paraId="711A310F" w14:textId="77777777" w:rsidR="00BF6FDC" w:rsidRDefault="00055ABE">
      <w:pPr>
        <w:spacing w:before="240"/>
        <w:jc w:val="center"/>
      </w:pPr>
      <w:r>
        <w:rPr>
          <w:rFonts w:ascii="Aptos Display" w:hAnsi="Aptos Display"/>
          <w:b/>
          <w:color w:val="163A5F"/>
          <w:sz w:val="76"/>
        </w:rPr>
        <w:t>AI OUTAGE</w:t>
      </w:r>
      <w:r>
        <w:rPr>
          <w:rFonts w:ascii="Aptos Display" w:hAnsi="Aptos Display"/>
          <w:b/>
          <w:color w:val="163A5F"/>
          <w:sz w:val="76"/>
        </w:rPr>
        <w:br/>
        <w:t>CONCIERGE</w:t>
      </w:r>
    </w:p>
    <w:p w14:paraId="14309D28" w14:textId="77777777" w:rsidR="00BF6FDC" w:rsidRDefault="00055ABE">
      <w:pPr>
        <w:jc w:val="center"/>
      </w:pPr>
      <w:r>
        <w:rPr>
          <w:color w:val="1F6AA5"/>
          <w:sz w:val="34"/>
        </w:rPr>
        <w:t>Predict. Explain. Prepare. Communicate.</w:t>
      </w:r>
    </w:p>
    <w:p w14:paraId="756D3C8C" w14:textId="77777777" w:rsidR="00BF6FDC" w:rsidRDefault="00055ABE">
      <w:pPr>
        <w:spacing w:before="560"/>
        <w:jc w:val="center"/>
      </w:pPr>
      <w:r>
        <w:rPr>
          <w:color w:val="5F6B76"/>
          <w:sz w:val="24"/>
        </w:rPr>
        <w:t>A utility modernization challenge powered by anonymized outage damage, geospatial, network, and restoration data.</w:t>
      </w:r>
    </w:p>
    <w:p w14:paraId="672A6659" w14:textId="77777777" w:rsidR="00BF6FDC" w:rsidRDefault="00BF6FDC">
      <w:pPr>
        <w:pBdr>
          <w:bottom w:val="single" w:sz="28" w:space="4" w:color="F2B134"/>
        </w:pBdr>
        <w:spacing w:before="140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360"/>
        <w:gridCol w:w="3360"/>
        <w:gridCol w:w="3360"/>
      </w:tblGrid>
      <w:tr w:rsidR="00BF6FDC" w14:paraId="5130F212" w14:textId="77777777">
        <w:trPr>
          <w:jc w:val="center"/>
        </w:trPr>
        <w:tc>
          <w:tcPr>
            <w:tcW w:w="3360" w:type="dxa"/>
            <w:shd w:val="clear" w:color="auto" w:fill="EAF3F8"/>
            <w:tcMar>
              <w:top w:w="160" w:type="dxa"/>
              <w:left w:w="150" w:type="dxa"/>
              <w:bottom w:w="160" w:type="dxa"/>
              <w:right w:w="150" w:type="dxa"/>
            </w:tcMar>
          </w:tcPr>
          <w:p w14:paraId="573ED598" w14:textId="77777777" w:rsidR="00BF6FDC" w:rsidRDefault="00055ABE">
            <w:pPr>
              <w:jc w:val="center"/>
            </w:pPr>
            <w:r>
              <w:rPr>
                <w:b/>
                <w:color w:val="1F6AA5"/>
                <w:sz w:val="18"/>
              </w:rPr>
              <w:t>THE SCENARIO</w:t>
            </w:r>
          </w:p>
          <w:p w14:paraId="3C32C787" w14:textId="77777777" w:rsidR="00BF6FDC" w:rsidRDefault="00055ABE">
            <w:pPr>
              <w:jc w:val="center"/>
            </w:pPr>
            <w:r>
              <w:t>A major storm is approaching</w:t>
            </w:r>
          </w:p>
        </w:tc>
        <w:tc>
          <w:tcPr>
            <w:tcW w:w="3360" w:type="dxa"/>
            <w:shd w:val="clear" w:color="auto" w:fill="EAF3F8"/>
            <w:tcMar>
              <w:top w:w="160" w:type="dxa"/>
              <w:left w:w="150" w:type="dxa"/>
              <w:bottom w:w="160" w:type="dxa"/>
              <w:right w:w="150" w:type="dxa"/>
            </w:tcMar>
          </w:tcPr>
          <w:p w14:paraId="3DE243C8" w14:textId="77777777" w:rsidR="00BF6FDC" w:rsidRDefault="00055ABE">
            <w:pPr>
              <w:jc w:val="center"/>
            </w:pPr>
            <w:r>
              <w:rPr>
                <w:b/>
                <w:color w:val="1F6AA5"/>
                <w:sz w:val="18"/>
              </w:rPr>
              <w:t>THE USER</w:t>
            </w:r>
          </w:p>
          <w:p w14:paraId="63402A11" w14:textId="77777777" w:rsidR="00BF6FDC" w:rsidRDefault="00055ABE">
            <w:pPr>
              <w:jc w:val="center"/>
            </w:pPr>
            <w:r>
              <w:t>A customer seeking clear guidance</w:t>
            </w:r>
          </w:p>
        </w:tc>
        <w:tc>
          <w:tcPr>
            <w:tcW w:w="3360" w:type="dxa"/>
            <w:shd w:val="clear" w:color="auto" w:fill="EAF3F8"/>
            <w:tcMar>
              <w:top w:w="160" w:type="dxa"/>
              <w:left w:w="150" w:type="dxa"/>
              <w:bottom w:w="160" w:type="dxa"/>
              <w:right w:w="150" w:type="dxa"/>
            </w:tcMar>
          </w:tcPr>
          <w:p w14:paraId="0B6F42F2" w14:textId="77777777" w:rsidR="00BF6FDC" w:rsidRDefault="00055ABE">
            <w:pPr>
              <w:jc w:val="center"/>
            </w:pPr>
            <w:r>
              <w:rPr>
                <w:b/>
                <w:color w:val="1F6AA5"/>
                <w:sz w:val="18"/>
              </w:rPr>
              <w:t>THE MISSION</w:t>
            </w:r>
          </w:p>
          <w:p w14:paraId="41BED197" w14:textId="54DF1A3D" w:rsidR="00BF6FDC" w:rsidRDefault="00C7296E">
            <w:pPr>
              <w:jc w:val="center"/>
            </w:pPr>
            <w:r>
              <w:t>Turning complex operational data into trusted decisions</w:t>
            </w:r>
          </w:p>
        </w:tc>
      </w:tr>
    </w:tbl>
    <w:p w14:paraId="0A37501D" w14:textId="77777777" w:rsidR="00BF6FDC" w:rsidRDefault="00055ABE">
      <w:r>
        <w:br w:type="page"/>
      </w:r>
    </w:p>
    <w:p w14:paraId="0EFD2283" w14:textId="77777777" w:rsidR="00BF6FDC" w:rsidRDefault="00055ABE">
      <w:pPr>
        <w:pStyle w:val="Title"/>
        <w:pBdr>
          <w:bottom w:val="single" w:sz="18" w:space="4" w:color="23A6D5"/>
        </w:pBdr>
      </w:pPr>
      <w:r>
        <w:rPr>
          <w:color w:val="163A5F"/>
        </w:rPr>
        <w:lastRenderedPageBreak/>
        <w:t>Challenge Overview</w:t>
      </w:r>
    </w:p>
    <w:p w14:paraId="4C291F43" w14:textId="77777777" w:rsidR="00BF6FDC" w:rsidRDefault="00055ABE">
      <w:pPr>
        <w:pStyle w:val="Subtitle"/>
      </w:pPr>
      <w:r>
        <w:t>Design an AI-powered assistant that helps customers navigate storm-related outage uncertainty.</w:t>
      </w:r>
    </w:p>
    <w:p w14:paraId="4CDCAD97" w14:textId="77777777" w:rsidR="00BF6FDC" w:rsidRDefault="00055ABE">
      <w:pPr>
        <w:pStyle w:val="Heading1"/>
      </w:pPr>
      <w:r>
        <w:t>The Challenge</w:t>
      </w:r>
    </w:p>
    <w:p w14:paraId="2239D45D" w14:textId="77777777" w:rsidR="00BF6FDC" w:rsidRDefault="00055ABE">
      <w:r>
        <w:t>A major storm is approaching. Customers need timely, personalized, and understandable answers before an outage occurs and throughout restoration. Your team will build an AI-powered customer assistant that combines predictive analytics, geospatial context, network relationships, operational restoration inputs, and customer communication design.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20"/>
        <w:gridCol w:w="9360"/>
      </w:tblGrid>
      <w:tr w:rsidR="00BF6FDC" w14:paraId="6869BACF" w14:textId="77777777" w:rsidTr="0015647D">
        <w:trPr>
          <w:jc w:val="center"/>
        </w:trPr>
        <w:tc>
          <w:tcPr>
            <w:tcW w:w="720" w:type="dxa"/>
            <w:shd w:val="clear" w:color="auto" w:fill="1F6AA5"/>
          </w:tcPr>
          <w:p w14:paraId="5DAB6C7B" w14:textId="77777777" w:rsidR="00BF6FDC" w:rsidRDefault="00BF6FDC"/>
        </w:tc>
        <w:tc>
          <w:tcPr>
            <w:tcW w:w="9360" w:type="dxa"/>
            <w:shd w:val="clear" w:color="auto" w:fill="EAF3F8"/>
            <w:tcMar>
              <w:top w:w="160" w:type="dxa"/>
              <w:left w:w="180" w:type="dxa"/>
              <w:bottom w:w="160" w:type="dxa"/>
              <w:right w:w="180" w:type="dxa"/>
            </w:tcMar>
          </w:tcPr>
          <w:p w14:paraId="5E1DB71A" w14:textId="77777777" w:rsidR="00BF6FDC" w:rsidRDefault="00055ABE">
            <w:pPr>
              <w:spacing w:after="80"/>
            </w:pPr>
            <w:r>
              <w:rPr>
                <w:b/>
                <w:color w:val="163A5F"/>
                <w:sz w:val="22"/>
              </w:rPr>
              <w:t>The customer should be able to ask:</w:t>
            </w:r>
          </w:p>
          <w:p w14:paraId="5D2E5402" w14:textId="2B503099" w:rsidR="00C04C2F" w:rsidRDefault="00C04C2F">
            <w:pPr>
              <w:spacing w:after="0"/>
            </w:pPr>
            <w:r>
              <w:t xml:space="preserve">• “Will I lose power?”  </w:t>
            </w:r>
          </w:p>
          <w:p w14:paraId="193C12C6" w14:textId="5559C4DD" w:rsidR="00C04C2F" w:rsidRDefault="00C7296E">
            <w:pPr>
              <w:spacing w:after="0"/>
            </w:pPr>
            <w:r>
              <w:t xml:space="preserve">• “How long could restoration take?”  </w:t>
            </w:r>
          </w:p>
          <w:p w14:paraId="33ED9E84" w14:textId="295767F6" w:rsidR="00C7296E" w:rsidRDefault="00C7296E">
            <w:pPr>
              <w:spacing w:after="0"/>
            </w:pPr>
            <w:r>
              <w:t xml:space="preserve">• “What should I do to prepare?”  </w:t>
            </w:r>
          </w:p>
          <w:p w14:paraId="28634343" w14:textId="196ADEAF" w:rsidR="00BF6FDC" w:rsidRDefault="00C7296E">
            <w:pPr>
              <w:spacing w:after="0"/>
            </w:pPr>
            <w:r>
              <w:t>• “Do I qualify for outage alerts?”</w:t>
            </w:r>
          </w:p>
        </w:tc>
      </w:tr>
    </w:tbl>
    <w:p w14:paraId="02EB378F" w14:textId="77777777" w:rsidR="00BF6FDC" w:rsidRDefault="00BF6FDC">
      <w:pPr>
        <w:spacing w:after="20"/>
      </w:pPr>
    </w:p>
    <w:p w14:paraId="4FB76DC9" w14:textId="77777777" w:rsidR="00BF6FDC" w:rsidRDefault="00055ABE">
      <w:pPr>
        <w:pStyle w:val="Heading1"/>
      </w:pPr>
      <w:r>
        <w:t>Your Mission</w:t>
      </w:r>
    </w:p>
    <w:p w14:paraId="06717B07" w14:textId="77777777" w:rsidR="00BF6FDC" w:rsidRDefault="00055ABE">
      <w:pPr>
        <w:pStyle w:val="ListBullet"/>
      </w:pPr>
      <w:r>
        <w:t>Estimate the likelihood of an outage for an anonymized premise, circuit, or location.</w:t>
      </w:r>
    </w:p>
    <w:p w14:paraId="6476C1E7" w14:textId="1E9A32BE" w:rsidR="00BF6FDC" w:rsidRDefault="00055ABE">
      <w:pPr>
        <w:pStyle w:val="ListBullet"/>
      </w:pPr>
      <w:r>
        <w:t xml:space="preserve">Estimate a credible </w:t>
      </w:r>
      <w:r w:rsidR="61E833EB">
        <w:t>restoration time</w:t>
      </w:r>
      <w:r>
        <w:t xml:space="preserve"> range using known or simulated damage and operational conditions.</w:t>
      </w:r>
    </w:p>
    <w:p w14:paraId="551B3FCF" w14:textId="55727D39" w:rsidR="00BF6FDC" w:rsidRDefault="00055ABE">
      <w:pPr>
        <w:pStyle w:val="ListBullet"/>
      </w:pPr>
      <w:r>
        <w:t xml:space="preserve">Provide clear preparation and safety recommendations tailored to the </w:t>
      </w:r>
      <w:r w:rsidR="2421469A">
        <w:t>customer's</w:t>
      </w:r>
      <w:r>
        <w:t xml:space="preserve"> context.</w:t>
      </w:r>
    </w:p>
    <w:p w14:paraId="375BA823" w14:textId="60B5E45A" w:rsidR="00BF6FDC" w:rsidRDefault="00055ABE">
      <w:pPr>
        <w:pStyle w:val="ListBullet"/>
      </w:pPr>
      <w:r>
        <w:t xml:space="preserve">Determine alert eligibility and recommend proactive </w:t>
      </w:r>
      <w:r w:rsidR="00C7296E">
        <w:t>communication</w:t>
      </w:r>
      <w:r>
        <w:t xml:space="preserve"> and escalation triggers.</w:t>
      </w:r>
    </w:p>
    <w:p w14:paraId="369D98A5" w14:textId="77777777" w:rsidR="00BF6FDC" w:rsidRDefault="00055ABE">
      <w:pPr>
        <w:pStyle w:val="ListBullet"/>
      </w:pPr>
      <w:r>
        <w:t>Explain the key factors behind every prediction without exposing sensitive operational or customer data.</w:t>
      </w:r>
    </w:p>
    <w:p w14:paraId="1D2C94E7" w14:textId="77777777" w:rsidR="00BF6FDC" w:rsidRDefault="00055ABE">
      <w:pPr>
        <w:pStyle w:val="Heading1"/>
      </w:pPr>
      <w:r>
        <w:t>Why This Challenge Matters</w:t>
      </w:r>
    </w:p>
    <w:tbl>
      <w:tblPr>
        <w:tblStyle w:val="TableGrid"/>
        <w:tblW w:w="11835" w:type="dxa"/>
        <w:jc w:val="center"/>
        <w:tblLayout w:type="fixed"/>
        <w:tblLook w:val="04A0" w:firstRow="1" w:lastRow="0" w:firstColumn="1" w:lastColumn="0" w:noHBand="0" w:noVBand="1"/>
      </w:tblPr>
      <w:tblGrid>
        <w:gridCol w:w="4928"/>
        <w:gridCol w:w="6907"/>
      </w:tblGrid>
      <w:tr w:rsidR="00BF6FDC" w14:paraId="14D97AEA" w14:textId="77777777" w:rsidTr="5A997390">
        <w:trPr>
          <w:cantSplit/>
          <w:trHeight w:val="225"/>
          <w:jc w:val="center"/>
        </w:trPr>
        <w:tc>
          <w:tcPr>
            <w:tcW w:w="4928" w:type="dxa"/>
            <w:shd w:val="clear" w:color="auto" w:fill="163A5F"/>
            <w:tcMar>
              <w:top w:w="120" w:type="dxa"/>
              <w:left w:w="140" w:type="dxa"/>
              <w:bottom w:w="120" w:type="dxa"/>
              <w:right w:w="140" w:type="dxa"/>
            </w:tcMar>
            <w:vAlign w:val="center"/>
          </w:tcPr>
          <w:p w14:paraId="6D3D45CB" w14:textId="77777777" w:rsidR="00BF6FDC" w:rsidRDefault="00055ABE">
            <w:pPr>
              <w:spacing w:after="0"/>
              <w:jc w:val="center"/>
            </w:pPr>
            <w:r>
              <w:rPr>
                <w:b/>
                <w:color w:val="FFFFFF"/>
                <w:sz w:val="18"/>
              </w:rPr>
              <w:t>Value</w:t>
            </w:r>
          </w:p>
        </w:tc>
        <w:tc>
          <w:tcPr>
            <w:tcW w:w="6907" w:type="dxa"/>
            <w:shd w:val="clear" w:color="auto" w:fill="163A5F"/>
            <w:tcMar>
              <w:top w:w="120" w:type="dxa"/>
              <w:left w:w="140" w:type="dxa"/>
              <w:bottom w:w="120" w:type="dxa"/>
              <w:right w:w="140" w:type="dxa"/>
            </w:tcMar>
            <w:vAlign w:val="center"/>
          </w:tcPr>
          <w:p w14:paraId="7E19FCA8" w14:textId="77777777" w:rsidR="00BF6FDC" w:rsidRDefault="00055ABE">
            <w:pPr>
              <w:spacing w:after="0"/>
              <w:jc w:val="center"/>
            </w:pPr>
            <w:r>
              <w:rPr>
                <w:b/>
                <w:color w:val="FFFFFF"/>
                <w:sz w:val="18"/>
              </w:rPr>
              <w:t>What success looks like</w:t>
            </w:r>
          </w:p>
        </w:tc>
      </w:tr>
      <w:tr w:rsidR="00BF6FDC" w14:paraId="3D07FED2" w14:textId="77777777" w:rsidTr="5A997390">
        <w:trPr>
          <w:cantSplit/>
          <w:trHeight w:val="240"/>
          <w:jc w:val="center"/>
        </w:trPr>
        <w:tc>
          <w:tcPr>
            <w:tcW w:w="4928" w:type="dxa"/>
            <w:tcMar>
              <w:top w:w="120" w:type="dxa"/>
              <w:left w:w="140" w:type="dxa"/>
              <w:bottom w:w="120" w:type="dxa"/>
              <w:right w:w="140" w:type="dxa"/>
            </w:tcMar>
            <w:vAlign w:val="center"/>
          </w:tcPr>
          <w:p w14:paraId="5DE80D22" w14:textId="77777777" w:rsidR="00BF6FDC" w:rsidRDefault="00055ABE">
            <w:pPr>
              <w:spacing w:after="0"/>
              <w:jc w:val="center"/>
            </w:pPr>
            <w:r>
              <w:rPr>
                <w:sz w:val="18"/>
              </w:rPr>
              <w:t>Customer impact</w:t>
            </w:r>
          </w:p>
        </w:tc>
        <w:tc>
          <w:tcPr>
            <w:tcW w:w="6907" w:type="dxa"/>
            <w:tcMar>
              <w:top w:w="120" w:type="dxa"/>
              <w:left w:w="140" w:type="dxa"/>
              <w:bottom w:w="120" w:type="dxa"/>
              <w:right w:w="140" w:type="dxa"/>
            </w:tcMar>
            <w:vAlign w:val="center"/>
          </w:tcPr>
          <w:p w14:paraId="36352D02" w14:textId="77777777" w:rsidR="00BF6FDC" w:rsidRDefault="00055ABE">
            <w:pPr>
              <w:spacing w:after="0"/>
            </w:pPr>
            <w:r>
              <w:rPr>
                <w:sz w:val="18"/>
              </w:rPr>
              <w:t>Customers receive useful guidance before, during, and after a storm.</w:t>
            </w:r>
          </w:p>
        </w:tc>
      </w:tr>
      <w:tr w:rsidR="00BF6FDC" w14:paraId="75D3EDD0" w14:textId="77777777" w:rsidTr="5A997390">
        <w:trPr>
          <w:cantSplit/>
          <w:trHeight w:val="225"/>
          <w:jc w:val="center"/>
        </w:trPr>
        <w:tc>
          <w:tcPr>
            <w:tcW w:w="4928" w:type="dxa"/>
            <w:shd w:val="clear" w:color="auto" w:fill="F4F7F9"/>
            <w:tcMar>
              <w:top w:w="120" w:type="dxa"/>
              <w:left w:w="140" w:type="dxa"/>
              <w:bottom w:w="120" w:type="dxa"/>
              <w:right w:w="140" w:type="dxa"/>
            </w:tcMar>
            <w:vAlign w:val="center"/>
          </w:tcPr>
          <w:p w14:paraId="3FCF45A3" w14:textId="77777777" w:rsidR="00BF6FDC" w:rsidRDefault="00055ABE">
            <w:pPr>
              <w:spacing w:after="0"/>
              <w:jc w:val="center"/>
            </w:pPr>
            <w:r>
              <w:rPr>
                <w:sz w:val="18"/>
              </w:rPr>
              <w:t>Utility modernization</w:t>
            </w:r>
          </w:p>
        </w:tc>
        <w:tc>
          <w:tcPr>
            <w:tcW w:w="6907" w:type="dxa"/>
            <w:shd w:val="clear" w:color="auto" w:fill="F4F7F9"/>
            <w:tcMar>
              <w:top w:w="120" w:type="dxa"/>
              <w:left w:w="140" w:type="dxa"/>
              <w:bottom w:w="120" w:type="dxa"/>
              <w:right w:w="140" w:type="dxa"/>
            </w:tcMar>
            <w:vAlign w:val="center"/>
          </w:tcPr>
          <w:p w14:paraId="454C82AF" w14:textId="77777777" w:rsidR="00BF6FDC" w:rsidRDefault="00055ABE">
            <w:pPr>
              <w:spacing w:after="0"/>
            </w:pPr>
            <w:r>
              <w:rPr>
                <w:sz w:val="18"/>
              </w:rPr>
              <w:t>Teams connect AI, geospatial analysis, network topology, and restoration operations.</w:t>
            </w:r>
          </w:p>
        </w:tc>
      </w:tr>
      <w:tr w:rsidR="00BF6FDC" w14:paraId="4DB5F48A" w14:textId="77777777" w:rsidTr="5A997390">
        <w:trPr>
          <w:cantSplit/>
          <w:trHeight w:val="480"/>
          <w:jc w:val="center"/>
        </w:trPr>
        <w:tc>
          <w:tcPr>
            <w:tcW w:w="4928" w:type="dxa"/>
            <w:tcMar>
              <w:top w:w="120" w:type="dxa"/>
              <w:left w:w="140" w:type="dxa"/>
              <w:bottom w:w="120" w:type="dxa"/>
              <w:right w:w="140" w:type="dxa"/>
            </w:tcMar>
            <w:vAlign w:val="center"/>
          </w:tcPr>
          <w:p w14:paraId="5B0F3851" w14:textId="77777777" w:rsidR="00BF6FDC" w:rsidRDefault="00055ABE">
            <w:pPr>
              <w:spacing w:after="0"/>
              <w:jc w:val="center"/>
            </w:pPr>
            <w:r>
              <w:rPr>
                <w:sz w:val="18"/>
              </w:rPr>
              <w:t>Operational realism</w:t>
            </w:r>
          </w:p>
        </w:tc>
        <w:tc>
          <w:tcPr>
            <w:tcW w:w="6907" w:type="dxa"/>
            <w:tcMar>
              <w:top w:w="120" w:type="dxa"/>
              <w:left w:w="140" w:type="dxa"/>
              <w:bottom w:w="120" w:type="dxa"/>
              <w:right w:w="140" w:type="dxa"/>
            </w:tcMar>
            <w:vAlign w:val="center"/>
          </w:tcPr>
          <w:p w14:paraId="27D3987B" w14:textId="77777777" w:rsidR="00BF6FDC" w:rsidRDefault="00055ABE">
            <w:pPr>
              <w:spacing w:after="0"/>
            </w:pPr>
            <w:r w:rsidRPr="5A997390">
              <w:rPr>
                <w:sz w:val="18"/>
                <w:szCs w:val="18"/>
              </w:rPr>
              <w:t xml:space="preserve">Recommendations reflect damage types, dependencies, labor, travel, and </w:t>
            </w:r>
            <w:bookmarkStart w:id="0" w:name="_Int_IisbW7kV"/>
            <w:r w:rsidRPr="5A997390">
              <w:rPr>
                <w:sz w:val="18"/>
                <w:szCs w:val="18"/>
              </w:rPr>
              <w:t>restoration</w:t>
            </w:r>
            <w:bookmarkEnd w:id="0"/>
            <w:r w:rsidRPr="5A997390">
              <w:rPr>
                <w:sz w:val="18"/>
                <w:szCs w:val="18"/>
              </w:rPr>
              <w:t xml:space="preserve"> sequencing.</w:t>
            </w:r>
          </w:p>
        </w:tc>
      </w:tr>
      <w:tr w:rsidR="00BF6FDC" w14:paraId="457F5C7A" w14:textId="77777777" w:rsidTr="5A997390">
        <w:trPr>
          <w:cantSplit/>
          <w:trHeight w:val="225"/>
          <w:jc w:val="center"/>
        </w:trPr>
        <w:tc>
          <w:tcPr>
            <w:tcW w:w="4928" w:type="dxa"/>
            <w:shd w:val="clear" w:color="auto" w:fill="F4F7F9"/>
            <w:tcMar>
              <w:top w:w="120" w:type="dxa"/>
              <w:left w:w="140" w:type="dxa"/>
              <w:bottom w:w="120" w:type="dxa"/>
              <w:right w:w="140" w:type="dxa"/>
            </w:tcMar>
            <w:vAlign w:val="center"/>
          </w:tcPr>
          <w:p w14:paraId="76DA3103" w14:textId="77777777" w:rsidR="00BF6FDC" w:rsidRDefault="00055ABE">
            <w:pPr>
              <w:spacing w:after="0"/>
              <w:jc w:val="center"/>
            </w:pPr>
            <w:r>
              <w:rPr>
                <w:sz w:val="18"/>
              </w:rPr>
              <w:t>Responsible AI</w:t>
            </w:r>
          </w:p>
        </w:tc>
        <w:tc>
          <w:tcPr>
            <w:tcW w:w="6907" w:type="dxa"/>
            <w:shd w:val="clear" w:color="auto" w:fill="F4F7F9"/>
            <w:tcMar>
              <w:top w:w="120" w:type="dxa"/>
              <w:left w:w="140" w:type="dxa"/>
              <w:bottom w:w="120" w:type="dxa"/>
              <w:right w:w="140" w:type="dxa"/>
            </w:tcMar>
            <w:vAlign w:val="center"/>
          </w:tcPr>
          <w:p w14:paraId="66502C25" w14:textId="77777777" w:rsidR="00BF6FDC" w:rsidRDefault="00055ABE">
            <w:pPr>
              <w:spacing w:after="0"/>
            </w:pPr>
            <w:r>
              <w:rPr>
                <w:sz w:val="18"/>
              </w:rPr>
              <w:t>Predictions are transparent, privacy-conscious, safe, and appropriately uncertain.</w:t>
            </w:r>
          </w:p>
        </w:tc>
      </w:tr>
    </w:tbl>
    <w:p w14:paraId="6A05A809" w14:textId="77777777" w:rsidR="00BF6FDC" w:rsidRDefault="00BF6FDC">
      <w:pPr>
        <w:spacing w:after="20"/>
      </w:pPr>
    </w:p>
    <w:p w14:paraId="1971ECC7" w14:textId="77777777" w:rsidR="00BF6FDC" w:rsidRDefault="00055ABE">
      <w:pPr>
        <w:pStyle w:val="Heading2"/>
      </w:pPr>
      <w:r>
        <w:t>Intended Users</w:t>
      </w:r>
    </w:p>
    <w:p w14:paraId="72A194EF" w14:textId="77777777" w:rsidR="00BF6FDC" w:rsidRDefault="00055ABE">
      <w:r>
        <w:t>Primary users are residential customers. Teams may also support anonymized priority locations such as life-support customers, water-treatment facilities, hospitals, schools, or other critical loads, provided the experience protects identity and avoids revealing sensitive locations.</w:t>
      </w:r>
    </w:p>
    <w:p w14:paraId="5A39BBE3" w14:textId="77777777" w:rsidR="00BF6FDC" w:rsidRDefault="00055ABE">
      <w:r>
        <w:br w:type="page"/>
      </w:r>
    </w:p>
    <w:p w14:paraId="7738ACBC" w14:textId="77777777" w:rsidR="00BF6FDC" w:rsidRDefault="00055ABE">
      <w:pPr>
        <w:pStyle w:val="Title"/>
        <w:pBdr>
          <w:bottom w:val="single" w:sz="18" w:space="4" w:color="23A6D5"/>
        </w:pBdr>
      </w:pPr>
      <w:r>
        <w:rPr>
          <w:color w:val="163A5F"/>
        </w:rPr>
        <w:lastRenderedPageBreak/>
        <w:t>Challenge Requirements</w:t>
      </w:r>
    </w:p>
    <w:p w14:paraId="4F25CFE9" w14:textId="77777777" w:rsidR="00BF6FDC" w:rsidRDefault="00055ABE">
      <w:pPr>
        <w:pStyle w:val="Subtitle"/>
      </w:pPr>
      <w:r>
        <w:t>Build a working experience that demonstrates prediction, restoration reasoning, recommendation quality, and proactive communication.</w:t>
      </w:r>
    </w:p>
    <w:p w14:paraId="46AE6475" w14:textId="77777777" w:rsidR="00BF6FDC" w:rsidRDefault="00055ABE">
      <w:pPr>
        <w:pStyle w:val="Heading1"/>
      </w:pPr>
      <w:r>
        <w:t>1. Outage Risk Prediction</w:t>
      </w:r>
    </w:p>
    <w:p w14:paraId="6C714C24" w14:textId="77777777" w:rsidR="00BF6FDC" w:rsidRDefault="00055ABE">
      <w:pPr>
        <w:pStyle w:val="ListBullet"/>
      </w:pPr>
      <w:r>
        <w:t>Accept an anonymized premise, circuit, or map location as the customer context.</w:t>
      </w:r>
    </w:p>
    <w:p w14:paraId="24A72F5F" w14:textId="77777777" w:rsidR="00BF6FDC" w:rsidRDefault="00055ABE">
      <w:pPr>
        <w:pStyle w:val="ListBullet"/>
      </w:pPr>
      <w:r>
        <w:t>Produce an outage-risk estimate or clearly defined risk band.</w:t>
      </w:r>
    </w:p>
    <w:p w14:paraId="4B24A2D0" w14:textId="77777777" w:rsidR="00BF6FDC" w:rsidRDefault="00055ABE">
      <w:pPr>
        <w:pStyle w:val="ListBullet"/>
      </w:pPr>
      <w:r>
        <w:t>Use relevant signals such as historical damage patterns, asset type, circuit or protective-device relationships, geospatial proximity, and available storm characteristics.</w:t>
      </w:r>
    </w:p>
    <w:p w14:paraId="76241BCC" w14:textId="77777777" w:rsidR="00BF6FDC" w:rsidRDefault="00055ABE">
      <w:pPr>
        <w:pStyle w:val="ListBullet"/>
      </w:pPr>
      <w:r>
        <w:t>Show the most important contributing factors and communicate uncertainty.</w:t>
      </w:r>
    </w:p>
    <w:p w14:paraId="391BA4CC" w14:textId="77777777" w:rsidR="00BF6FDC" w:rsidRDefault="00055ABE">
      <w:pPr>
        <w:pStyle w:val="Heading1"/>
      </w:pPr>
      <w:r>
        <w:t>2. Restoration-Time Estimate</w:t>
      </w:r>
    </w:p>
    <w:p w14:paraId="710929E6" w14:textId="77777777" w:rsidR="00BF6FDC" w:rsidRDefault="00055ABE">
      <w:pPr>
        <w:pStyle w:val="ListBullet"/>
      </w:pPr>
      <w:r>
        <w:t>Provide an estimated restoration duration or range rather than a false-precision promise.</w:t>
      </w:r>
    </w:p>
    <w:p w14:paraId="34A5C2A9" w14:textId="77777777" w:rsidR="00BF6FDC" w:rsidRDefault="00055ABE">
      <w:pPr>
        <w:pStyle w:val="ListBullet"/>
      </w:pPr>
      <w:r>
        <w:t>Consider damage type and quantity, upstream dependencies, step-restoration opportunities, labor-hour assumptions, travel, and nonproductive time.</w:t>
      </w:r>
    </w:p>
    <w:p w14:paraId="74EFF7D1" w14:textId="77777777" w:rsidR="00BF6FDC" w:rsidRDefault="00055ABE">
      <w:pPr>
        <w:pStyle w:val="ListBullet"/>
      </w:pPr>
      <w:r>
        <w:t>Update the estimate when damage, crew, access, or network assumptions change.</w:t>
      </w:r>
    </w:p>
    <w:p w14:paraId="5328A8F4" w14:textId="77777777" w:rsidR="00BF6FDC" w:rsidRDefault="00055ABE">
      <w:pPr>
        <w:pStyle w:val="ListBullet"/>
      </w:pPr>
      <w:r>
        <w:t>Distinguish model output from confirmed utility restoration information.</w:t>
      </w:r>
    </w:p>
    <w:p w14:paraId="4E9A8696" w14:textId="77777777" w:rsidR="00BF6FDC" w:rsidRDefault="00055ABE">
      <w:pPr>
        <w:pStyle w:val="Heading1"/>
      </w:pPr>
      <w:r>
        <w:t>3. Personalized Preparation Guidance</w:t>
      </w:r>
    </w:p>
    <w:p w14:paraId="03BC1934" w14:textId="77777777" w:rsidR="00BF6FDC" w:rsidRDefault="00055ABE">
      <w:pPr>
        <w:pStyle w:val="ListBullet"/>
      </w:pPr>
      <w:r>
        <w:t>Provide customer-friendly actions appropriate to the predicted risk and expected duration.</w:t>
      </w:r>
    </w:p>
    <w:p w14:paraId="2E1F2446" w14:textId="2BFC48D1" w:rsidR="00BF6FDC" w:rsidRDefault="00055ABE">
      <w:pPr>
        <w:pStyle w:val="ListBullet"/>
      </w:pPr>
      <w:r>
        <w:t xml:space="preserve">Include </w:t>
      </w:r>
      <w:r w:rsidR="0015647D">
        <w:t>safety</w:t>
      </w:r>
      <w:r>
        <w:t xml:space="preserve">, practical preparation guidance and clearly label </w:t>
      </w:r>
      <w:r w:rsidR="0015647D">
        <w:t>emergencies</w:t>
      </w:r>
      <w:r>
        <w:t xml:space="preserve"> or safety messages.</w:t>
      </w:r>
    </w:p>
    <w:p w14:paraId="013EA21B" w14:textId="77777777" w:rsidR="00BF6FDC" w:rsidRDefault="00055ABE">
      <w:pPr>
        <w:pStyle w:val="ListBullet"/>
      </w:pPr>
      <w:r>
        <w:t>Adapt recommendations for declared accessibility, medical, or critical-facility needs without inferring sensitive attributes.</w:t>
      </w:r>
    </w:p>
    <w:p w14:paraId="0F429F40" w14:textId="77777777" w:rsidR="00BF6FDC" w:rsidRDefault="00055ABE">
      <w:pPr>
        <w:pStyle w:val="Heading1"/>
      </w:pPr>
      <w:r>
        <w:t>4. Alerts and Proactive Communications</w:t>
      </w:r>
    </w:p>
    <w:p w14:paraId="62E1B1D8" w14:textId="77777777" w:rsidR="00BF6FDC" w:rsidRDefault="00055ABE">
      <w:pPr>
        <w:pStyle w:val="ListBullet"/>
      </w:pPr>
      <w:r>
        <w:t xml:space="preserve">Determine whether the scenario </w:t>
      </w:r>
      <w:bookmarkStart w:id="1" w:name="_Int_ntyd645d"/>
      <w:r>
        <w:t>qualifies for</w:t>
      </w:r>
      <w:bookmarkEnd w:id="1"/>
      <w:r>
        <w:t xml:space="preserve"> outage-related alerts using documented rules or challenge assumptions.</w:t>
      </w:r>
    </w:p>
    <w:p w14:paraId="6704246E" w14:textId="77777777" w:rsidR="00BF6FDC" w:rsidRDefault="00055ABE">
      <w:pPr>
        <w:pStyle w:val="ListBullet"/>
      </w:pPr>
      <w:r>
        <w:t xml:space="preserve">Recommend </w:t>
      </w:r>
      <w:bookmarkStart w:id="2" w:name="_Int_hA4gFuFx"/>
      <w:r>
        <w:t>notification</w:t>
      </w:r>
      <w:bookmarkEnd w:id="2"/>
      <w:r>
        <w:t xml:space="preserve"> timing, channel, and escalation triggers.</w:t>
      </w:r>
    </w:p>
    <w:p w14:paraId="602E97EF" w14:textId="77777777" w:rsidR="00BF6FDC" w:rsidRDefault="00055ABE">
      <w:pPr>
        <w:pStyle w:val="ListBullet"/>
      </w:pPr>
      <w:r>
        <w:t>Generate concise, plain-language messages for pre-storm, outage-confirmed, estimate-updated, and restoration-complete scenarios.</w:t>
      </w:r>
    </w:p>
    <w:p w14:paraId="35C0A90E" w14:textId="77777777" w:rsidR="00BF6FDC" w:rsidRDefault="00055ABE">
      <w:pPr>
        <w:pStyle w:val="Heading1"/>
      </w:pPr>
      <w:r>
        <w:t>5. Explainability and Responsible Use</w:t>
      </w:r>
    </w:p>
    <w:p w14:paraId="7D9897EF" w14:textId="77777777" w:rsidR="00BF6FDC" w:rsidRDefault="00055ABE">
      <w:pPr>
        <w:pStyle w:val="ListBullet"/>
      </w:pPr>
      <w:r>
        <w:t>Make the reason for each recommendation understandable to a nontechnical customer.</w:t>
      </w:r>
    </w:p>
    <w:p w14:paraId="7F2A5045" w14:textId="77777777" w:rsidR="00BF6FDC" w:rsidRDefault="00055ABE">
      <w:pPr>
        <w:pStyle w:val="ListBullet"/>
      </w:pPr>
      <w:r>
        <w:t>Disclose confidence, major assumptions, missing data, and conditions that could change the answer.</w:t>
      </w:r>
    </w:p>
    <w:p w14:paraId="33F50ED6" w14:textId="77777777" w:rsidR="00BF6FDC" w:rsidRDefault="00055ABE">
      <w:pPr>
        <w:pStyle w:val="ListBullet"/>
      </w:pPr>
      <w:r>
        <w:t>Avoid exposing raw personal information, employee contact details, precise sensitive-facility locations, or internal-only operational fields.</w:t>
      </w:r>
    </w:p>
    <w:p w14:paraId="1E1CB491" w14:textId="77777777" w:rsidR="00BF6FDC" w:rsidRDefault="00055ABE">
      <w:pPr>
        <w:pStyle w:val="ListBullet"/>
      </w:pPr>
      <w:r>
        <w:t>Include a clear fallback when the model cannot make a reliable prediction.</w:t>
      </w:r>
    </w:p>
    <w:p w14:paraId="41C8F396" w14:textId="77777777" w:rsidR="00BF6FDC" w:rsidRDefault="00055ABE">
      <w:r>
        <w:br w:type="page"/>
      </w:r>
    </w:p>
    <w:p w14:paraId="7F29333B" w14:textId="77777777" w:rsidR="00BF6FDC" w:rsidRDefault="00055ABE">
      <w:pPr>
        <w:pStyle w:val="Title"/>
        <w:pBdr>
          <w:bottom w:val="single" w:sz="18" w:space="4" w:color="23A6D5"/>
        </w:pBdr>
      </w:pPr>
      <w:r>
        <w:rPr>
          <w:color w:val="163A5F"/>
        </w:rPr>
        <w:lastRenderedPageBreak/>
        <w:t>Challenge Data Package</w:t>
      </w:r>
    </w:p>
    <w:p w14:paraId="602375BB" w14:textId="77777777" w:rsidR="00BF6FDC" w:rsidRDefault="00055ABE">
      <w:pPr>
        <w:pStyle w:val="Subtitle"/>
      </w:pPr>
      <w:r>
        <w:t>The organizer-provided package should use sanitized, challenge-scoped extracts. Final availability may vary.</w:t>
      </w:r>
    </w:p>
    <w:p w14:paraId="76AF7277" w14:textId="77777777" w:rsidR="00BF6FDC" w:rsidRDefault="00055ABE">
      <w:pPr>
        <w:pStyle w:val="Heading1"/>
      </w:pPr>
      <w:r>
        <w:t>Core Data Sources</w:t>
      </w:r>
    </w:p>
    <w:tbl>
      <w:tblPr>
        <w:tblStyle w:val="TableGrid"/>
        <w:tblW w:w="10698" w:type="dxa"/>
        <w:jc w:val="center"/>
        <w:tblLayout w:type="fixed"/>
        <w:tblLook w:val="04A0" w:firstRow="1" w:lastRow="0" w:firstColumn="1" w:lastColumn="0" w:noHBand="0" w:noVBand="1"/>
      </w:tblPr>
      <w:tblGrid>
        <w:gridCol w:w="1659"/>
        <w:gridCol w:w="5825"/>
        <w:gridCol w:w="3214"/>
      </w:tblGrid>
      <w:tr w:rsidR="00BF6FDC" w14:paraId="506138A4" w14:textId="77777777" w:rsidTr="29958E23">
        <w:trPr>
          <w:cantSplit/>
          <w:trHeight w:val="126"/>
          <w:jc w:val="center"/>
        </w:trPr>
        <w:tc>
          <w:tcPr>
            <w:tcW w:w="1659" w:type="dxa"/>
            <w:shd w:val="clear" w:color="auto" w:fill="163A5F"/>
            <w:tcMar>
              <w:top w:w="120" w:type="dxa"/>
              <w:left w:w="140" w:type="dxa"/>
              <w:bottom w:w="120" w:type="dxa"/>
              <w:right w:w="140" w:type="dxa"/>
            </w:tcMar>
            <w:vAlign w:val="center"/>
          </w:tcPr>
          <w:p w14:paraId="0294A5C4" w14:textId="77777777" w:rsidR="00BF6FDC" w:rsidRDefault="00055ABE">
            <w:pPr>
              <w:spacing w:after="0"/>
              <w:jc w:val="center"/>
            </w:pPr>
            <w:r>
              <w:rPr>
                <w:b/>
                <w:color w:val="FFFFFF"/>
                <w:sz w:val="18"/>
              </w:rPr>
              <w:t>Data source</w:t>
            </w:r>
          </w:p>
        </w:tc>
        <w:tc>
          <w:tcPr>
            <w:tcW w:w="5825" w:type="dxa"/>
            <w:shd w:val="clear" w:color="auto" w:fill="163A5F"/>
            <w:tcMar>
              <w:top w:w="120" w:type="dxa"/>
              <w:left w:w="140" w:type="dxa"/>
              <w:bottom w:w="120" w:type="dxa"/>
              <w:right w:w="140" w:type="dxa"/>
            </w:tcMar>
            <w:vAlign w:val="center"/>
          </w:tcPr>
          <w:p w14:paraId="3FA6F8F8" w14:textId="77777777" w:rsidR="00BF6FDC" w:rsidRDefault="00055ABE">
            <w:pPr>
              <w:spacing w:after="0"/>
              <w:jc w:val="center"/>
            </w:pPr>
            <w:r>
              <w:rPr>
                <w:b/>
                <w:color w:val="FFFFFF"/>
                <w:sz w:val="18"/>
              </w:rPr>
              <w:t>Potential fields or content</w:t>
            </w:r>
          </w:p>
        </w:tc>
        <w:tc>
          <w:tcPr>
            <w:tcW w:w="3214" w:type="dxa"/>
            <w:shd w:val="clear" w:color="auto" w:fill="163A5F"/>
            <w:tcMar>
              <w:top w:w="120" w:type="dxa"/>
              <w:left w:w="140" w:type="dxa"/>
              <w:bottom w:w="120" w:type="dxa"/>
              <w:right w:w="140" w:type="dxa"/>
            </w:tcMar>
            <w:vAlign w:val="center"/>
          </w:tcPr>
          <w:p w14:paraId="39FD4302" w14:textId="77777777" w:rsidR="00BF6FDC" w:rsidRDefault="00055ABE">
            <w:pPr>
              <w:spacing w:after="0"/>
              <w:jc w:val="center"/>
            </w:pPr>
            <w:r>
              <w:rPr>
                <w:b/>
                <w:color w:val="FFFFFF"/>
                <w:sz w:val="18"/>
              </w:rPr>
              <w:t>How teams may use it</w:t>
            </w:r>
          </w:p>
        </w:tc>
      </w:tr>
      <w:tr w:rsidR="00BF6FDC" w14:paraId="26E69E15" w14:textId="77777777" w:rsidTr="29958E23">
        <w:trPr>
          <w:cantSplit/>
          <w:trHeight w:val="653"/>
          <w:jc w:val="center"/>
        </w:trPr>
        <w:tc>
          <w:tcPr>
            <w:tcW w:w="1659" w:type="dxa"/>
            <w:tcMar>
              <w:top w:w="120" w:type="dxa"/>
              <w:left w:w="140" w:type="dxa"/>
              <w:bottom w:w="120" w:type="dxa"/>
              <w:right w:w="140" w:type="dxa"/>
            </w:tcMar>
            <w:vAlign w:val="center"/>
          </w:tcPr>
          <w:p w14:paraId="262B2AE1" w14:textId="77777777" w:rsidR="00BF6FDC" w:rsidRDefault="00055ABE">
            <w:pPr>
              <w:spacing w:after="0"/>
              <w:jc w:val="center"/>
            </w:pPr>
            <w:r>
              <w:rPr>
                <w:sz w:val="18"/>
              </w:rPr>
              <w:t>ARCOS damage assessment</w:t>
            </w:r>
          </w:p>
        </w:tc>
        <w:tc>
          <w:tcPr>
            <w:tcW w:w="5825" w:type="dxa"/>
            <w:tcMar>
              <w:top w:w="120" w:type="dxa"/>
              <w:left w:w="140" w:type="dxa"/>
              <w:bottom w:w="120" w:type="dxa"/>
              <w:right w:w="140" w:type="dxa"/>
            </w:tcMar>
            <w:vAlign w:val="center"/>
          </w:tcPr>
          <w:p w14:paraId="3DE3B3F4" w14:textId="5C6697A6" w:rsidR="00BF6FDC" w:rsidRDefault="00055ABE">
            <w:pPr>
              <w:spacing w:after="0"/>
            </w:pPr>
            <w:r w:rsidRPr="29958E23">
              <w:rPr>
                <w:sz w:val="18"/>
                <w:szCs w:val="18"/>
              </w:rPr>
              <w:t>Anonymized outage or incident identifier, event, region, district, crew area, substation, circuit, report time, repair status and date, asset type, damage type, quantity, selected resource indicators, masked coordinates or geospatial key.</w:t>
            </w:r>
            <w:r w:rsidR="0E3A8E82" w:rsidRPr="29958E23">
              <w:rPr>
                <w:sz w:val="18"/>
                <w:szCs w:val="18"/>
              </w:rPr>
              <w:t xml:space="preserve"> (Shape file format)</w:t>
            </w:r>
          </w:p>
        </w:tc>
        <w:tc>
          <w:tcPr>
            <w:tcW w:w="3214" w:type="dxa"/>
            <w:tcMar>
              <w:top w:w="120" w:type="dxa"/>
              <w:left w:w="140" w:type="dxa"/>
              <w:bottom w:w="120" w:type="dxa"/>
              <w:right w:w="140" w:type="dxa"/>
            </w:tcMar>
            <w:vAlign w:val="center"/>
          </w:tcPr>
          <w:p w14:paraId="561237C4" w14:textId="77777777" w:rsidR="00BF6FDC" w:rsidRDefault="00055ABE">
            <w:pPr>
              <w:spacing w:after="0"/>
            </w:pPr>
            <w:r>
              <w:rPr>
                <w:sz w:val="18"/>
              </w:rPr>
              <w:t>Damage-pattern analysis, feature engineering, restoration-duration targets, spatial clustering.</w:t>
            </w:r>
          </w:p>
        </w:tc>
      </w:tr>
      <w:tr w:rsidR="00BF6FDC" w14:paraId="5DB51A14" w14:textId="77777777" w:rsidTr="29958E23">
        <w:trPr>
          <w:cantSplit/>
          <w:trHeight w:val="266"/>
          <w:jc w:val="center"/>
        </w:trPr>
        <w:tc>
          <w:tcPr>
            <w:tcW w:w="1659" w:type="dxa"/>
            <w:shd w:val="clear" w:color="auto" w:fill="F4F7F9"/>
            <w:tcMar>
              <w:top w:w="120" w:type="dxa"/>
              <w:left w:w="140" w:type="dxa"/>
              <w:bottom w:w="120" w:type="dxa"/>
              <w:right w:w="140" w:type="dxa"/>
            </w:tcMar>
            <w:vAlign w:val="center"/>
          </w:tcPr>
          <w:p w14:paraId="04CD8ECA" w14:textId="77777777" w:rsidR="00BF6FDC" w:rsidRDefault="00055ABE">
            <w:pPr>
              <w:spacing w:after="0"/>
              <w:jc w:val="center"/>
            </w:pPr>
            <w:r>
              <w:rPr>
                <w:sz w:val="18"/>
              </w:rPr>
              <w:t>Circuit GIS extracts</w:t>
            </w:r>
          </w:p>
        </w:tc>
        <w:tc>
          <w:tcPr>
            <w:tcW w:w="5825" w:type="dxa"/>
            <w:shd w:val="clear" w:color="auto" w:fill="F4F7F9"/>
            <w:tcMar>
              <w:top w:w="120" w:type="dxa"/>
              <w:left w:w="140" w:type="dxa"/>
              <w:bottom w:w="120" w:type="dxa"/>
              <w:right w:w="140" w:type="dxa"/>
            </w:tcMar>
            <w:vAlign w:val="center"/>
          </w:tcPr>
          <w:p w14:paraId="28627735" w14:textId="09ABA95C" w:rsidR="00BF6FDC" w:rsidRDefault="4A53129E" w:rsidP="29958E23">
            <w:pPr>
              <w:spacing w:after="0"/>
            </w:pPr>
            <w:r w:rsidRPr="29958E23">
              <w:rPr>
                <w:sz w:val="18"/>
                <w:szCs w:val="18"/>
              </w:rPr>
              <w:t>A set of</w:t>
            </w:r>
            <w:r w:rsidR="00055ABE" w:rsidRPr="29958E23">
              <w:rPr>
                <w:sz w:val="18"/>
                <w:szCs w:val="18"/>
              </w:rPr>
              <w:t xml:space="preserve"> selected circuits, anonymized </w:t>
            </w:r>
            <w:r w:rsidR="1372ED02" w:rsidRPr="29958E23">
              <w:rPr>
                <w:sz w:val="18"/>
                <w:szCs w:val="18"/>
              </w:rPr>
              <w:t>circuit name identifiers</w:t>
            </w:r>
            <w:r w:rsidR="00055ABE" w:rsidRPr="29958E23">
              <w:rPr>
                <w:sz w:val="18"/>
                <w:szCs w:val="18"/>
              </w:rPr>
              <w:t>, protective devices, and circuit relationships.</w:t>
            </w:r>
            <w:r w:rsidR="58BD6D85" w:rsidRPr="29958E23">
              <w:rPr>
                <w:sz w:val="18"/>
                <w:szCs w:val="18"/>
              </w:rPr>
              <w:t xml:space="preserve"> (Shape file format)</w:t>
            </w:r>
          </w:p>
        </w:tc>
        <w:tc>
          <w:tcPr>
            <w:tcW w:w="3214" w:type="dxa"/>
            <w:shd w:val="clear" w:color="auto" w:fill="F4F7F9"/>
            <w:tcMar>
              <w:top w:w="120" w:type="dxa"/>
              <w:left w:w="140" w:type="dxa"/>
              <w:bottom w:w="120" w:type="dxa"/>
              <w:right w:w="140" w:type="dxa"/>
            </w:tcMar>
            <w:vAlign w:val="center"/>
          </w:tcPr>
          <w:p w14:paraId="70876C66" w14:textId="77777777" w:rsidR="00BF6FDC" w:rsidRDefault="00055ABE">
            <w:pPr>
              <w:spacing w:after="0"/>
            </w:pPr>
            <w:r>
              <w:rPr>
                <w:sz w:val="18"/>
              </w:rPr>
              <w:t>Map experience, proximity signals, network context, visualization.</w:t>
            </w:r>
          </w:p>
        </w:tc>
      </w:tr>
      <w:tr w:rsidR="00BF6FDC" w14:paraId="3A89BF14" w14:textId="77777777" w:rsidTr="29958E23">
        <w:trPr>
          <w:cantSplit/>
          <w:trHeight w:val="338"/>
          <w:jc w:val="center"/>
        </w:trPr>
        <w:tc>
          <w:tcPr>
            <w:tcW w:w="1659" w:type="dxa"/>
            <w:tcMar>
              <w:top w:w="120" w:type="dxa"/>
              <w:left w:w="140" w:type="dxa"/>
              <w:bottom w:w="120" w:type="dxa"/>
              <w:right w:w="140" w:type="dxa"/>
            </w:tcMar>
            <w:vAlign w:val="center"/>
          </w:tcPr>
          <w:p w14:paraId="594AF0C8" w14:textId="77777777" w:rsidR="00BF6FDC" w:rsidRDefault="00055ABE">
            <w:pPr>
              <w:spacing w:after="0"/>
              <w:jc w:val="center"/>
            </w:pPr>
            <w:r>
              <w:rPr>
                <w:sz w:val="18"/>
              </w:rPr>
              <w:t>Upline flow / topology</w:t>
            </w:r>
          </w:p>
        </w:tc>
        <w:tc>
          <w:tcPr>
            <w:tcW w:w="5825" w:type="dxa"/>
            <w:tcMar>
              <w:top w:w="120" w:type="dxa"/>
              <w:left w:w="140" w:type="dxa"/>
              <w:bottom w:w="120" w:type="dxa"/>
              <w:right w:w="140" w:type="dxa"/>
            </w:tcMar>
            <w:vAlign w:val="center"/>
          </w:tcPr>
          <w:p w14:paraId="507E639C" w14:textId="3A00C178" w:rsidR="00BF6FDC" w:rsidRDefault="00055ABE" w:rsidP="29958E23">
            <w:pPr>
              <w:spacing w:after="0"/>
            </w:pPr>
            <w:r w:rsidRPr="29958E23">
              <w:rPr>
                <w:sz w:val="18"/>
                <w:szCs w:val="18"/>
              </w:rPr>
              <w:t xml:space="preserve">Premise </w:t>
            </w:r>
            <w:r w:rsidR="3A0B32D5" w:rsidRPr="29958E23">
              <w:rPr>
                <w:sz w:val="18"/>
                <w:szCs w:val="18"/>
              </w:rPr>
              <w:t>to upline equipment</w:t>
            </w:r>
            <w:r w:rsidRPr="29958E23">
              <w:rPr>
                <w:sz w:val="18"/>
                <w:szCs w:val="18"/>
              </w:rPr>
              <w:t xml:space="preserve"> relationships and upstream dependencies.</w:t>
            </w:r>
            <w:r w:rsidR="1993C3B0" w:rsidRPr="29958E23">
              <w:rPr>
                <w:sz w:val="18"/>
                <w:szCs w:val="18"/>
              </w:rPr>
              <w:t xml:space="preserve"> (TXT file)</w:t>
            </w:r>
          </w:p>
        </w:tc>
        <w:tc>
          <w:tcPr>
            <w:tcW w:w="3214" w:type="dxa"/>
            <w:tcMar>
              <w:top w:w="120" w:type="dxa"/>
              <w:left w:w="140" w:type="dxa"/>
              <w:bottom w:w="120" w:type="dxa"/>
              <w:right w:w="140" w:type="dxa"/>
            </w:tcMar>
            <w:vAlign w:val="center"/>
          </w:tcPr>
          <w:p w14:paraId="616F570B" w14:textId="77777777" w:rsidR="00BF6FDC" w:rsidRDefault="00055ABE">
            <w:pPr>
              <w:spacing w:after="0"/>
            </w:pPr>
            <w:r>
              <w:rPr>
                <w:sz w:val="18"/>
              </w:rPr>
              <w:t>Impact tracing, step restoration, dependency-aware prioritization.</w:t>
            </w:r>
          </w:p>
        </w:tc>
      </w:tr>
      <w:tr w:rsidR="00BF6FDC" w14:paraId="55A5B301" w14:textId="77777777" w:rsidTr="29958E23">
        <w:trPr>
          <w:cantSplit/>
          <w:trHeight w:val="338"/>
          <w:jc w:val="center"/>
        </w:trPr>
        <w:tc>
          <w:tcPr>
            <w:tcW w:w="1659" w:type="dxa"/>
            <w:shd w:val="clear" w:color="auto" w:fill="F4F7F9"/>
            <w:tcMar>
              <w:top w:w="120" w:type="dxa"/>
              <w:left w:w="140" w:type="dxa"/>
              <w:bottom w:w="120" w:type="dxa"/>
              <w:right w:w="140" w:type="dxa"/>
            </w:tcMar>
            <w:vAlign w:val="center"/>
          </w:tcPr>
          <w:p w14:paraId="1A3F6C1C" w14:textId="77777777" w:rsidR="00BF6FDC" w:rsidRDefault="00055ABE">
            <w:pPr>
              <w:spacing w:after="0"/>
              <w:jc w:val="center"/>
            </w:pPr>
            <w:r>
              <w:rPr>
                <w:sz w:val="18"/>
              </w:rPr>
              <w:t>STORMS labor-hour reference</w:t>
            </w:r>
          </w:p>
        </w:tc>
        <w:tc>
          <w:tcPr>
            <w:tcW w:w="5825" w:type="dxa"/>
            <w:shd w:val="clear" w:color="auto" w:fill="F4F7F9"/>
            <w:tcMar>
              <w:top w:w="120" w:type="dxa"/>
              <w:left w:w="140" w:type="dxa"/>
              <w:bottom w:w="120" w:type="dxa"/>
              <w:right w:w="140" w:type="dxa"/>
            </w:tcMar>
            <w:vAlign w:val="center"/>
          </w:tcPr>
          <w:p w14:paraId="5C989670" w14:textId="67D15272" w:rsidR="00BF6FDC" w:rsidRDefault="00055ABE">
            <w:pPr>
              <w:spacing w:after="0"/>
            </w:pPr>
            <w:r w:rsidRPr="29958E23">
              <w:rPr>
                <w:sz w:val="18"/>
                <w:szCs w:val="18"/>
              </w:rPr>
              <w:t>Representative labor hours by damage type.</w:t>
            </w:r>
            <w:r w:rsidR="057F83EA" w:rsidRPr="29958E23">
              <w:rPr>
                <w:sz w:val="18"/>
                <w:szCs w:val="18"/>
              </w:rPr>
              <w:t xml:space="preserve"> (Excel spreadsheet)</w:t>
            </w:r>
          </w:p>
        </w:tc>
        <w:tc>
          <w:tcPr>
            <w:tcW w:w="3214" w:type="dxa"/>
            <w:shd w:val="clear" w:color="auto" w:fill="F4F7F9"/>
            <w:tcMar>
              <w:top w:w="120" w:type="dxa"/>
              <w:left w:w="140" w:type="dxa"/>
              <w:bottom w:w="120" w:type="dxa"/>
              <w:right w:w="140" w:type="dxa"/>
            </w:tcMar>
            <w:vAlign w:val="center"/>
          </w:tcPr>
          <w:p w14:paraId="763413BD" w14:textId="77777777" w:rsidR="00BF6FDC" w:rsidRDefault="00055ABE">
            <w:pPr>
              <w:spacing w:after="0"/>
            </w:pPr>
            <w:r>
              <w:rPr>
                <w:sz w:val="18"/>
              </w:rPr>
              <w:t>Baseline restoration effort and scenario calculations.</w:t>
            </w:r>
          </w:p>
        </w:tc>
      </w:tr>
      <w:tr w:rsidR="00BF6FDC" w14:paraId="25293FEE" w14:textId="77777777" w:rsidTr="29958E23">
        <w:trPr>
          <w:cantSplit/>
          <w:trHeight w:val="428"/>
          <w:jc w:val="center"/>
        </w:trPr>
        <w:tc>
          <w:tcPr>
            <w:tcW w:w="1659" w:type="dxa"/>
            <w:tcMar>
              <w:top w:w="120" w:type="dxa"/>
              <w:left w:w="140" w:type="dxa"/>
              <w:bottom w:w="120" w:type="dxa"/>
              <w:right w:w="140" w:type="dxa"/>
            </w:tcMar>
            <w:vAlign w:val="center"/>
          </w:tcPr>
          <w:p w14:paraId="22BB4915" w14:textId="77777777" w:rsidR="00BF6FDC" w:rsidRDefault="00055ABE">
            <w:pPr>
              <w:spacing w:after="0"/>
              <w:jc w:val="center"/>
            </w:pPr>
            <w:r>
              <w:rPr>
                <w:sz w:val="18"/>
              </w:rPr>
              <w:t>Indirect labor assumptions</w:t>
            </w:r>
          </w:p>
        </w:tc>
        <w:tc>
          <w:tcPr>
            <w:tcW w:w="5825" w:type="dxa"/>
            <w:tcMar>
              <w:top w:w="120" w:type="dxa"/>
              <w:left w:w="140" w:type="dxa"/>
              <w:bottom w:w="120" w:type="dxa"/>
              <w:right w:w="140" w:type="dxa"/>
            </w:tcMar>
            <w:vAlign w:val="center"/>
          </w:tcPr>
          <w:p w14:paraId="40CB8433" w14:textId="652D42EC" w:rsidR="00BF6FDC" w:rsidRDefault="00055ABE">
            <w:pPr>
              <w:spacing w:after="0"/>
            </w:pPr>
            <w:bookmarkStart w:id="3" w:name="_Int_3opVvTGq"/>
            <w:r w:rsidRPr="29958E23">
              <w:rPr>
                <w:sz w:val="18"/>
                <w:szCs w:val="18"/>
              </w:rPr>
              <w:t>Representative</w:t>
            </w:r>
            <w:bookmarkEnd w:id="3"/>
            <w:r w:rsidRPr="29958E23">
              <w:rPr>
                <w:sz w:val="18"/>
                <w:szCs w:val="18"/>
              </w:rPr>
              <w:t xml:space="preserve"> travel and nonproductive-time multipliers, potentially averaged across operating companies.</w:t>
            </w:r>
            <w:r w:rsidR="0DFC5A68" w:rsidRPr="29958E23">
              <w:rPr>
                <w:sz w:val="18"/>
                <w:szCs w:val="18"/>
              </w:rPr>
              <w:t xml:space="preserve"> (Excel spreadsheet)</w:t>
            </w:r>
          </w:p>
        </w:tc>
        <w:tc>
          <w:tcPr>
            <w:tcW w:w="3214" w:type="dxa"/>
            <w:tcMar>
              <w:top w:w="120" w:type="dxa"/>
              <w:left w:w="140" w:type="dxa"/>
              <w:bottom w:w="120" w:type="dxa"/>
              <w:right w:w="140" w:type="dxa"/>
            </w:tcMar>
            <w:vAlign w:val="center"/>
          </w:tcPr>
          <w:p w14:paraId="3FA46E71" w14:textId="77777777" w:rsidR="00BF6FDC" w:rsidRDefault="00055ABE">
            <w:pPr>
              <w:spacing w:after="0"/>
            </w:pPr>
            <w:r>
              <w:rPr>
                <w:sz w:val="18"/>
              </w:rPr>
              <w:t>Operationally realistic duration estimates.</w:t>
            </w:r>
          </w:p>
        </w:tc>
      </w:tr>
      <w:tr w:rsidR="00BF6FDC" w14:paraId="014ACFDC" w14:textId="77777777" w:rsidTr="29958E23">
        <w:trPr>
          <w:cantSplit/>
          <w:trHeight w:val="149"/>
          <w:jc w:val="center"/>
        </w:trPr>
        <w:tc>
          <w:tcPr>
            <w:tcW w:w="1659" w:type="dxa"/>
            <w:shd w:val="clear" w:color="auto" w:fill="F4F7F9"/>
            <w:tcMar>
              <w:top w:w="120" w:type="dxa"/>
              <w:left w:w="140" w:type="dxa"/>
              <w:bottom w:w="120" w:type="dxa"/>
              <w:right w:w="140" w:type="dxa"/>
            </w:tcMar>
            <w:vAlign w:val="center"/>
          </w:tcPr>
          <w:p w14:paraId="43F1316F" w14:textId="77777777" w:rsidR="00BF6FDC" w:rsidRDefault="00055ABE">
            <w:pPr>
              <w:spacing w:after="0"/>
              <w:jc w:val="center"/>
            </w:pPr>
            <w:r>
              <w:rPr>
                <w:sz w:val="18"/>
              </w:rPr>
              <w:t>Priority-location indicators</w:t>
            </w:r>
          </w:p>
        </w:tc>
        <w:tc>
          <w:tcPr>
            <w:tcW w:w="5825" w:type="dxa"/>
            <w:shd w:val="clear" w:color="auto" w:fill="F4F7F9"/>
            <w:tcMar>
              <w:top w:w="120" w:type="dxa"/>
              <w:left w:w="140" w:type="dxa"/>
              <w:bottom w:w="120" w:type="dxa"/>
              <w:right w:w="140" w:type="dxa"/>
            </w:tcMar>
            <w:vAlign w:val="center"/>
          </w:tcPr>
          <w:p w14:paraId="1012092B" w14:textId="75FED2FA" w:rsidR="00BF6FDC" w:rsidRDefault="529659B3" w:rsidP="29958E23">
            <w:pPr>
              <w:spacing w:after="0"/>
              <w:rPr>
                <w:sz w:val="18"/>
                <w:szCs w:val="18"/>
              </w:rPr>
            </w:pPr>
            <w:r w:rsidRPr="29958E23">
              <w:rPr>
                <w:sz w:val="18"/>
                <w:szCs w:val="18"/>
              </w:rPr>
              <w:t xml:space="preserve">Publicly available spatial and attribute data for hospitals, fire departments, and ambulance locations. </w:t>
            </w:r>
            <w:r w:rsidR="48FF60ED" w:rsidRPr="29958E23">
              <w:rPr>
                <w:sz w:val="18"/>
                <w:szCs w:val="18"/>
              </w:rPr>
              <w:t xml:space="preserve"> (Shape file format)</w:t>
            </w:r>
          </w:p>
        </w:tc>
        <w:tc>
          <w:tcPr>
            <w:tcW w:w="3214" w:type="dxa"/>
            <w:shd w:val="clear" w:color="auto" w:fill="F4F7F9"/>
            <w:tcMar>
              <w:top w:w="120" w:type="dxa"/>
              <w:left w:w="140" w:type="dxa"/>
              <w:bottom w:w="120" w:type="dxa"/>
              <w:right w:w="140" w:type="dxa"/>
            </w:tcMar>
            <w:vAlign w:val="center"/>
          </w:tcPr>
          <w:p w14:paraId="312DE529" w14:textId="77777777" w:rsidR="00BF6FDC" w:rsidRDefault="00055ABE">
            <w:pPr>
              <w:spacing w:after="0"/>
            </w:pPr>
            <w:r>
              <w:rPr>
                <w:sz w:val="18"/>
              </w:rPr>
              <w:t>Prioritization scenarios and tailored communications.</w:t>
            </w:r>
          </w:p>
        </w:tc>
      </w:tr>
      <w:tr w:rsidR="29958E23" w14:paraId="790A9066" w14:textId="77777777" w:rsidTr="29958E23">
        <w:trPr>
          <w:cantSplit/>
          <w:trHeight w:val="149"/>
          <w:jc w:val="center"/>
        </w:trPr>
        <w:tc>
          <w:tcPr>
            <w:tcW w:w="1659" w:type="dxa"/>
            <w:tcMar>
              <w:top w:w="120" w:type="dxa"/>
              <w:left w:w="140" w:type="dxa"/>
              <w:bottom w:w="120" w:type="dxa"/>
              <w:right w:w="140" w:type="dxa"/>
            </w:tcMar>
            <w:vAlign w:val="center"/>
          </w:tcPr>
          <w:p w14:paraId="4F1DCE01" w14:textId="33D4A1A2" w:rsidR="4E170621" w:rsidRDefault="4E170621" w:rsidP="29958E23">
            <w:pPr>
              <w:jc w:val="center"/>
            </w:pPr>
            <w:r w:rsidRPr="29958E23">
              <w:rPr>
                <w:sz w:val="18"/>
                <w:szCs w:val="18"/>
              </w:rPr>
              <w:t>Structure diagrams</w:t>
            </w:r>
          </w:p>
        </w:tc>
        <w:tc>
          <w:tcPr>
            <w:tcW w:w="5825" w:type="dxa"/>
            <w:tcMar>
              <w:top w:w="120" w:type="dxa"/>
              <w:left w:w="140" w:type="dxa"/>
              <w:bottom w:w="120" w:type="dxa"/>
              <w:right w:w="140" w:type="dxa"/>
            </w:tcMar>
            <w:vAlign w:val="center"/>
          </w:tcPr>
          <w:p w14:paraId="598EAC32" w14:textId="16960028" w:rsidR="4E170621" w:rsidRDefault="4E170621" w:rsidP="29958E23">
            <w:r w:rsidRPr="29958E23">
              <w:rPr>
                <w:sz w:val="18"/>
                <w:szCs w:val="18"/>
              </w:rPr>
              <w:t>Sample distribution structure diagrams.</w:t>
            </w:r>
            <w:r w:rsidR="25DAD5C0" w:rsidRPr="29958E23">
              <w:rPr>
                <w:sz w:val="18"/>
                <w:szCs w:val="18"/>
              </w:rPr>
              <w:t xml:space="preserve"> (PDF)</w:t>
            </w:r>
          </w:p>
        </w:tc>
        <w:tc>
          <w:tcPr>
            <w:tcW w:w="3214" w:type="dxa"/>
            <w:tcMar>
              <w:top w:w="120" w:type="dxa"/>
              <w:left w:w="140" w:type="dxa"/>
              <w:bottom w:w="120" w:type="dxa"/>
              <w:right w:w="140" w:type="dxa"/>
            </w:tcMar>
            <w:vAlign w:val="center"/>
          </w:tcPr>
          <w:p w14:paraId="4CA7F789" w14:textId="306BCF29" w:rsidR="4E170621" w:rsidRDefault="4E170621" w:rsidP="29958E23">
            <w:r w:rsidRPr="29958E23">
              <w:rPr>
                <w:sz w:val="18"/>
                <w:szCs w:val="18"/>
              </w:rPr>
              <w:t xml:space="preserve">Help to identify what materials might need to be replaced based on damage type. </w:t>
            </w:r>
          </w:p>
        </w:tc>
      </w:tr>
    </w:tbl>
    <w:p w14:paraId="72A3D3EC" w14:textId="77777777" w:rsidR="00BF6FDC" w:rsidRDefault="00BF6FDC">
      <w:pPr>
        <w:spacing w:after="20"/>
      </w:pPr>
    </w:p>
    <w:p w14:paraId="44EAFD9C" w14:textId="77777777" w:rsidR="00BF6FDC" w:rsidRDefault="00055ABE">
      <w:r>
        <w:br w:type="page"/>
      </w:r>
    </w:p>
    <w:p w14:paraId="141CA71C" w14:textId="77777777" w:rsidR="00BF6FDC" w:rsidRDefault="00055ABE">
      <w:pPr>
        <w:pStyle w:val="Title"/>
        <w:pBdr>
          <w:bottom w:val="single" w:sz="18" w:space="4" w:color="23A6D5"/>
        </w:pBdr>
      </w:pPr>
      <w:r>
        <w:rPr>
          <w:color w:val="163A5F"/>
        </w:rPr>
        <w:lastRenderedPageBreak/>
        <w:t>Solution Expectations</w:t>
      </w:r>
    </w:p>
    <w:p w14:paraId="754EB7BC" w14:textId="2412D358" w:rsidR="00BF6FDC" w:rsidRDefault="00055ABE">
      <w:pPr>
        <w:pStyle w:val="Subtitle"/>
      </w:pPr>
      <w:r>
        <w:t>Teams may choose their own architecture and modeling approach. The submission must make the end-</w:t>
      </w:r>
      <w:r w:rsidR="0015647D">
        <w:t>of-the-</w:t>
      </w:r>
      <w:r>
        <w:t>end customer journey clear.</w:t>
      </w:r>
    </w:p>
    <w:p w14:paraId="4D6C3BC9" w14:textId="77777777" w:rsidR="00BF6FDC" w:rsidRDefault="00055ABE">
      <w:pPr>
        <w:pStyle w:val="Heading1"/>
      </w:pPr>
      <w:r>
        <w:t>Minimum Viable Demonstration</w:t>
      </w:r>
    </w:p>
    <w:p w14:paraId="0B424262" w14:textId="77777777" w:rsidR="00BF6FDC" w:rsidRDefault="00055ABE">
      <w:pPr>
        <w:pStyle w:val="ListNumber"/>
      </w:pPr>
      <w:r>
        <w:t>A customer selects or enters an anonymized location.</w:t>
      </w:r>
    </w:p>
    <w:p w14:paraId="69CB6F01" w14:textId="77777777" w:rsidR="00BF6FDC" w:rsidRDefault="00055ABE">
      <w:pPr>
        <w:pStyle w:val="ListNumber"/>
      </w:pPr>
      <w:r>
        <w:t>The assistant returns an outage-risk prediction with a confidence indicator and explanation.</w:t>
      </w:r>
    </w:p>
    <w:p w14:paraId="3783A4CA" w14:textId="1EDC2BB4" w:rsidR="00BF6FDC" w:rsidRDefault="00055ABE">
      <w:pPr>
        <w:pStyle w:val="ListNumber"/>
      </w:pPr>
      <w:r>
        <w:t xml:space="preserve">The customer explores </w:t>
      </w:r>
      <w:r w:rsidR="0015647D">
        <w:t>damage</w:t>
      </w:r>
      <w:r>
        <w:t xml:space="preserve"> or restoration </w:t>
      </w:r>
      <w:r w:rsidR="7FDDEF44">
        <w:t>scenarios</w:t>
      </w:r>
      <w:r>
        <w:t xml:space="preserve"> and receives an estimated restoration range.</w:t>
      </w:r>
    </w:p>
    <w:p w14:paraId="4A367B42" w14:textId="77777777" w:rsidR="00BF6FDC" w:rsidRDefault="00055ABE">
      <w:pPr>
        <w:pStyle w:val="ListNumber"/>
      </w:pPr>
      <w:r>
        <w:t xml:space="preserve">The assistant recommends preparation actions and indicates </w:t>
      </w:r>
      <w:bookmarkStart w:id="4" w:name="_Int_p9pvm6pH"/>
      <w:r>
        <w:t>alert</w:t>
      </w:r>
      <w:bookmarkEnd w:id="4"/>
      <w:r>
        <w:t xml:space="preserve"> eligibility.</w:t>
      </w:r>
    </w:p>
    <w:p w14:paraId="26E1F1F4" w14:textId="77777777" w:rsidR="00BF6FDC" w:rsidRDefault="00055ABE">
      <w:pPr>
        <w:pStyle w:val="ListNumber"/>
      </w:pPr>
      <w:r>
        <w:t>The solution generates at least one proactive customer communication.</w:t>
      </w:r>
    </w:p>
    <w:p w14:paraId="4F24C615" w14:textId="77777777" w:rsidR="00BF6FDC" w:rsidRDefault="00055ABE">
      <w:pPr>
        <w:pStyle w:val="ListNumber"/>
      </w:pPr>
      <w:r>
        <w:t>The team shows how privacy, safety, uncertainty, and model limitations are handled.</w:t>
      </w:r>
    </w:p>
    <w:p w14:paraId="442CF0F3" w14:textId="77777777" w:rsidR="00BF6FDC" w:rsidRDefault="00055ABE">
      <w:pPr>
        <w:pStyle w:val="Heading1"/>
      </w:pPr>
      <w:r>
        <w:t>Suggested Technical Components</w:t>
      </w:r>
    </w:p>
    <w:tbl>
      <w:tblPr>
        <w:tblStyle w:val="TableGrid"/>
        <w:tblW w:w="11192" w:type="dxa"/>
        <w:jc w:val="center"/>
        <w:tblLayout w:type="fixed"/>
        <w:tblLook w:val="04A0" w:firstRow="1" w:lastRow="0" w:firstColumn="1" w:lastColumn="0" w:noHBand="0" w:noVBand="1"/>
      </w:tblPr>
      <w:tblGrid>
        <w:gridCol w:w="4503"/>
        <w:gridCol w:w="6689"/>
      </w:tblGrid>
      <w:tr w:rsidR="00BF6FDC" w14:paraId="684B7011" w14:textId="77777777" w:rsidTr="0015647D">
        <w:trPr>
          <w:cantSplit/>
          <w:trHeight w:val="196"/>
          <w:jc w:val="center"/>
        </w:trPr>
        <w:tc>
          <w:tcPr>
            <w:tcW w:w="4503" w:type="dxa"/>
            <w:shd w:val="clear" w:color="auto" w:fill="163A5F"/>
            <w:tcMar>
              <w:top w:w="120" w:type="dxa"/>
              <w:left w:w="140" w:type="dxa"/>
              <w:bottom w:w="120" w:type="dxa"/>
              <w:right w:w="140" w:type="dxa"/>
            </w:tcMar>
            <w:vAlign w:val="center"/>
          </w:tcPr>
          <w:p w14:paraId="19EA582F" w14:textId="77777777" w:rsidR="00BF6FDC" w:rsidRDefault="00055ABE">
            <w:pPr>
              <w:spacing w:after="0"/>
              <w:jc w:val="center"/>
            </w:pPr>
            <w:r>
              <w:rPr>
                <w:b/>
                <w:color w:val="FFFFFF"/>
                <w:sz w:val="18"/>
              </w:rPr>
              <w:t>Layer</w:t>
            </w:r>
          </w:p>
        </w:tc>
        <w:tc>
          <w:tcPr>
            <w:tcW w:w="6689" w:type="dxa"/>
            <w:shd w:val="clear" w:color="auto" w:fill="163A5F"/>
            <w:tcMar>
              <w:top w:w="120" w:type="dxa"/>
              <w:left w:w="140" w:type="dxa"/>
              <w:bottom w:w="120" w:type="dxa"/>
              <w:right w:w="140" w:type="dxa"/>
            </w:tcMar>
            <w:vAlign w:val="center"/>
          </w:tcPr>
          <w:p w14:paraId="5A289DFE" w14:textId="77777777" w:rsidR="00BF6FDC" w:rsidRDefault="00055ABE">
            <w:pPr>
              <w:spacing w:after="0"/>
              <w:jc w:val="center"/>
            </w:pPr>
            <w:r>
              <w:rPr>
                <w:b/>
                <w:color w:val="FFFFFF"/>
                <w:sz w:val="18"/>
              </w:rPr>
              <w:t>Examples of acceptable approaches</w:t>
            </w:r>
          </w:p>
        </w:tc>
      </w:tr>
      <w:tr w:rsidR="00BF6FDC" w14:paraId="001A77D4" w14:textId="77777777" w:rsidTr="0015647D">
        <w:trPr>
          <w:cantSplit/>
          <w:trHeight w:val="341"/>
          <w:jc w:val="center"/>
        </w:trPr>
        <w:tc>
          <w:tcPr>
            <w:tcW w:w="4503" w:type="dxa"/>
            <w:tcMar>
              <w:top w:w="120" w:type="dxa"/>
              <w:left w:w="140" w:type="dxa"/>
              <w:bottom w:w="120" w:type="dxa"/>
              <w:right w:w="140" w:type="dxa"/>
            </w:tcMar>
            <w:vAlign w:val="center"/>
          </w:tcPr>
          <w:p w14:paraId="718EE1A2" w14:textId="77777777" w:rsidR="00BF6FDC" w:rsidRDefault="00055ABE">
            <w:pPr>
              <w:spacing w:after="0"/>
              <w:jc w:val="center"/>
            </w:pPr>
            <w:r>
              <w:rPr>
                <w:sz w:val="18"/>
              </w:rPr>
              <w:t>Experience</w:t>
            </w:r>
          </w:p>
        </w:tc>
        <w:tc>
          <w:tcPr>
            <w:tcW w:w="6689" w:type="dxa"/>
            <w:tcMar>
              <w:top w:w="120" w:type="dxa"/>
              <w:left w:w="140" w:type="dxa"/>
              <w:bottom w:w="120" w:type="dxa"/>
              <w:right w:w="140" w:type="dxa"/>
            </w:tcMar>
            <w:vAlign w:val="center"/>
          </w:tcPr>
          <w:p w14:paraId="1646A4E5" w14:textId="77777777" w:rsidR="00BF6FDC" w:rsidRDefault="00055ABE">
            <w:pPr>
              <w:spacing w:after="0"/>
            </w:pPr>
            <w:r>
              <w:rPr>
                <w:sz w:val="18"/>
              </w:rPr>
              <w:t>Conversational interface, web or mobile prototype, map-based journey, accessible visualization.</w:t>
            </w:r>
          </w:p>
        </w:tc>
      </w:tr>
      <w:tr w:rsidR="00BF6FDC" w14:paraId="4B0FE639" w14:textId="77777777" w:rsidTr="0015647D">
        <w:trPr>
          <w:cantSplit/>
          <w:trHeight w:val="242"/>
          <w:jc w:val="center"/>
        </w:trPr>
        <w:tc>
          <w:tcPr>
            <w:tcW w:w="4503" w:type="dxa"/>
            <w:shd w:val="clear" w:color="auto" w:fill="F4F7F9"/>
            <w:tcMar>
              <w:top w:w="120" w:type="dxa"/>
              <w:left w:w="140" w:type="dxa"/>
              <w:bottom w:w="120" w:type="dxa"/>
              <w:right w:w="140" w:type="dxa"/>
            </w:tcMar>
            <w:vAlign w:val="center"/>
          </w:tcPr>
          <w:p w14:paraId="51A59785" w14:textId="77777777" w:rsidR="00BF6FDC" w:rsidRDefault="00055ABE">
            <w:pPr>
              <w:spacing w:after="0"/>
              <w:jc w:val="center"/>
            </w:pPr>
            <w:r>
              <w:rPr>
                <w:sz w:val="18"/>
              </w:rPr>
              <w:t>Data</w:t>
            </w:r>
          </w:p>
        </w:tc>
        <w:tc>
          <w:tcPr>
            <w:tcW w:w="6689" w:type="dxa"/>
            <w:shd w:val="clear" w:color="auto" w:fill="F4F7F9"/>
            <w:tcMar>
              <w:top w:w="120" w:type="dxa"/>
              <w:left w:w="140" w:type="dxa"/>
              <w:bottom w:w="120" w:type="dxa"/>
              <w:right w:w="140" w:type="dxa"/>
            </w:tcMar>
            <w:vAlign w:val="center"/>
          </w:tcPr>
          <w:p w14:paraId="16971699" w14:textId="7401E3D6" w:rsidR="00BF6FDC" w:rsidRDefault="00055ABE">
            <w:pPr>
              <w:spacing w:after="0"/>
            </w:pPr>
            <w:r>
              <w:rPr>
                <w:sz w:val="18"/>
              </w:rPr>
              <w:t>Curated tabular extract, geospatial layers, topology graph</w:t>
            </w:r>
            <w:r w:rsidR="0015647D">
              <w:rPr>
                <w:sz w:val="18"/>
              </w:rPr>
              <w:t>, and synthetic customer</w:t>
            </w:r>
            <w:r>
              <w:rPr>
                <w:sz w:val="18"/>
              </w:rPr>
              <w:t xml:space="preserve"> profiles </w:t>
            </w:r>
            <w:r w:rsidR="0015647D">
              <w:rPr>
                <w:sz w:val="18"/>
              </w:rPr>
              <w:t>were</w:t>
            </w:r>
            <w:r>
              <w:rPr>
                <w:sz w:val="18"/>
              </w:rPr>
              <w:t xml:space="preserve"> needed.</w:t>
            </w:r>
          </w:p>
        </w:tc>
      </w:tr>
      <w:tr w:rsidR="00BF6FDC" w14:paraId="44F12A8E" w14:textId="77777777" w:rsidTr="0015647D">
        <w:trPr>
          <w:cantSplit/>
          <w:trHeight w:val="242"/>
          <w:jc w:val="center"/>
        </w:trPr>
        <w:tc>
          <w:tcPr>
            <w:tcW w:w="4503" w:type="dxa"/>
            <w:tcMar>
              <w:top w:w="120" w:type="dxa"/>
              <w:left w:w="140" w:type="dxa"/>
              <w:bottom w:w="120" w:type="dxa"/>
              <w:right w:w="140" w:type="dxa"/>
            </w:tcMar>
            <w:vAlign w:val="center"/>
          </w:tcPr>
          <w:p w14:paraId="4AB18A35" w14:textId="77777777" w:rsidR="00BF6FDC" w:rsidRDefault="00055ABE">
            <w:pPr>
              <w:spacing w:after="0"/>
              <w:jc w:val="center"/>
            </w:pPr>
            <w:r>
              <w:rPr>
                <w:sz w:val="18"/>
              </w:rPr>
              <w:t>Analytics</w:t>
            </w:r>
          </w:p>
        </w:tc>
        <w:tc>
          <w:tcPr>
            <w:tcW w:w="6689" w:type="dxa"/>
            <w:tcMar>
              <w:top w:w="120" w:type="dxa"/>
              <w:left w:w="140" w:type="dxa"/>
              <w:bottom w:w="120" w:type="dxa"/>
              <w:right w:w="140" w:type="dxa"/>
            </w:tcMar>
            <w:vAlign w:val="center"/>
          </w:tcPr>
          <w:p w14:paraId="4F2C23CA" w14:textId="77777777" w:rsidR="00BF6FDC" w:rsidRDefault="00055ABE">
            <w:pPr>
              <w:spacing w:after="0"/>
            </w:pPr>
            <w:r>
              <w:rPr>
                <w:sz w:val="18"/>
              </w:rPr>
              <w:t>Classification or risk scoring, regression or survival-style duration estimate, rules, graph analysis, geospatial features.</w:t>
            </w:r>
          </w:p>
        </w:tc>
      </w:tr>
      <w:tr w:rsidR="00BF6FDC" w14:paraId="253D749A" w14:textId="77777777" w:rsidTr="0015647D">
        <w:trPr>
          <w:cantSplit/>
          <w:trHeight w:val="242"/>
          <w:jc w:val="center"/>
        </w:trPr>
        <w:tc>
          <w:tcPr>
            <w:tcW w:w="4503" w:type="dxa"/>
            <w:shd w:val="clear" w:color="auto" w:fill="F4F7F9"/>
            <w:tcMar>
              <w:top w:w="120" w:type="dxa"/>
              <w:left w:w="140" w:type="dxa"/>
              <w:bottom w:w="120" w:type="dxa"/>
              <w:right w:w="140" w:type="dxa"/>
            </w:tcMar>
            <w:vAlign w:val="center"/>
          </w:tcPr>
          <w:p w14:paraId="1C94F95D" w14:textId="77777777" w:rsidR="00BF6FDC" w:rsidRDefault="00055ABE">
            <w:pPr>
              <w:spacing w:after="0"/>
              <w:jc w:val="center"/>
            </w:pPr>
            <w:r>
              <w:rPr>
                <w:sz w:val="18"/>
              </w:rPr>
              <w:t>AI assistant</w:t>
            </w:r>
          </w:p>
        </w:tc>
        <w:tc>
          <w:tcPr>
            <w:tcW w:w="6689" w:type="dxa"/>
            <w:shd w:val="clear" w:color="auto" w:fill="F4F7F9"/>
            <w:tcMar>
              <w:top w:w="120" w:type="dxa"/>
              <w:left w:w="140" w:type="dxa"/>
              <w:bottom w:w="120" w:type="dxa"/>
              <w:right w:w="140" w:type="dxa"/>
            </w:tcMar>
            <w:vAlign w:val="center"/>
          </w:tcPr>
          <w:p w14:paraId="1E75E7B5" w14:textId="77777777" w:rsidR="00BF6FDC" w:rsidRDefault="00055ABE">
            <w:pPr>
              <w:spacing w:after="0"/>
            </w:pPr>
            <w:r>
              <w:rPr>
                <w:sz w:val="18"/>
              </w:rPr>
              <w:t>Retrieval and orchestration, natural-language explanation, scenario reasoning, communication generation.</w:t>
            </w:r>
          </w:p>
        </w:tc>
      </w:tr>
      <w:tr w:rsidR="00BF6FDC" w14:paraId="0B094DA7" w14:textId="77777777" w:rsidTr="0015647D">
        <w:trPr>
          <w:cantSplit/>
          <w:trHeight w:val="226"/>
          <w:jc w:val="center"/>
        </w:trPr>
        <w:tc>
          <w:tcPr>
            <w:tcW w:w="4503" w:type="dxa"/>
            <w:tcMar>
              <w:top w:w="120" w:type="dxa"/>
              <w:left w:w="140" w:type="dxa"/>
              <w:bottom w:w="120" w:type="dxa"/>
              <w:right w:w="140" w:type="dxa"/>
            </w:tcMar>
            <w:vAlign w:val="center"/>
          </w:tcPr>
          <w:p w14:paraId="5B83B358" w14:textId="77777777" w:rsidR="00BF6FDC" w:rsidRDefault="00055ABE">
            <w:pPr>
              <w:spacing w:after="0"/>
              <w:jc w:val="center"/>
            </w:pPr>
            <w:r>
              <w:rPr>
                <w:sz w:val="18"/>
              </w:rPr>
              <w:t>Controls</w:t>
            </w:r>
          </w:p>
        </w:tc>
        <w:tc>
          <w:tcPr>
            <w:tcW w:w="6689" w:type="dxa"/>
            <w:tcMar>
              <w:top w:w="120" w:type="dxa"/>
              <w:left w:w="140" w:type="dxa"/>
              <w:bottom w:w="120" w:type="dxa"/>
              <w:right w:w="140" w:type="dxa"/>
            </w:tcMar>
            <w:vAlign w:val="center"/>
          </w:tcPr>
          <w:p w14:paraId="58203F5E" w14:textId="77777777" w:rsidR="00BF6FDC" w:rsidRDefault="00055ABE">
            <w:pPr>
              <w:spacing w:after="0"/>
            </w:pPr>
            <w:r>
              <w:rPr>
                <w:sz w:val="18"/>
              </w:rPr>
              <w:t>Prompt and input validation, confidence thresholds, human escalation, privacy filters, audit trail.</w:t>
            </w:r>
          </w:p>
        </w:tc>
      </w:tr>
    </w:tbl>
    <w:p w14:paraId="4B94D5A5" w14:textId="77777777" w:rsidR="00BF6FDC" w:rsidRDefault="00BF6FDC">
      <w:pPr>
        <w:spacing w:after="20"/>
      </w:pPr>
    </w:p>
    <w:p w14:paraId="1783C314" w14:textId="77777777" w:rsidR="00BF6FDC" w:rsidRDefault="00055ABE">
      <w:pPr>
        <w:pStyle w:val="Heading1"/>
      </w:pPr>
      <w:r>
        <w:t>Recommended Output Design</w:t>
      </w:r>
    </w:p>
    <w:p w14:paraId="5E472685" w14:textId="77777777" w:rsidR="00BF6FDC" w:rsidRDefault="00055ABE">
      <w:pPr>
        <w:pStyle w:val="ListBullet"/>
      </w:pPr>
      <w:r>
        <w:t>Use a risk band and confidence level that are easy to understand.</w:t>
      </w:r>
    </w:p>
    <w:p w14:paraId="11601B7F" w14:textId="77777777" w:rsidR="00BF6FDC" w:rsidRDefault="00055ABE">
      <w:pPr>
        <w:pStyle w:val="ListBullet"/>
      </w:pPr>
      <w:r>
        <w:t>Present restoration as a range with the factors most likely to move it.</w:t>
      </w:r>
    </w:p>
    <w:p w14:paraId="37F98687" w14:textId="77777777" w:rsidR="00BF6FDC" w:rsidRDefault="00055ABE">
      <w:pPr>
        <w:pStyle w:val="ListBullet"/>
      </w:pPr>
      <w:r>
        <w:t>Separate confirmed facts, model estimates, and customer actions.</w:t>
      </w:r>
    </w:p>
    <w:p w14:paraId="0A73E5C5" w14:textId="77777777" w:rsidR="00BF6FDC" w:rsidRDefault="00055ABE">
      <w:pPr>
        <w:pStyle w:val="ListBullet"/>
      </w:pPr>
      <w:r>
        <w:t>Use plain language and accessible interaction patterns.</w:t>
      </w:r>
    </w:p>
    <w:p w14:paraId="2C3C3132" w14:textId="77777777" w:rsidR="00BF6FDC" w:rsidRDefault="00055ABE">
      <w:pPr>
        <w:pStyle w:val="ListBullet"/>
      </w:pPr>
      <w:r>
        <w:t>Allow judges to change at least one scenario input and observe the response.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07"/>
        <w:gridCol w:w="9247"/>
      </w:tblGrid>
      <w:tr w:rsidR="00BF6FDC" w14:paraId="3D809903" w14:textId="77777777" w:rsidTr="0015647D">
        <w:trPr>
          <w:trHeight w:val="1213"/>
          <w:jc w:val="center"/>
        </w:trPr>
        <w:tc>
          <w:tcPr>
            <w:tcW w:w="607" w:type="dxa"/>
            <w:shd w:val="clear" w:color="auto" w:fill="2F7D5B"/>
          </w:tcPr>
          <w:p w14:paraId="3DEEC669" w14:textId="77777777" w:rsidR="00BF6FDC" w:rsidRDefault="00BF6FDC"/>
        </w:tc>
        <w:tc>
          <w:tcPr>
            <w:tcW w:w="9247" w:type="dxa"/>
            <w:shd w:val="clear" w:color="auto" w:fill="EAF5F0"/>
            <w:tcMar>
              <w:top w:w="160" w:type="dxa"/>
              <w:left w:w="180" w:type="dxa"/>
              <w:bottom w:w="160" w:type="dxa"/>
              <w:right w:w="180" w:type="dxa"/>
            </w:tcMar>
          </w:tcPr>
          <w:p w14:paraId="7A4E089E" w14:textId="77777777" w:rsidR="00BF6FDC" w:rsidRDefault="00055ABE">
            <w:pPr>
              <w:spacing w:after="80"/>
            </w:pPr>
            <w:r>
              <w:rPr>
                <w:b/>
                <w:color w:val="163A5F"/>
                <w:sz w:val="22"/>
              </w:rPr>
              <w:t>Important</w:t>
            </w:r>
          </w:p>
          <w:p w14:paraId="05E8728E" w14:textId="77777777" w:rsidR="00BF6FDC" w:rsidRDefault="00055ABE">
            <w:pPr>
              <w:spacing w:after="0"/>
            </w:pPr>
            <w:r>
              <w:t>Teams are not expected to reproduce a production outage-management system. A focused, credible prototype with transparent assumptions is preferred over broad functionality that cannot be explained.</w:t>
            </w:r>
          </w:p>
        </w:tc>
      </w:tr>
    </w:tbl>
    <w:p w14:paraId="049F31CB" w14:textId="277756EA" w:rsidR="00BF6FDC" w:rsidRDefault="00BF6FDC" w:rsidP="00C04C2F"/>
    <w:sectPr w:rsidR="00BF6FDC" w:rsidSect="00034616">
      <w:headerReference w:type="even" r:id="rId14"/>
      <w:headerReference w:type="default" r:id="rId15"/>
      <w:footerReference w:type="even" r:id="rId16"/>
      <w:footerReference w:type="default" r:id="rId17"/>
      <w:headerReference w:type="first" r:id="rId18"/>
      <w:footerReference w:type="first" r:id="rId1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CBDA5" w14:textId="77777777" w:rsidR="003B426D" w:rsidRDefault="003B426D">
      <w:pPr>
        <w:spacing w:after="0" w:line="240" w:lineRule="auto"/>
      </w:pPr>
      <w:r>
        <w:separator/>
      </w:r>
    </w:p>
  </w:endnote>
  <w:endnote w:type="continuationSeparator" w:id="0">
    <w:p w14:paraId="58C12766" w14:textId="77777777" w:rsidR="003B426D" w:rsidRDefault="003B4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B9A8A" w14:textId="77777777" w:rsidR="00F07F43" w:rsidRDefault="00F07F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79DA6" w14:textId="0C30A0AB" w:rsidR="00BF6FDC" w:rsidRDefault="00055ABE">
    <w:pPr>
      <w:pStyle w:val="Footer"/>
      <w:jc w:val="center"/>
    </w:pPr>
    <w:r>
      <w:rPr>
        <w:color w:val="5F6B76"/>
        <w:sz w:val="16"/>
      </w:rPr>
      <w:t xml:space="preserve">AI Outage </w:t>
    </w:r>
    <w:r w:rsidR="00C7296E">
      <w:rPr>
        <w:color w:val="5F6B76"/>
        <w:sz w:val="16"/>
      </w:rPr>
      <w:t xml:space="preserve">Concierge • </w:t>
    </w:r>
    <w:r w:rsidR="00F07F43">
      <w:rPr>
        <w:color w:val="5F6B76"/>
        <w:sz w:val="16"/>
      </w:rPr>
      <w:t>Hack/OHIO 2026 AEP</w:t>
    </w:r>
    <w:r>
      <w:rPr>
        <w:color w:val="5F6B76"/>
        <w:sz w:val="16"/>
      </w:rPr>
      <w:t xml:space="preserve"> </w:t>
    </w:r>
    <w:r w:rsidR="00C7296E">
      <w:rPr>
        <w:color w:val="5F6B76"/>
        <w:sz w:val="16"/>
      </w:rPr>
      <w:t>Challenge</w:t>
    </w:r>
    <w:r w:rsidR="00C7296E">
      <w:t xml:space="preserve"> |</w:t>
    </w:r>
    <w:r>
      <w:t xml:space="preserve">  </w:t>
    </w:r>
    <w:r>
      <w:fldChar w:fldCharType="begin"/>
    </w:r>
    <w:r>
      <w:instrText>PAGE</w:instrText>
    </w:r>
    <w:r>
      <w:fldChar w:fldCharType="separate"/>
    </w:r>
    <w:r w:rsidR="00C7296E">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4961A" w14:textId="77777777" w:rsidR="00F07F43" w:rsidRDefault="00F07F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8A63A" w14:textId="77777777" w:rsidR="003B426D" w:rsidRDefault="003B426D">
      <w:pPr>
        <w:spacing w:after="0" w:line="240" w:lineRule="auto"/>
      </w:pPr>
      <w:r>
        <w:separator/>
      </w:r>
    </w:p>
  </w:footnote>
  <w:footnote w:type="continuationSeparator" w:id="0">
    <w:p w14:paraId="56885EBC" w14:textId="77777777" w:rsidR="003B426D" w:rsidRDefault="003B42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3F052" w14:textId="77777777" w:rsidR="00F07F43" w:rsidRDefault="00F07F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558E5" w14:textId="68CA34CC" w:rsidR="00BF6FDC" w:rsidRDefault="00C7296E" w:rsidP="00C7296E">
    <w:pPr>
      <w:pStyle w:val="Header"/>
    </w:pPr>
    <w:r>
      <w:rPr>
        <w:noProof/>
      </w:rPr>
      <w:drawing>
        <wp:inline distT="0" distB="0" distL="0" distR="0" wp14:anchorId="17E4BA2D" wp14:editId="3CC7156F">
          <wp:extent cx="581558" cy="357786"/>
          <wp:effectExtent l="0" t="0" r="952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EP_Tag_RGB_R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27347" cy="385956"/>
                  </a:xfrm>
                  <a:prstGeom prst="rect">
                    <a:avLst/>
                  </a:prstGeom>
                </pic:spPr>
              </pic:pic>
            </a:graphicData>
          </a:graphic>
        </wp:inline>
      </w:drawing>
    </w:r>
    <w:r>
      <w:rPr>
        <w:b/>
        <w:color w:val="1F6AA5"/>
        <w:sz w:val="16"/>
      </w:rPr>
      <w:t xml:space="preserve"> </w:t>
    </w:r>
    <w:r>
      <w:rPr>
        <w:b/>
        <w:color w:val="1F6AA5"/>
        <w:sz w:val="16"/>
      </w:rPr>
      <w:tab/>
    </w:r>
    <w:r>
      <w:rPr>
        <w:b/>
        <w:color w:val="1F6AA5"/>
        <w:sz w:val="16"/>
      </w:rPr>
      <w:tab/>
      <w:t xml:space="preserve">       HACKOHI/O 2026 | CHALLENGE BRIEF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59D03" w14:textId="77777777" w:rsidR="00F07F43" w:rsidRDefault="00F07F43">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p9pvm6pH" int2:invalidationBookmarkName="" int2:hashCode="jx26drVhaEkwol" int2:id="lugYuqkr">
      <int2:state int2:value="Rejected" int2:type="gram"/>
    </int2:bookmark>
    <int2:bookmark int2:bookmarkName="_Int_3opVvTGq" int2:invalidationBookmarkName="" int2:hashCode="ZoQqfX32GqcBRK" int2:id="N9pvgUaG">
      <int2:state int2:value="Rejected" int2:type="gram"/>
    </int2:bookmark>
    <int2:bookmark int2:bookmarkName="_Int_hA4gFuFx" int2:invalidationBookmarkName="" int2:hashCode="MQ7E5iE7E09sKB" int2:id="YTcExV4v">
      <int2:state int2:value="Rejected" int2:type="gram"/>
    </int2:bookmark>
    <int2:bookmark int2:bookmarkName="_Int_ntyd645d" int2:invalidationBookmarkName="" int2:hashCode="x03a5tZy+HHvwJ" int2:id="TC7swZtL">
      <int2:state int2:value="Rejected" int2:type="gram"/>
    </int2:bookmark>
    <int2:bookmark int2:bookmarkName="_Int_IisbW7kV" int2:invalidationBookmarkName="" int2:hashCode="tKS2yvsZqDTali" int2:id="pvJ7HbSs">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1049340">
    <w:abstractNumId w:val="8"/>
  </w:num>
  <w:num w:numId="2" w16cid:durableId="308873101">
    <w:abstractNumId w:val="6"/>
  </w:num>
  <w:num w:numId="3" w16cid:durableId="2084912987">
    <w:abstractNumId w:val="5"/>
  </w:num>
  <w:num w:numId="4" w16cid:durableId="1769813914">
    <w:abstractNumId w:val="4"/>
  </w:num>
  <w:num w:numId="5" w16cid:durableId="33627495">
    <w:abstractNumId w:val="7"/>
  </w:num>
  <w:num w:numId="6" w16cid:durableId="1224179091">
    <w:abstractNumId w:val="3"/>
  </w:num>
  <w:num w:numId="7" w16cid:durableId="1439838199">
    <w:abstractNumId w:val="2"/>
  </w:num>
  <w:num w:numId="8" w16cid:durableId="364987802">
    <w:abstractNumId w:val="1"/>
  </w:num>
  <w:num w:numId="9" w16cid:durableId="726730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ABE"/>
    <w:rsid w:val="0006063C"/>
    <w:rsid w:val="000A0D4E"/>
    <w:rsid w:val="00126E58"/>
    <w:rsid w:val="0015074B"/>
    <w:rsid w:val="0015647D"/>
    <w:rsid w:val="00277378"/>
    <w:rsid w:val="0029639D"/>
    <w:rsid w:val="00326F90"/>
    <w:rsid w:val="003B426D"/>
    <w:rsid w:val="00462C18"/>
    <w:rsid w:val="005E212F"/>
    <w:rsid w:val="005E2BEF"/>
    <w:rsid w:val="00601CE5"/>
    <w:rsid w:val="00632424"/>
    <w:rsid w:val="007A497B"/>
    <w:rsid w:val="00AA1D8D"/>
    <w:rsid w:val="00B47730"/>
    <w:rsid w:val="00BF6FDC"/>
    <w:rsid w:val="00C04C2F"/>
    <w:rsid w:val="00C6720B"/>
    <w:rsid w:val="00C7296E"/>
    <w:rsid w:val="00CA5823"/>
    <w:rsid w:val="00CB0664"/>
    <w:rsid w:val="00EC5402"/>
    <w:rsid w:val="00F07F43"/>
    <w:rsid w:val="00FC693F"/>
    <w:rsid w:val="057F83EA"/>
    <w:rsid w:val="0CF9BCD2"/>
    <w:rsid w:val="0DFC5A68"/>
    <w:rsid w:val="0E3A8E82"/>
    <w:rsid w:val="0FB884FA"/>
    <w:rsid w:val="11A8ED36"/>
    <w:rsid w:val="1372ED02"/>
    <w:rsid w:val="1993C3B0"/>
    <w:rsid w:val="2421469A"/>
    <w:rsid w:val="25DAD5C0"/>
    <w:rsid w:val="29958E23"/>
    <w:rsid w:val="2CF715FC"/>
    <w:rsid w:val="3182B2F8"/>
    <w:rsid w:val="37FEF3AA"/>
    <w:rsid w:val="38634863"/>
    <w:rsid w:val="3A0B32D5"/>
    <w:rsid w:val="3CB86DA0"/>
    <w:rsid w:val="3D215E5C"/>
    <w:rsid w:val="478B467B"/>
    <w:rsid w:val="484A60E4"/>
    <w:rsid w:val="48FF60ED"/>
    <w:rsid w:val="49CBA94D"/>
    <w:rsid w:val="4A53129E"/>
    <w:rsid w:val="4E170621"/>
    <w:rsid w:val="510133EB"/>
    <w:rsid w:val="529659B3"/>
    <w:rsid w:val="58BD6D85"/>
    <w:rsid w:val="5A997390"/>
    <w:rsid w:val="61E833EB"/>
    <w:rsid w:val="67E3A957"/>
    <w:rsid w:val="6A571F1F"/>
    <w:rsid w:val="6C111DF5"/>
    <w:rsid w:val="750873AD"/>
    <w:rsid w:val="75CFA203"/>
    <w:rsid w:val="7B1675A8"/>
    <w:rsid w:val="7FDDEF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163468FC-65AD-4DFF-892B-380656415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43746"/>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63A5F"/>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6AA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F6B7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F07F43"/>
    <w:pPr>
      <w:spacing w:after="0" w:line="240" w:lineRule="auto"/>
    </w:pPr>
    <w:rPr>
      <w:rFonts w:ascii="Aptos" w:hAnsi="Aptos"/>
      <w:color w:val="243746"/>
      <w:sz w:val="20"/>
    </w:r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rFonts w:ascii="Aptos" w:hAnsi="Aptos"/>
      <w:color w:val="243746"/>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microsoft.com/office/2020/10/relationships/intelligence" Target="intelligence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9f966c7-00aa-4a24-bd02-af51388b3e01">
      <Terms xmlns="http://schemas.microsoft.com/office/infopath/2007/PartnerControls"/>
    </lcf76f155ced4ddcb4097134ff3c332f>
    <TaxCatchAll xmlns="6e034a1d-db85-42d2-a317-9820e37f869a" xsi:nil="true"/>
  </documentManagement>
</p:properties>
</file>

<file path=customXml/item2.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WQ+e0M1QjIwM0E1LUY0MjMtNEMzNy05QkY0LUJBQUU2ODY4NTE4OX08L2lkPjxWYWxpZD50cnVlPC9WYWxpZD48aXRlbT48c2lzbCBzaXNsVmVyc2lvbj0iMCIgcG9saWN5PSJlOWMwYjhkNy1iZGI0LTRmZDMtYjYyYS1mNTAzMjdhYWVmY2UiIG9yaWdpbj0idXNlclNlbGVjdGVkIj48ZWxlbWVudCB1aWQ9IjUwYzMxODI0LTA3ODAtNDkxMC04N2QxLWVhYWZmZDE4MmQ0MiIgdmFsdWU9IiIgeG1sbnM9Imh0dHA6Ly93d3cuYm9sZG9uamFtZXMuY29tLzIwMDgvMDEvc2llL2ludGVybmFsL2xhYmVsIiAvPjwvc2lzbD48VXNlck5hbWU+Q09SUFxzMjA0NDUyPC9Vc2VyTmFtZT48RGF0ZVRpbWU+MTAvMS8yMDI2IDY6Mjc6MDMgUE08L0RhdGVUaW1lPjxMYWJlbFN0cmluZz5BRVAgSW50ZXJuYWw8L0xhYmVsU3RyaW5nPjwvaXRlbT48L2xhYmVsSGlzdG9yeT4=</Value>
  <Signature xmlns="http://www.w3.org/2000/09/xmldsig#">
    <SignedInfo>
      <CanonicalizationMethod Algorithm="http://www.w3.org/TR/2001/REC-xml-c14n-20010315"/>
      <SignatureMethod Algorithm="http://www.w3.org/2001/04/xmldsig-more#rsa-sha256"/>
      <Reference URI="">
        <Transforms>
          <Transform Algorithm="http://www.w3.org/2000/09/xmldsig#enveloped-signature"/>
        </Transforms>
        <DigestMethod Algorithm="http://www.w3.org/2001/04/xmlenc#sha256"/>
        <DigestValue>vA8m2HLXf6h47x30f/mxBpZbd7Pa9wYzcvFkkuTJUkA=</DigestValue>
      </Reference>
      <Reference URI="#CLASSIFICATIONHISTORY">
        <DigestMethod Algorithm="http://www.w3.org/2001/04/xmlenc#sha256"/>
        <DigestValue>HNxcWjOb6TfFTciz+jqE9r6sYgpMEXPQT/8F2+eh8k0=</DigestValue>
      </Reference>
    </SignedInfo>
    <SignatureValue>Lh6KPS5fWuxTHFVbW/l7jft43r6X02vQvNqb8BIJN0kQcCXyWZfwySJx2NkXy/BnaiMOYunKdy5JXEdPSjwXiA==</SignatureValue>
    <Object Id="CLASSIFICATIONHISTORY">
      <ArrayOfString xmlns:xsd="http://www.w3.org/2001/XMLSchema" xmlns:xsi="http://www.w3.org/2001/XMLSchema-instance" xmlns="">
        <string>wvfev1KhXaQPJ4S44sf8SN5O6dLm5Rjw</string>
      </ArrayOfString>
    </Object>
  </Signature>
</WrappedLabelHistor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B356BBBA20EE6A46BB9CCC2E93419DD5" ma:contentTypeVersion="13" ma:contentTypeDescription="Create a new document." ma:contentTypeScope="" ma:versionID="570df25c161784491b152fadc37943eb">
  <xsd:schema xmlns:xsd="http://www.w3.org/2001/XMLSchema" xmlns:xs="http://www.w3.org/2001/XMLSchema" xmlns:p="http://schemas.microsoft.com/office/2006/metadata/properties" xmlns:ns2="79f966c7-00aa-4a24-bd02-af51388b3e01" xmlns:ns3="6e034a1d-db85-42d2-a317-9820e37f869a" targetNamespace="http://schemas.microsoft.com/office/2006/metadata/properties" ma:root="true" ma:fieldsID="39e139706140a0fc1f8fe020420bf8d6" ns2:_="" ns3:_="">
    <xsd:import namespace="79f966c7-00aa-4a24-bd02-af51388b3e01"/>
    <xsd:import namespace="6e034a1d-db85-42d2-a317-9820e37f86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f966c7-00aa-4a24-bd02-af51388b3e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efa54f2-5b03-49c6-9483-51c08a9736b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034a1d-db85-42d2-a317-9820e37f869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f2898b-a648-4045-b669-703695859f05}" ma:internalName="TaxCatchAll" ma:showField="CatchAllData" ma:web="6e034a1d-db85-42d2-a317-9820e37f86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sisl xmlns:xsd="http://www.w3.org/2001/XMLSchema" xmlns:xsi="http://www.w3.org/2001/XMLSchema-instance" xmlns="http://www.boldonjames.com/2008/01/sie/internal/label" sislVersion="0" policy="e9c0b8d7-bdb4-4fd3-b62a-f50327aaefce" origin="userSelected">
  <element uid="50c31824-0780-4910-87d1-eaaffd182d42" value=""/>
</sisl>
</file>

<file path=customXml/item7.xml><?xml version="1.0" encoding="utf-8"?>
<WrappedLabelInfo xmlns:xsd="http://www.w3.org/2001/XMLSchema" xmlns:xsi="http://www.w3.org/2001/XMLSchema-instance" xmlns="http://www.boldonjames.com/2016/02/Classifier/internal/wrappedLabelInfo">
  <Value>PD94bWwgdmVyc2lvbj0iMS4wIiBlbmNvZGluZz0idXMtYXNjaWkiPz48TGFiZWxJbmZvWG1sUGFydCB4bWxuczp4c2Q9Imh0dHA6Ly93d3cudzMub3JnLzIwMDEvWE1MU2NoZW1hIiB4bWxuczp4c2k9Imh0dHA6Ly93d3cudzMub3JnLzIwMDEvWE1MU2NoZW1hLWluc3RhbmNlIiB4bWxucz0iaHR0cDovL3d3dy5ib2xkb25qYW1lcy5jb20vMjAxNi8wMi9DbGFzc2lmaWVyL2ludGVybmFsL2xhYmVsSW5mbyI+PGVsaD41aWJLMGpvNXVQZ1ZPdUhldW1zRUxDbEpySXhnYjl5azwvZWxoPjxjb25maWc+QUVQPC9jb25maWc+PHBvbD5HZW5lcmFsPC9wb2w+PHN1bW1hcnk+QUVQIEludGVybmFsPC9zdW1tYXJ5PjxhcHA+V29yZDwvYXBwPjxTaWduYXR1cmVWYWxpZD5mYWxzZTwvU2lnbmF0dXJlVmFsaWQ+PC9MYWJlbEluZm9YbWxQYXJ0Pg==</Value>
  <Signature xmlns="http://www.w3.org/2000/09/xmldsig#">
    <SignedInfo>
      <CanonicalizationMethod Algorithm="http://www.w3.org/TR/2001/REC-xml-c14n-20010315"/>
      <SignatureMethod Algorithm="http://www.w3.org/2001/04/xmldsig-more#rsa-sha256"/>
      <Reference URI="">
        <Transforms>
          <Transform Algorithm="http://www.w3.org/2000/09/xmldsig#enveloped-signature"/>
        </Transforms>
        <DigestMethod Algorithm="http://www.w3.org/2001/04/xmlenc#sha256"/>
        <DigestValue>ICpOt8ivjpMfg466KiBYqbnG+mKWnBZWUWn+PmCnH2I=</DigestValue>
      </Reference>
      <Reference URI="#INFO">
        <DigestMethod Algorithm="http://www.w3.org/2001/04/xmlenc#sha256"/>
        <DigestValue>GWWxWI3YwQGaRl+fCQst5UYaxVB+J2KHBmA195lMECg=</DigestValue>
      </Reference>
    </SignedInfo>
    <SignatureValue>mqgDSn1DL38ogFnUf8eceYxzacM/ksZebwMRX9s/qBj42lQfdjSYImgJrxBSZgcDMpD6Y8fcoD4o8JcGVMpSzQ==</SignatureValue>
    <Object Id="INFO">
      <ArrayOfString xmlns:xsd="http://www.w3.org/2001/XMLSchema" xmlns:xsi="http://www.w3.org/2001/XMLSchema-instance" xmlns="">
        <string>5ibK0jo5uPgVOuHeumsELClJrIxgb9yk</string>
      </ArrayOfString>
    </Object>
  </Signature>
</WrappedLabelInfo>
</file>

<file path=customXml/itemProps1.xml><?xml version="1.0" encoding="utf-8"?>
<ds:datastoreItem xmlns:ds="http://schemas.openxmlformats.org/officeDocument/2006/customXml" ds:itemID="{0DC0F7FE-494E-47D6-8E7A-D975011C7125}">
  <ds:schemaRefs>
    <ds:schemaRef ds:uri="http://schemas.microsoft.com/office/2006/metadata/properties"/>
    <ds:schemaRef ds:uri="http://schemas.microsoft.com/office/infopath/2007/PartnerControls"/>
    <ds:schemaRef ds:uri="79f966c7-00aa-4a24-bd02-af51388b3e01"/>
    <ds:schemaRef ds:uri="6e034a1d-db85-42d2-a317-9820e37f869a"/>
  </ds:schemaRefs>
</ds:datastoreItem>
</file>

<file path=customXml/itemProps2.xml><?xml version="1.0" encoding="utf-8"?>
<ds:datastoreItem xmlns:ds="http://schemas.openxmlformats.org/officeDocument/2006/customXml" ds:itemID="{C5B203A5-F423-4C37-9BF4-BAAE68685189}">
  <ds:schemaRefs>
    <ds:schemaRef ds:uri="http://www.w3.org/2001/XMLSchema"/>
    <ds:schemaRef ds:uri="http://www.boldonjames.com/2016/02/Classifier/internal/wrappedLabelHistory"/>
    <ds:schemaRef ds:uri="http://www.w3.org/2000/09/xmldsig#"/>
    <ds:schemaRef ds:uri=""/>
  </ds:schemaRefs>
</ds:datastoreItem>
</file>

<file path=customXml/itemProps3.xml><?xml version="1.0" encoding="utf-8"?>
<ds:datastoreItem xmlns:ds="http://schemas.openxmlformats.org/officeDocument/2006/customXml" ds:itemID="{55F5504B-25B3-4DB9-A3FE-7EC0E4FA73DF}">
  <ds:schemaRefs>
    <ds:schemaRef ds:uri="http://schemas.microsoft.com/sharepoint/v3/contenttype/form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5.xml><?xml version="1.0" encoding="utf-8"?>
<ds:datastoreItem xmlns:ds="http://schemas.openxmlformats.org/officeDocument/2006/customXml" ds:itemID="{6ACC61F9-EDB7-4F43-99AF-79107998D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f966c7-00aa-4a24-bd02-af51388b3e01"/>
    <ds:schemaRef ds:uri="6e034a1d-db85-42d2-a317-9820e37f86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84962439-F3D8-4465-B8D8-AA33376FD949}">
  <ds:schemaRefs>
    <ds:schemaRef ds:uri="http://www.w3.org/2001/XMLSchema"/>
    <ds:schemaRef ds:uri="http://www.boldonjames.com/2008/01/sie/internal/label"/>
  </ds:schemaRefs>
</ds:datastoreItem>
</file>

<file path=customXml/itemProps7.xml><?xml version="1.0" encoding="utf-8"?>
<ds:datastoreItem xmlns:ds="http://schemas.openxmlformats.org/officeDocument/2006/customXml" ds:itemID="{4FE5896F-A41A-4D4A-B576-4A162501C851}">
  <ds:schemaRefs>
    <ds:schemaRef ds:uri="http://www.w3.org/2001/XMLSchema"/>
    <ds:schemaRef ds:uri="http://www.boldonjames.com/2016/02/Classifier/internal/wrappedLabelInfo"/>
    <ds:schemaRef ds:uri="http://www.w3.org/2000/09/xmldsig#"/>
    <ds:schemaRef ds:uri=""/>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987</Words>
  <Characters>6964</Characters>
  <Application>Microsoft Office Word</Application>
  <DocSecurity>0</DocSecurity>
  <Lines>183</Lines>
  <Paragraphs>134</Paragraphs>
  <ScaleCrop>false</ScaleCrop>
  <Manager/>
  <Company/>
  <LinksUpToDate>false</LinksUpToDate>
  <CharactersWithSpaces>7817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HackOHI/O 2026 - AI Outage Concierge Challenge</dc:title>
  <dc:subject>Student challenge brief for outage prediction and restoration-time estimation</dc:subject>
  <dc:creator>Kiran Joseph Elavankal</dc:creator>
  <cp:keywords>AI, outage, ARCOS, restoration, geospatial, hackathon</cp:keywords>
  <dc:description>generated by python-docx</dc:description>
  <cp:lastModifiedBy>Daniel H Lavely</cp:lastModifiedBy>
  <cp:revision>2</cp:revision>
  <dcterms:created xsi:type="dcterms:W3CDTF">2026-10-15T13:47:00Z</dcterms:created>
  <dcterms:modified xsi:type="dcterms:W3CDTF">2026-10-15T13:47:00Z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9f43042-6bda-44b2-91eb-eca3d3d484f4_Enabled">
    <vt:lpwstr>true</vt:lpwstr>
  </property>
  <property fmtid="{D5CDD505-2E9C-101B-9397-08002B2CF9AE}" pid="3" name="MSIP_Label_69f43042-6bda-44b2-91eb-eca3d3d484f4_SetDate">
    <vt:lpwstr>2026-10-01T16:45:29Z</vt:lpwstr>
  </property>
  <property fmtid="{D5CDD505-2E9C-101B-9397-08002B2CF9AE}" pid="4" name="MSIP_Label_69f43042-6bda-44b2-91eb-eca3d3d484f4_Method">
    <vt:lpwstr>Standard</vt:lpwstr>
  </property>
  <property fmtid="{D5CDD505-2E9C-101B-9397-08002B2CF9AE}" pid="5" name="MSIP_Label_69f43042-6bda-44b2-91eb-eca3d3d484f4_Name">
    <vt:lpwstr>AEP Internal</vt:lpwstr>
  </property>
  <property fmtid="{D5CDD505-2E9C-101B-9397-08002B2CF9AE}" pid="6" name="MSIP_Label_69f43042-6bda-44b2-91eb-eca3d3d484f4_SiteId">
    <vt:lpwstr>15f3c881-6b03-4ff6-8559-77bf5177818f</vt:lpwstr>
  </property>
  <property fmtid="{D5CDD505-2E9C-101B-9397-08002B2CF9AE}" pid="7" name="MSIP_Label_69f43042-6bda-44b2-91eb-eca3d3d484f4_ActionId">
    <vt:lpwstr>86e74dc0-547f-44b3-b81d-4273a923fdf5</vt:lpwstr>
  </property>
  <property fmtid="{D5CDD505-2E9C-101B-9397-08002B2CF9AE}" pid="8" name="MSIP_Label_69f43042-6bda-44b2-91eb-eca3d3d484f4_ContentBits">
    <vt:lpwstr>0</vt:lpwstr>
  </property>
  <property fmtid="{D5CDD505-2E9C-101B-9397-08002B2CF9AE}" pid="9" name="docIndexRef">
    <vt:lpwstr>eb829e9c-6ac2-403e-9685-243d19309a3a</vt:lpwstr>
  </property>
  <property fmtid="{D5CDD505-2E9C-101B-9397-08002B2CF9AE}" pid="10" name="bjSaver">
    <vt:lpwstr>GncTw/R4va4vFIXYNq0MlP3pKlbrqWqs</vt:lpwstr>
  </property>
  <property fmtid="{D5CDD505-2E9C-101B-9397-08002B2CF9AE}" pid="11" name="bjpmDocIH">
    <vt:lpwstr>tMee0lY+QQaNhjKQa7tM5H9HydNafo19</vt:lpwstr>
  </property>
  <property fmtid="{D5CDD505-2E9C-101B-9397-08002B2CF9AE}" pid="12" name="bjDocumentLabelXML">
    <vt:lpwstr>&lt;?xml version="1.0" encoding="us-ascii"?&gt;&lt;sisl xmlns:xsd="http://www.w3.org/2001/XMLSchema" xmlns:xsi="http://www.w3.org/2001/XMLSchema-instance" sislVersion="0" policy="e9c0b8d7-bdb4-4fd3-b62a-f50327aaefce" origin="userSelected" xmlns="http://www.boldonj</vt:lpwstr>
  </property>
  <property fmtid="{D5CDD505-2E9C-101B-9397-08002B2CF9AE}" pid="13" name="bjDocumentLabelXML-0">
    <vt:lpwstr>ames.com/2008/01/sie/internal/label"&gt;&lt;element uid="50c31824-0780-4910-87d1-eaaffd182d42" value="" /&gt;&lt;/sisl&gt;</vt:lpwstr>
  </property>
  <property fmtid="{D5CDD505-2E9C-101B-9397-08002B2CF9AE}" pid="14" name="bjDocumentSecurityLabel">
    <vt:lpwstr>AEP Internal</vt:lpwstr>
  </property>
  <property fmtid="{D5CDD505-2E9C-101B-9397-08002B2CF9AE}" pid="15" name="bjClsUserRVM">
    <vt:lpwstr>[]</vt:lpwstr>
  </property>
  <property fmtid="{D5CDD505-2E9C-101B-9397-08002B2CF9AE}" pid="16" name="bjLabelHistoryID">
    <vt:lpwstr>{C5B203A5-F423-4C37-9BF4-BAAE68685189}</vt:lpwstr>
  </property>
  <property fmtid="{D5CDD505-2E9C-101B-9397-08002B2CF9AE}" pid="17" name="ContentTypeId">
    <vt:lpwstr>0x010100B356BBBA20EE6A46BB9CCC2E93419DD5</vt:lpwstr>
  </property>
  <property fmtid="{D5CDD505-2E9C-101B-9397-08002B2CF9AE}" pid="18" name="docLang">
    <vt:lpwstr>en</vt:lpwstr>
  </property>
  <property fmtid="{D5CDD505-2E9C-101B-9397-08002B2CF9AE}" pid="19" name="MediaServiceImageTags">
    <vt:lpwstr/>
  </property>
</Properties>
</file>