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200"/>
        <w:ind w:left="-1134" w:right="0" w:firstLine="142"/>
        <w:rPr>
          <w:rFonts w:ascii="Calibri" w:hAnsi="Calibri" w:cs="Calibri"/>
          <w:highlight w:val="none"/>
        </w:rPr>
      </w:pPr>
      <w:r>
        <w:rPr>
          <w:rFonts w:cs="Calibri" w:ascii="Calibri" w:hAnsi="Calibri"/>
        </w:rPr>
        <w:t>Keywords</w:t>
      </w:r>
    </w:p>
    <w:tbl>
      <w:tblPr>
        <w:tblStyle w:val="697"/>
        <w:tblW w:w="10670" w:type="dxa"/>
        <w:jc w:val="left"/>
        <w:tblInd w:w="-1134" w:type="dxa"/>
        <w:tblLayout w:type="fixed"/>
        <w:tblCellMar>
          <w:top w:w="0" w:type="dxa"/>
          <w:left w:w="108" w:type="dxa"/>
          <w:bottom w:w="0" w:type="dxa"/>
          <w:right w:w="108" w:type="dxa"/>
        </w:tblCellMar>
        <w:tblLook w:val="04a0" w:noHBand="0" w:noVBand="1" w:firstColumn="1" w:lastRow="0" w:lastColumn="0" w:firstRow="1"/>
      </w:tblPr>
      <w:tblGrid>
        <w:gridCol w:w="1700"/>
        <w:gridCol w:w="1135"/>
        <w:gridCol w:w="7835"/>
      </w:tblGrid>
      <w:tr>
        <w:trPr/>
        <w:tc>
          <w:tcPr>
            <w:tcW w:w="1700" w:type="dxa"/>
            <w:tcBorders/>
            <w:shd w:color="FFFFFF" w:fill="67A4D8" w:themeColor="accent1" w:themeFill="accent1" w:themeFillTint="ea" w:themeTint="ea"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b/>
                <w:color w:val="FFFFFF"/>
                <w:kern w:val="0"/>
                <w:sz w:val="20"/>
                <w:szCs w:val="20"/>
                <w:lang w:val="en-US" w:eastAsia="en-US" w:bidi="ar-SA"/>
              </w:rPr>
              <w:t>Command</w:t>
            </w:r>
          </w:p>
        </w:tc>
        <w:tc>
          <w:tcPr>
            <w:tcW w:w="1135" w:type="dxa"/>
            <w:tcBorders/>
            <w:shd w:color="FFFFFF" w:fill="67A4D8" w:themeColor="accent1" w:themeFill="accent1" w:themeFillTint="ea" w:themeTint="ea"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b/>
                <w:color w:val="FFFFFF"/>
                <w:kern w:val="0"/>
                <w:sz w:val="20"/>
                <w:szCs w:val="20"/>
                <w:lang w:val="en-US" w:eastAsia="en-US" w:bidi="ar-SA"/>
              </w:rPr>
              <w:t>Type</w:t>
            </w:r>
          </w:p>
        </w:tc>
        <w:tc>
          <w:tcPr>
            <w:tcW w:w="7835" w:type="dxa"/>
            <w:tcBorders/>
            <w:shd w:color="FFFFFF" w:fill="67A4D8" w:themeColor="accent1" w:themeFill="accent1" w:themeFillTint="ea" w:themeTint="ea"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b/>
                <w:color w:val="FFFFFF"/>
                <w:kern w:val="0"/>
                <w:sz w:val="20"/>
                <w:szCs w:val="20"/>
                <w:lang w:val="en-US" w:eastAsia="en-US" w:bidi="ar-SA"/>
              </w:rPr>
              <w:t>Description</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i/>
                <w:iCs/>
                <w:color w:val="404040"/>
                <w:kern w:val="0"/>
                <w:sz w:val="20"/>
                <w:szCs w:val="20"/>
                <w:lang w:val="en-US" w:eastAsia="en-US" w:bidi="ar-SA"/>
              </w:rPr>
              <w:t>any literal</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data</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Push a literal, the value of a variable or a string into the stack. If the literal is not a double precision number or a variable, it will be a bigint or a string (can  be optionally placed inside double quotes). If it is a bigint (a long string possibly representing a decimal number), double quotes won’t be added.</w:t>
            </w:r>
          </w:p>
        </w:tc>
      </w:tr>
      <w:tr>
        <w:trPr/>
        <w:tc>
          <w:tcPr>
            <w:tcW w:w="1700" w:type="dxa"/>
            <w:tcBorders/>
          </w:tcPr>
          <w:p>
            <w:pPr>
              <w:pStyle w:val="Normal"/>
              <w:widowControl/>
              <w:spacing w:lineRule="auto" w:line="240" w:before="0" w:after="0"/>
              <w:jc w:val="left"/>
              <w:rPr>
                <w:sz w:val="20"/>
                <w:szCs w:val="20"/>
              </w:rPr>
            </w:pPr>
            <w:r>
              <w:rPr>
                <w:rFonts w:eastAsia="Arial" w:cs="Courier New" w:ascii="Courier New" w:hAnsi="Courier New"/>
                <w:b/>
                <w:i/>
                <w:iCs/>
                <w:color w:val="404040"/>
                <w:kern w:val="0"/>
                <w:sz w:val="20"/>
                <w:szCs w:val="20"/>
                <w:lang w:val="en-US" w:eastAsia="en-US" w:bidi="ar-SA"/>
              </w:rPr>
              <w:t>num‘r’, ‘</w:t>
            </w:r>
            <w:r>
              <w:rPr>
                <w:rFonts w:eastAsia="Arial" w:cs="Andale Mono" w:ascii="Andale Mono" w:hAnsi="Andale Mono"/>
                <w:b/>
                <w:i/>
                <w:iCs/>
                <w:color w:val="404040"/>
                <w:kern w:val="0"/>
                <w:sz w:val="20"/>
                <w:szCs w:val="20"/>
                <w:lang w:val="en-US" w:eastAsia="en-US" w:bidi="ar-SA"/>
              </w:rPr>
              <w:t>l</w:t>
            </w:r>
            <w:r>
              <w:rPr>
                <w:rFonts w:eastAsia="Arial" w:cs="Courier New" w:ascii="Courier New" w:hAnsi="Courier New"/>
                <w:b/>
                <w:i/>
                <w:iCs/>
                <w:color w:val="404040"/>
                <w:kern w:val="0"/>
                <w:sz w:val="20"/>
                <w:szCs w:val="20"/>
                <w:lang w:val="en-US" w:eastAsia="en-US" w:bidi="ar-SA"/>
              </w:rPr>
              <w:t>’, ‘c’</w:t>
            </w:r>
          </w:p>
          <w:p>
            <w:pPr>
              <w:pStyle w:val="Normal"/>
              <w:widowControl/>
              <w:spacing w:lineRule="auto" w:line="240" w:before="0" w:after="0"/>
              <w:jc w:val="left"/>
              <w:rPr>
                <w:rFonts w:ascii="Courier New" w:hAnsi="Courier New" w:cs="Courier New"/>
                <w:bCs/>
                <w:i/>
                <w:i/>
                <w:sz w:val="20"/>
                <w:szCs w:val="20"/>
                <w:highlight w:val="none"/>
              </w:rPr>
            </w:pPr>
            <w:r>
              <w:rPr>
                <w:rFonts w:eastAsia="Arial" w:cs="Calibri" w:ascii="Calibri" w:hAnsi="Calibri"/>
                <w:b/>
                <w:bCs w:val="false"/>
                <w:color w:val="404040"/>
                <w:kern w:val="0"/>
                <w:sz w:val="20"/>
                <w:szCs w:val="20"/>
                <w:lang w:val="en-US" w:eastAsia="en-US" w:bidi="ar-SA"/>
              </w:rPr>
              <w:t>e.g.,</w:t>
            </w:r>
            <w:r>
              <w:rPr>
                <w:rFonts w:eastAsia="Arial"/>
                <w:b/>
                <w:color w:val="404040"/>
                <w:kern w:val="0"/>
                <w:sz w:val="20"/>
                <w:szCs w:val="20"/>
                <w:lang w:val="en-US" w:eastAsia="en-US" w:bidi="ar-SA"/>
              </w:rPr>
              <w:t xml:space="preserve"> </w:t>
            </w:r>
            <w:r>
              <w:rPr>
                <w:rFonts w:eastAsia="Arial" w:cs="Courier New" w:ascii="Courier New" w:hAnsi="Courier New"/>
                <w:b/>
                <w:i/>
                <w:iCs/>
                <w:color w:val="404040"/>
                <w:kern w:val="0"/>
                <w:sz w:val="20"/>
                <w:szCs w:val="20"/>
                <w:lang w:val="en-US" w:eastAsia="en-US" w:bidi="ar-SA"/>
              </w:rPr>
              <w:t>4.7e-3</w:t>
            </w:r>
            <w:r>
              <w:rPr>
                <w:rFonts w:eastAsia="Arial" w:cs="Andale Mono" w:ascii="Andale Mono" w:hAnsi="Andale Mono"/>
                <w:b/>
                <w:i/>
                <w:iCs/>
                <w:color w:val="404040"/>
                <w:kern w:val="0"/>
                <w:sz w:val="20"/>
                <w:szCs w:val="20"/>
                <w:lang w:val="en-US" w:eastAsia="en-US" w:bidi="ar-SA"/>
              </w:rPr>
              <w:t>l</w:t>
            </w:r>
            <w:r>
              <w:rPr>
                <w:rFonts w:eastAsia="Arial" w:cs="Courier New" w:ascii="Courier New" w:hAnsi="Courier New"/>
                <w:b/>
                <w:i/>
                <w:iCs/>
                <w:color w:val="404040"/>
                <w:kern w:val="0"/>
                <w:sz w:val="20"/>
                <w:szCs w:val="20"/>
                <w:lang w:val="en-US" w:eastAsia="en-US" w:bidi="ar-SA"/>
              </w:rPr>
              <w:t xml:space="preserve"> </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data</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Any numeric literal followed by one of the characters‘r’, ‘l’ or ‘c’, indicating resistance, inductance or capacitance. The literal value will be stored on the stack but will be interpreted as an impedance value for a frequency in a variable called ‘f’. If variable ‘f’ doesn’t exist, a frequency value of  1Hz will be assumed.</w:t>
            </w:r>
          </w:p>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 xml:space="preserve">For example, </w:t>
            </w:r>
            <w:r>
              <w:rPr>
                <w:rFonts w:eastAsia="Arial" w:cs="Courier New" w:ascii="Courier New" w:hAnsi="Courier New"/>
                <w:kern w:val="0"/>
                <w:sz w:val="20"/>
                <w:szCs w:val="20"/>
                <w:lang w:val="en-US" w:eastAsia="en-US" w:bidi="ar-SA"/>
              </w:rPr>
              <w:t>4.7e-3l</w:t>
            </w:r>
            <w:r>
              <w:rPr>
                <w:rFonts w:eastAsia="Arial" w:cs="Calibri" w:ascii="Calibri" w:hAnsi="Calibri"/>
                <w:kern w:val="0"/>
                <w:sz w:val="20"/>
                <w:szCs w:val="20"/>
                <w:lang w:val="en-US" w:eastAsia="en-US" w:bidi="ar-SA"/>
              </w:rPr>
              <w:t xml:space="preserve"> is the impedance of a 4.7mH inductor, or </w:t>
            </w:r>
            <w:r>
              <w:rPr>
                <w:rFonts w:eastAsia="Arial" w:cs="Courier New" w:ascii="Courier New" w:hAnsi="Courier New"/>
                <w:kern w:val="0"/>
                <w:sz w:val="20"/>
                <w:szCs w:val="20"/>
                <w:lang w:val="en-US" w:eastAsia="en-US" w:bidi="ar-SA"/>
              </w:rPr>
              <w:t>29.531</w:t>
            </w:r>
            <w:r>
              <w:rPr>
                <w:rFonts w:eastAsia="Arial" w:cs="Courier New" w:ascii="Courier New" w:hAnsi="Courier New"/>
                <w:i/>
                <w:iCs/>
                <w:kern w:val="0"/>
                <w:sz w:val="20"/>
                <w:szCs w:val="20"/>
                <w:lang w:val="en-US" w:eastAsia="en-US" w:bidi="ar-SA"/>
              </w:rPr>
              <w:t>j</w:t>
            </w:r>
            <w:r>
              <w:rPr>
                <w:rFonts w:eastAsia="Arial" w:cs="Calibri" w:ascii="Calibri" w:hAnsi="Calibri"/>
                <w:kern w:val="0"/>
                <w:sz w:val="20"/>
                <w:szCs w:val="20"/>
                <w:lang w:val="en-US" w:eastAsia="en-US" w:bidi="ar-SA"/>
              </w:rPr>
              <w:t xml:space="preserve"> ohms at 1000Hz.</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w:t>
            </w:r>
            <w:r>
              <w:rPr>
                <w:rFonts w:eastAsia="Arial" w:cs="Courier New" w:ascii="Courier New" w:hAnsi="Courier New"/>
                <w:b/>
                <w:i/>
                <w:iCs/>
                <w:color w:val="404040"/>
                <w:kern w:val="0"/>
                <w:sz w:val="20"/>
                <w:szCs w:val="20"/>
                <w:lang w:val="en-US" w:eastAsia="en-US" w:bidi="ar-SA"/>
              </w:rPr>
              <w:t>numR numI</w:t>
            </w:r>
            <w:r>
              <w:rPr>
                <w:rFonts w:eastAsia="Arial" w:cs="Courier New" w:ascii="Courier New" w:hAnsi="Courier New"/>
                <w:b/>
                <w:color w:val="404040"/>
                <w:kern w:val="0"/>
                <w:sz w:val="20"/>
                <w:szCs w:val="20"/>
                <w:lang w:val="en-US" w:eastAsia="en-US" w:bidi="ar-SA"/>
              </w:rPr>
              <w:t>)</w:t>
            </w:r>
          </w:p>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 xml:space="preserve">or </w:t>
            </w:r>
          </w:p>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w:t>
            </w:r>
            <w:r>
              <w:rPr>
                <w:rFonts w:eastAsia="Arial" w:cs="Courier New" w:ascii="Courier New" w:hAnsi="Courier New"/>
                <w:b/>
                <w:i/>
                <w:iCs/>
                <w:color w:val="404040"/>
                <w:kern w:val="0"/>
                <w:sz w:val="20"/>
                <w:szCs w:val="20"/>
                <w:lang w:val="en-US" w:eastAsia="en-US" w:bidi="ar-SA"/>
              </w:rPr>
              <w:t>numR,numI</w:t>
            </w:r>
            <w:r>
              <w:rPr>
                <w:rFonts w:eastAsia="Arial" w:cs="Courier New" w:ascii="Courier New" w:hAnsi="Courier New"/>
                <w:b/>
                <w:color w:val="404040"/>
                <w:kern w:val="0"/>
                <w:sz w:val="20"/>
                <w:szCs w:val="20"/>
                <w:lang w:val="en-US" w:eastAsia="en-US" w:bidi="ar-SA"/>
              </w:rPr>
              <w:t>)</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data</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Push a double precision complex number with real part </w:t>
            </w:r>
            <w:r>
              <w:rPr>
                <w:rFonts w:eastAsia="Arial" w:cs="Courier New" w:ascii="Courier New" w:hAnsi="Courier New"/>
                <w:i/>
                <w:iCs/>
                <w:color w:val="404040"/>
                <w:kern w:val="0"/>
                <w:sz w:val="20"/>
                <w:szCs w:val="20"/>
                <w:lang w:val="en-US" w:eastAsia="en-US" w:bidi="ar-SA"/>
              </w:rPr>
              <w:t xml:space="preserve">numR </w:t>
            </w:r>
            <w:r>
              <w:rPr>
                <w:rFonts w:eastAsia="Arial" w:cs="Calibri" w:ascii="Calibri" w:hAnsi="Calibri"/>
                <w:color w:val="404040"/>
                <w:kern w:val="0"/>
                <w:sz w:val="20"/>
                <w:szCs w:val="20"/>
                <w:lang w:val="en-US" w:eastAsia="en-US" w:bidi="ar-SA"/>
              </w:rPr>
              <w:t xml:space="preserve">and imaginary part </w:t>
            </w:r>
            <w:r>
              <w:rPr>
                <w:rFonts w:eastAsia="Arial" w:cs="Courier New" w:ascii="Courier New" w:hAnsi="Courier New"/>
                <w:i/>
                <w:iCs/>
                <w:color w:val="404040"/>
                <w:kern w:val="0"/>
                <w:sz w:val="20"/>
                <w:szCs w:val="20"/>
                <w:lang w:val="en-US" w:eastAsia="en-US" w:bidi="ar-SA"/>
              </w:rPr>
              <w:t xml:space="preserve">numI </w:t>
            </w:r>
            <w:r>
              <w:rPr>
                <w:rFonts w:eastAsia="Arial" w:cs="Calibri" w:ascii="Calibri" w:hAnsi="Calibri"/>
                <w:color w:val="404040"/>
                <w:kern w:val="0"/>
                <w:sz w:val="20"/>
                <w:szCs w:val="20"/>
                <w:lang w:val="en-US" w:eastAsia="en-US" w:bidi="ar-SA"/>
              </w:rPr>
              <w:t>into the stack.</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w:t>
            </w:r>
            <w:r>
              <w:rPr>
                <w:rFonts w:eastAsia="Arial" w:cs="Courier New" w:ascii="Courier New" w:hAnsi="Courier New"/>
                <w:b/>
                <w:i/>
                <w:iCs/>
                <w:color w:val="404040"/>
                <w:kern w:val="0"/>
                <w:sz w:val="20"/>
                <w:szCs w:val="20"/>
                <w:lang w:val="en-US" w:eastAsia="en-US" w:bidi="ar-SA"/>
              </w:rPr>
              <w:t>numI</w:t>
            </w:r>
            <w:r>
              <w:rPr>
                <w:rFonts w:eastAsia="Arial" w:cs="Courier New" w:ascii="Courier New" w:hAnsi="Courier New"/>
                <w:b/>
                <w:color w:val="404040"/>
                <w:kern w:val="0"/>
                <w:sz w:val="20"/>
                <w:szCs w:val="20"/>
                <w:lang w:val="en-US" w:eastAsia="en-US" w:bidi="ar-SA"/>
              </w:rPr>
              <w:t>)</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data</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 xml:space="preserve">Push a double precision imaginary number </w:t>
            </w:r>
            <w:r>
              <w:rPr>
                <w:rFonts w:eastAsia="Arial" w:cs="Courier New" w:ascii="Courier New" w:hAnsi="Courier New"/>
                <w:i/>
                <w:iCs/>
                <w:kern w:val="0"/>
                <w:sz w:val="20"/>
                <w:szCs w:val="20"/>
                <w:lang w:val="en-US" w:eastAsia="en-US" w:bidi="ar-SA"/>
              </w:rPr>
              <w:t xml:space="preserve">numI </w:t>
            </w:r>
            <w:r>
              <w:rPr>
                <w:rFonts w:eastAsia="Arial" w:cs="Calibri" w:ascii="Calibri" w:hAnsi="Calibri"/>
                <w:kern w:val="0"/>
                <w:sz w:val="20"/>
                <w:szCs w:val="20"/>
                <w:lang w:val="en-US" w:eastAsia="en-US" w:bidi="ar-SA"/>
              </w:rPr>
              <w:t>into the stack.</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a</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data</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Push the value of the </w:t>
            </w:r>
            <w:r>
              <w:rPr>
                <w:rFonts w:eastAsia="Arial" w:cs="Courier New" w:ascii="Courier New" w:hAnsi="Courier New"/>
                <w:i/>
                <w:iCs/>
                <w:color w:val="404040"/>
                <w:kern w:val="0"/>
                <w:sz w:val="20"/>
                <w:szCs w:val="20"/>
                <w:lang w:val="en-US" w:eastAsia="en-US" w:bidi="ar-SA"/>
              </w:rPr>
              <w:t>acc</w:t>
            </w:r>
            <w:r>
              <w:rPr>
                <w:rFonts w:eastAsia="Arial" w:cs="Calibri" w:ascii="Calibri" w:hAnsi="Calibri"/>
                <w:color w:val="404040"/>
                <w:kern w:val="0"/>
                <w:sz w:val="20"/>
                <w:szCs w:val="20"/>
                <w:lang w:val="en-US" w:eastAsia="en-US" w:bidi="ar-SA"/>
              </w:rPr>
              <w:t xml:space="preserve"> register into the stack.</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w:t>
            </w:r>
            <w:r>
              <w:rPr>
                <w:rFonts w:eastAsia="Arial" w:cs="Courier New" w:ascii="Courier New" w:hAnsi="Courier New"/>
                <w:b/>
                <w:color w:val="404040"/>
                <w:kern w:val="0"/>
                <w:sz w:val="20"/>
                <w:szCs w:val="20"/>
                <w:lang w:val="en-US" w:eastAsia="en-US" w:bidi="ar-SA"/>
              </w:rPr>
              <w:t>a”</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data</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 xml:space="preserve">Push a string, which can be an arbitrarily long decimal integer (a </w:t>
            </w:r>
            <w:r>
              <w:rPr>
                <w:rFonts w:eastAsia="Arial" w:cs="Calibri" w:ascii="Calibri" w:hAnsi="Calibri"/>
                <w:i/>
                <w:iCs/>
                <w:kern w:val="0"/>
                <w:sz w:val="20"/>
                <w:szCs w:val="20"/>
                <w:lang w:val="en-US" w:eastAsia="en-US" w:bidi="ar-SA"/>
              </w:rPr>
              <w:t>bigint</w:t>
            </w:r>
            <w:r>
              <w:rPr>
                <w:rFonts w:eastAsia="Arial" w:cs="Calibri" w:ascii="Calibri" w:hAnsi="Calibri"/>
                <w:kern w:val="0"/>
                <w:sz w:val="20"/>
                <w:szCs w:val="20"/>
                <w:lang w:val="en-US" w:eastAsia="en-US" w:bidi="ar-SA"/>
              </w:rPr>
              <w:t>) into the stack. If the string is a bigint, {+ - * / max min &gt; &lt; &gt;= &lt;= = != } operators can be used.</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b</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data</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Push the double precision or complex value of the </w:t>
            </w:r>
            <w:r>
              <w:rPr>
                <w:rFonts w:eastAsia="Arial" w:cs="Courier New" w:ascii="Courier New" w:hAnsi="Courier New"/>
                <w:i/>
                <w:iCs/>
                <w:color w:val="404040"/>
                <w:kern w:val="0"/>
                <w:sz w:val="20"/>
                <w:szCs w:val="20"/>
                <w:lang w:val="en-US" w:eastAsia="en-US" w:bidi="ar-SA"/>
              </w:rPr>
              <w:t>bak</w:t>
            </w:r>
            <w:r>
              <w:rPr>
                <w:rFonts w:eastAsia="Arial" w:cs="Calibri" w:ascii="Calibri" w:hAnsi="Calibri"/>
                <w:color w:val="404040"/>
                <w:kern w:val="0"/>
                <w:sz w:val="20"/>
                <w:szCs w:val="20"/>
                <w:lang w:val="en-US" w:eastAsia="en-US" w:bidi="ar-SA"/>
              </w:rPr>
              <w:t xml:space="preserve"> register into the stack.</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va</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data</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 xml:space="preserve">Push the vector in the vector register </w:t>
            </w:r>
            <w:r>
              <w:rPr>
                <w:rFonts w:eastAsia="Arial" w:cs="Courier New" w:ascii="Courier New" w:hAnsi="Courier New"/>
                <w:i/>
                <w:iCs/>
                <w:kern w:val="0"/>
                <w:sz w:val="20"/>
                <w:szCs w:val="20"/>
                <w:lang w:val="en-US" w:eastAsia="en-US" w:bidi="ar-SA"/>
              </w:rPr>
              <w:t>vacc</w:t>
            </w:r>
            <w:r>
              <w:rPr>
                <w:rFonts w:eastAsia="Arial" w:cs="Calibri" w:ascii="Calibri" w:hAnsi="Calibri"/>
                <w:kern w:val="0"/>
                <w:sz w:val="20"/>
                <w:szCs w:val="20"/>
                <w:lang w:val="en-US" w:eastAsia="en-US" w:bidi="ar-SA"/>
              </w:rPr>
              <w:t xml:space="preserve"> into the stack.</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 xml:space="preserve">@ </w:t>
            </w:r>
            <w:r>
              <w:rPr>
                <w:rFonts w:eastAsia="Arial" w:cs="Courier New" w:ascii="Courier New" w:hAnsi="Courier New"/>
                <w:b/>
                <w:i/>
                <w:iCs/>
                <w:color w:val="404040"/>
                <w:kern w:val="0"/>
                <w:sz w:val="20"/>
                <w:szCs w:val="20"/>
                <w:lang w:val="en-US" w:eastAsia="en-US" w:bidi="ar-SA"/>
              </w:rPr>
              <w:t xml:space="preserve">or </w:t>
            </w:r>
            <w:r>
              <w:rPr>
                <w:rFonts w:eastAsia="Arial" w:cs="Courier New" w:ascii="Courier New" w:hAnsi="Courier New"/>
                <w:b/>
                <w:color w:val="404040"/>
                <w:kern w:val="0"/>
                <w:sz w:val="20"/>
                <w:szCs w:val="20"/>
                <w:lang w:val="en-US" w:eastAsia="en-US" w:bidi="ar-SA"/>
              </w:rPr>
              <w:t>@a</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operator</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Pop the ToS element to </w:t>
            </w:r>
            <w:r>
              <w:rPr>
                <w:rFonts w:eastAsia="Arial" w:cs="Courier New" w:ascii="Courier New" w:hAnsi="Courier New"/>
                <w:i/>
                <w:iCs/>
                <w:color w:val="404040"/>
                <w:kern w:val="0"/>
                <w:sz w:val="20"/>
                <w:szCs w:val="20"/>
                <w:lang w:val="en-US" w:eastAsia="en-US" w:bidi="ar-SA"/>
              </w:rPr>
              <w:t xml:space="preserve">acc </w:t>
            </w:r>
            <w:r>
              <w:rPr>
                <w:rFonts w:eastAsia="Arial" w:cs="Calibri" w:ascii="Calibri" w:hAnsi="Calibri"/>
                <w:color w:val="404040"/>
                <w:kern w:val="0"/>
                <w:sz w:val="20"/>
                <w:szCs w:val="20"/>
                <w:lang w:val="en-US" w:eastAsia="en-US" w:bidi="ar-SA"/>
              </w:rPr>
              <w:t>register. This pops individual entries from a vector or matrix.</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w:t>
            </w:r>
            <w:r>
              <w:rPr>
                <w:rFonts w:eastAsia="Arial" w:cs="Courier New" w:ascii="Courier New" w:hAnsi="Courier New"/>
                <w:b/>
                <w:color w:val="404040"/>
                <w:kern w:val="0"/>
                <w:sz w:val="20"/>
                <w:szCs w:val="20"/>
                <w:lang w:val="en-US" w:eastAsia="en-US" w:bidi="ar-SA"/>
              </w:rPr>
              <w:t>b</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operator</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 xml:space="preserve">Pop the ToS element to </w:t>
            </w:r>
            <w:r>
              <w:rPr>
                <w:rFonts w:eastAsia="Arial" w:cs="Courier New" w:ascii="Courier New" w:hAnsi="Courier New"/>
                <w:i/>
                <w:iCs/>
                <w:kern w:val="0"/>
                <w:sz w:val="20"/>
                <w:szCs w:val="20"/>
                <w:lang w:val="en-US" w:eastAsia="en-US" w:bidi="ar-SA"/>
              </w:rPr>
              <w:t xml:space="preserve">bak </w:t>
            </w:r>
            <w:r>
              <w:rPr>
                <w:rFonts w:eastAsia="Arial" w:cs="Calibri" w:ascii="Calibri" w:hAnsi="Calibri"/>
                <w:kern w:val="0"/>
                <w:sz w:val="20"/>
                <w:szCs w:val="20"/>
                <w:lang w:val="en-US" w:eastAsia="en-US" w:bidi="ar-SA"/>
              </w:rPr>
              <w:t>register. This pops individual entries from a vector or matrix.</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eastAsia="Arial"/>
                <w:b/>
                <w:b/>
                <w:i w:val="false"/>
                <w:i w:val="false"/>
                <w:iCs w:val="false"/>
                <w:color w:val="404040"/>
                <w:kern w:val="0"/>
                <w:lang w:val="en-US" w:eastAsia="en-US" w:bidi="ar-SA"/>
              </w:rPr>
            </w:pPr>
            <w:r>
              <w:rPr>
                <w:rFonts w:eastAsia="Arial" w:cs="Courier New" w:ascii="Courier New" w:hAnsi="Courier New"/>
                <w:b/>
                <w:i w:val="false"/>
                <w:iCs w:val="false"/>
                <w:color w:val="404040"/>
                <w:kern w:val="0"/>
                <w:sz w:val="20"/>
                <w:szCs w:val="20"/>
                <w:lang w:val="en-US" w:eastAsia="en-US" w:bidi="ar-SA"/>
              </w:rPr>
              <w:t>@</w:t>
            </w:r>
            <w:r>
              <w:rPr>
                <w:rFonts w:eastAsia="Arial" w:cs="Courier New" w:ascii="Courier New" w:hAnsi="Courier New"/>
                <w:b/>
                <w:i w:val="false"/>
                <w:iCs w:val="false"/>
                <w:color w:val="404040"/>
                <w:kern w:val="0"/>
                <w:sz w:val="20"/>
                <w:szCs w:val="20"/>
                <w:lang w:val="en-US" w:eastAsia="en-US" w:bidi="ar-SA"/>
              </w:rPr>
              <w:t>@</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operator</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Pop </w:t>
            </w:r>
            <w:r>
              <w:rPr>
                <w:rFonts w:eastAsia="Arial" w:cs="Courier New" w:ascii="Courier New" w:hAnsi="Courier New"/>
                <w:i/>
                <w:iCs/>
                <w:color w:val="404040"/>
                <w:kern w:val="0"/>
                <w:sz w:val="20"/>
                <w:szCs w:val="20"/>
                <w:lang w:val="en-US" w:eastAsia="en-US" w:bidi="ar-SA"/>
              </w:rPr>
              <w:t>n</w:t>
            </w:r>
            <w:r>
              <w:rPr>
                <w:rFonts w:eastAsia="Arial" w:cs="Calibri" w:ascii="Calibri" w:hAnsi="Calibri"/>
                <w:color w:val="404040"/>
                <w:kern w:val="0"/>
                <w:sz w:val="20"/>
                <w:szCs w:val="20"/>
                <w:lang w:val="en-US" w:eastAsia="en-US" w:bidi="ar-SA"/>
              </w:rPr>
              <w:t xml:space="preserve"> </w:t>
            </w:r>
            <w:r>
              <w:rPr>
                <w:rFonts w:eastAsia="Arial" w:cs="Calibri" w:ascii="Calibri" w:hAnsi="Calibri"/>
                <w:color w:val="404040"/>
                <w:kern w:val="0"/>
                <w:sz w:val="20"/>
                <w:szCs w:val="20"/>
                <w:lang w:val="en-US" w:eastAsia="en-US" w:bidi="ar-SA"/>
              </w:rPr>
              <w:t xml:space="preserve">(must be </w:t>
            </w:r>
            <w:r>
              <w:rPr>
                <w:rFonts w:eastAsia="Arial" w:cs="Calibri" w:ascii="Calibri" w:hAnsi="Calibri"/>
                <w:color w:val="404040"/>
                <w:kern w:val="0"/>
                <w:sz w:val="20"/>
                <w:szCs w:val="20"/>
                <w:lang w:val="en-US" w:eastAsia="en-US" w:bidi="ar-SA"/>
              </w:rPr>
              <w:t xml:space="preserve">a number </w:t>
            </w:r>
            <w:r>
              <w:rPr>
                <w:rFonts w:eastAsia="Abyssinica SIL" w:cs="Abyssinica SIL" w:ascii="Abyssinica SIL" w:hAnsi="Abyssinica SIL"/>
                <w:color w:val="404040"/>
                <w:kern w:val="0"/>
                <w:sz w:val="20"/>
                <w:szCs w:val="20"/>
                <w:lang w:val="en-US" w:eastAsia="en-US" w:bidi="ar-SA"/>
              </w:rPr>
              <w:t>≥</w:t>
            </w:r>
            <w:r>
              <w:rPr>
                <w:rFonts w:eastAsia="Arial" w:cs="Courier New" w:ascii="Courier New" w:hAnsi="Courier New"/>
                <w:color w:val="404040"/>
                <w:kern w:val="0"/>
                <w:sz w:val="20"/>
                <w:szCs w:val="20"/>
                <w:lang w:val="en-US" w:eastAsia="en-US" w:bidi="ar-SA"/>
              </w:rPr>
              <w:t>0</w:t>
            </w:r>
            <w:r>
              <w:rPr>
                <w:rFonts w:eastAsia="Arial" w:cs="Calibri" w:ascii="Calibri" w:hAnsi="Calibri"/>
                <w:color w:val="404040"/>
                <w:kern w:val="0"/>
                <w:sz w:val="20"/>
                <w:szCs w:val="20"/>
                <w:lang w:val="en-US" w:eastAsia="en-US" w:bidi="ar-SA"/>
              </w:rPr>
              <w:t xml:space="preserve">) entities from the stack into the </w:t>
            </w:r>
            <w:r>
              <w:rPr>
                <w:rFonts w:eastAsia="Arial" w:cs="Courier New" w:ascii="Courier New" w:hAnsi="Courier New"/>
                <w:i/>
                <w:iCs/>
                <w:color w:val="404040"/>
                <w:kern w:val="0"/>
                <w:sz w:val="20"/>
                <w:szCs w:val="20"/>
                <w:lang w:val="en-US" w:eastAsia="en-US" w:bidi="ar-SA"/>
              </w:rPr>
              <w:t xml:space="preserve">acc </w:t>
            </w:r>
            <w:r>
              <w:rPr>
                <w:rFonts w:eastAsia="Arial" w:cs="Calibri" w:ascii="Calibri" w:hAnsi="Calibri"/>
                <w:color w:val="404040"/>
                <w:kern w:val="0"/>
                <w:sz w:val="20"/>
                <w:szCs w:val="20"/>
                <w:lang w:val="en-US" w:eastAsia="en-US" w:bidi="ar-SA"/>
              </w:rPr>
              <w:t xml:space="preserve">register </w:t>
            </w:r>
            <w:r>
              <w:rPr>
                <w:rFonts w:eastAsia="Arial" w:cs="Calibri" w:ascii="Calibri" w:hAnsi="Calibri"/>
                <w:color w:val="404040"/>
                <w:kern w:val="0"/>
                <w:sz w:val="20"/>
                <w:szCs w:val="20"/>
                <w:lang w:val="en-US" w:eastAsia="en-US" w:bidi="ar-SA"/>
              </w:rPr>
              <w:t xml:space="preserve">where </w:t>
            </w:r>
            <w:r>
              <w:rPr>
                <w:rFonts w:eastAsia="Arial" w:cs="Courier New" w:ascii="Courier New" w:hAnsi="Courier New"/>
                <w:i/>
                <w:iCs/>
                <w:color w:val="404040"/>
                <w:kern w:val="0"/>
                <w:sz w:val="20"/>
                <w:szCs w:val="20"/>
                <w:lang w:val="en-US" w:eastAsia="en-US" w:bidi="ar-SA"/>
              </w:rPr>
              <w:t>n</w:t>
            </w:r>
            <w:r>
              <w:rPr>
                <w:rFonts w:eastAsia="Arial" w:cs="Calibri" w:ascii="Calibri" w:hAnsi="Calibri"/>
                <w:color w:val="404040"/>
                <w:kern w:val="0"/>
                <w:sz w:val="20"/>
                <w:szCs w:val="20"/>
                <w:lang w:val="en-US" w:eastAsia="en-US" w:bidi="ar-SA"/>
              </w:rPr>
              <w:t xml:space="preserve"> </w:t>
            </w:r>
            <w:r>
              <w:rPr>
                <w:rFonts w:eastAsia="Arial" w:cs="Calibri" w:ascii="Calibri" w:hAnsi="Calibri"/>
                <w:color w:val="404040"/>
                <w:kern w:val="0"/>
                <w:sz w:val="20"/>
                <w:szCs w:val="20"/>
                <w:lang w:val="en-US" w:eastAsia="en-US" w:bidi="ar-SA"/>
              </w:rPr>
              <w:t xml:space="preserve">is the value on the top of the stack. </w:t>
            </w:r>
            <w:r>
              <w:rPr>
                <w:rFonts w:eastAsia="Arial" w:cs="Calibri" w:ascii="Calibri" w:hAnsi="Calibri"/>
                <w:color w:val="404040"/>
                <w:kern w:val="0"/>
                <w:sz w:val="20"/>
                <w:szCs w:val="20"/>
                <w:lang w:val="en-US" w:eastAsia="en-US" w:bidi="ar-SA"/>
              </w:rPr>
              <w:t xml:space="preserve">A vector or matrix is considered a single element and will be popped entirely. If the last entity is a vector, it will be popped into a variable that can be accessed using the variable name </w:t>
            </w:r>
            <w:r>
              <w:rPr>
                <w:rFonts w:eastAsia="Arial" w:cs="Courier New" w:ascii="Courier New" w:hAnsi="Courier New"/>
                <w:i/>
                <w:iCs/>
                <w:color w:val="404040"/>
                <w:kern w:val="0"/>
                <w:sz w:val="20"/>
                <w:szCs w:val="20"/>
                <w:lang w:val="en-US" w:eastAsia="en-US" w:bidi="ar-SA"/>
              </w:rPr>
              <w:t>vacc</w:t>
            </w:r>
            <w:r>
              <w:rPr>
                <w:rFonts w:eastAsia="Arial" w:cs="Calibri" w:ascii="Calibri" w:hAnsi="Calibri"/>
                <w:color w:val="404040"/>
                <w:kern w:val="0"/>
                <w:sz w:val="20"/>
                <w:szCs w:val="20"/>
                <w:lang w:val="en-US" w:eastAsia="en-US" w:bidi="ar-SA"/>
              </w:rPr>
              <w:t xml:space="preserve">. If </w:t>
            </w:r>
            <w:r>
              <w:rPr>
                <w:rFonts w:eastAsia="Arial" w:cs="Courier New" w:ascii="Courier New" w:hAnsi="Courier New"/>
                <w:i/>
                <w:iCs/>
                <w:color w:val="404040"/>
                <w:kern w:val="0"/>
                <w:sz w:val="20"/>
                <w:szCs w:val="20"/>
                <w:lang w:val="en-US" w:eastAsia="en-US" w:bidi="ar-SA"/>
              </w:rPr>
              <w:t xml:space="preserve">n </w:t>
            </w:r>
            <w:r>
              <w:rPr>
                <w:rFonts w:eastAsia="Arial" w:cs="Calibri" w:ascii="Calibri" w:hAnsi="Calibri"/>
                <w:color w:val="404040"/>
                <w:kern w:val="0"/>
                <w:sz w:val="20"/>
                <w:szCs w:val="20"/>
                <w:lang w:val="en-US" w:eastAsia="en-US" w:bidi="ar-SA"/>
              </w:rPr>
              <w:t xml:space="preserve">is 0, the entire stack will be cleared. If </w:t>
            </w:r>
            <w:r>
              <w:rPr>
                <w:rFonts w:eastAsia="Arial" w:cs="Courier New" w:ascii="Courier New" w:hAnsi="Courier New"/>
                <w:i/>
                <w:iCs/>
                <w:color w:val="404040"/>
                <w:kern w:val="0"/>
                <w:sz w:val="20"/>
                <w:szCs w:val="20"/>
                <w:lang w:val="en-US" w:eastAsia="en-US" w:bidi="ar-SA"/>
              </w:rPr>
              <w:t xml:space="preserve">n </w:t>
            </w:r>
            <w:r>
              <w:rPr>
                <w:rFonts w:eastAsia="Arial" w:cs="Calibri" w:ascii="Calibri" w:hAnsi="Calibri"/>
                <w:color w:val="404040"/>
                <w:kern w:val="0"/>
                <w:sz w:val="20"/>
                <w:szCs w:val="20"/>
                <w:lang w:val="en-US" w:eastAsia="en-US" w:bidi="ar-SA"/>
              </w:rPr>
              <w:t xml:space="preserve">is </w:t>
            </w:r>
            <w:r>
              <w:rPr>
                <w:rFonts w:eastAsia="Arial" w:cs="Calibri" w:ascii="Calibri" w:hAnsi="Calibri"/>
                <w:color w:val="404040"/>
                <w:kern w:val="0"/>
                <w:sz w:val="20"/>
                <w:szCs w:val="20"/>
                <w:lang w:val="en-US" w:eastAsia="en-US" w:bidi="ar-SA"/>
              </w:rPr>
              <w:t xml:space="preserve">less than </w:t>
            </w:r>
            <w:r>
              <w:rPr>
                <w:rFonts w:eastAsia="Arial" w:cs="Calibri" w:ascii="Calibri" w:hAnsi="Calibri"/>
                <w:color w:val="404040"/>
                <w:kern w:val="0"/>
                <w:sz w:val="20"/>
                <w:szCs w:val="20"/>
                <w:lang w:val="en-US" w:eastAsia="en-US" w:bidi="ar-SA"/>
              </w:rPr>
              <w:t xml:space="preserve">0, </w:t>
            </w:r>
            <w:r>
              <w:rPr>
                <w:rFonts w:eastAsia="Arial" w:cs="Calibri" w:ascii="Calibri" w:hAnsi="Calibri"/>
                <w:color w:val="404040"/>
                <w:kern w:val="0"/>
                <w:sz w:val="20"/>
                <w:szCs w:val="20"/>
                <w:lang w:val="en-US" w:eastAsia="en-US" w:bidi="ar-SA"/>
              </w:rPr>
              <w:t xml:space="preserve">no values will be popped and an error will result. </w:t>
            </w:r>
            <w:r>
              <w:rPr>
                <w:rFonts w:eastAsia="Arial" w:cs="Calibri" w:ascii="Calibri" w:hAnsi="Calibri"/>
                <w:color w:val="404040"/>
                <w:kern w:val="0"/>
                <w:sz w:val="20"/>
                <w:szCs w:val="20"/>
                <w:lang w:val="en-US" w:eastAsia="en-US" w:bidi="ar-SA"/>
              </w:rPr>
              <w:t>The Execution Stack, which tracks conditionals will not be cleared (vector/matrices entry is also tracked using the execStack, will be adjusted after this operation).</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w:t>
            </w:r>
            <w:r>
              <w:rPr>
                <w:rFonts w:eastAsia="Arial" w:cs="Courier New" w:ascii="Courier New" w:hAnsi="Courier New"/>
                <w:b/>
                <w:i/>
                <w:iCs/>
                <w:color w:val="404040"/>
                <w:kern w:val="0"/>
                <w:sz w:val="20"/>
                <w:szCs w:val="20"/>
                <w:lang w:val="en-US" w:eastAsia="en-US" w:bidi="ar-SA"/>
              </w:rPr>
              <w:t>varname</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operator</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 xml:space="preserve">Pop ToS element into a variable named </w:t>
            </w:r>
            <w:r>
              <w:rPr>
                <w:rFonts w:eastAsia="Arial" w:cs="Courier New" w:ascii="Courier New" w:hAnsi="Courier New"/>
                <w:i/>
                <w:iCs/>
                <w:kern w:val="0"/>
                <w:sz w:val="20"/>
                <w:szCs w:val="20"/>
                <w:lang w:val="en-US" w:eastAsia="en-US" w:bidi="ar-SA"/>
              </w:rPr>
              <w:t>varname</w:t>
            </w:r>
            <w:r>
              <w:rPr>
                <w:rFonts w:eastAsia="Arial" w:cs="Calibri" w:ascii="Calibri" w:hAnsi="Calibri"/>
                <w:kern w:val="0"/>
                <w:sz w:val="20"/>
                <w:szCs w:val="20"/>
                <w:lang w:val="en-US" w:eastAsia="en-US" w:bidi="ar-SA"/>
              </w:rPr>
              <w:t>. This might result in a partial vector or matrix on the stack.</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w:t>
            </w:r>
            <w:r>
              <w:rPr>
                <w:rFonts w:eastAsia="Arial" w:cs="Courier New" w:ascii="Courier New" w:hAnsi="Courier New"/>
                <w:b/>
                <w:i/>
                <w:iCs/>
                <w:color w:val="404040"/>
                <w:kern w:val="0"/>
                <w:sz w:val="20"/>
                <w:szCs w:val="20"/>
                <w:lang w:val="en-US" w:eastAsia="en-US" w:bidi="ar-SA"/>
              </w:rPr>
              <w:t>varname</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operator</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Print the variable named </w:t>
            </w:r>
            <w:r>
              <w:rPr>
                <w:rFonts w:eastAsia="Arial" w:cs="Courier New" w:ascii="Courier New" w:hAnsi="Courier New"/>
                <w:i/>
                <w:iCs/>
                <w:color w:val="404040"/>
                <w:kern w:val="0"/>
                <w:sz w:val="20"/>
                <w:szCs w:val="20"/>
                <w:lang w:val="en-US" w:eastAsia="en-US" w:bidi="ar-SA"/>
              </w:rPr>
              <w:t>varname</w:t>
            </w:r>
            <w:r>
              <w:rPr>
                <w:rFonts w:eastAsia="Arial" w:cs="Calibri" w:ascii="Calibri" w:hAnsi="Calibri"/>
                <w:color w:val="404040"/>
                <w:kern w:val="0"/>
                <w:sz w:val="20"/>
                <w:szCs w:val="20"/>
                <w:lang w:val="en-US" w:eastAsia="en-US" w:bidi="ar-SA"/>
              </w:rPr>
              <w:t xml:space="preserve">. </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 xml:space="preserve">? </w:t>
            </w:r>
            <w:r>
              <w:rPr>
                <w:rFonts w:eastAsia="Arial" w:cs="Courier New" w:ascii="Courier New" w:hAnsi="Courier New"/>
                <w:b/>
                <w:i/>
                <w:iCs/>
                <w:color w:val="404040"/>
                <w:kern w:val="0"/>
                <w:sz w:val="20"/>
                <w:szCs w:val="20"/>
                <w:lang w:val="en-US" w:eastAsia="en-US" w:bidi="ar-SA"/>
              </w:rPr>
              <w:t xml:space="preserve">or </w:t>
            </w:r>
            <w:r>
              <w:rPr>
                <w:rFonts w:eastAsia="Arial" w:cs="Courier New" w:ascii="Courier New" w:hAnsi="Courier New"/>
                <w:b/>
                <w:color w:val="404040"/>
                <w:kern w:val="0"/>
                <w:sz w:val="20"/>
                <w:szCs w:val="20"/>
                <w:lang w:val="en-US" w:eastAsia="en-US" w:bidi="ar-SA"/>
              </w:rPr>
              <w:t>?a</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operator</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 xml:space="preserve">Print the </w:t>
            </w:r>
            <w:r>
              <w:rPr>
                <w:rFonts w:eastAsia="Arial" w:cs="Courier New" w:ascii="Courier New" w:hAnsi="Courier New"/>
                <w:i/>
                <w:iCs/>
                <w:kern w:val="0"/>
                <w:sz w:val="20"/>
                <w:szCs w:val="20"/>
                <w:lang w:val="en-US" w:eastAsia="en-US" w:bidi="ar-SA"/>
              </w:rPr>
              <w:t xml:space="preserve">acc </w:t>
            </w:r>
            <w:r>
              <w:rPr>
                <w:rFonts w:eastAsia="Arial" w:cs="Calibri" w:ascii="Calibri" w:hAnsi="Calibri"/>
                <w:kern w:val="0"/>
                <w:sz w:val="20"/>
                <w:szCs w:val="20"/>
                <w:lang w:val="en-US" w:eastAsia="en-US" w:bidi="ar-SA"/>
              </w:rPr>
              <w:t>register.</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?b</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operator</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Print the </w:t>
            </w:r>
            <w:r>
              <w:rPr>
                <w:rFonts w:eastAsia="Arial" w:cs="Courier New" w:ascii="Courier New" w:hAnsi="Courier New"/>
                <w:i/>
                <w:iCs/>
                <w:color w:val="404040"/>
                <w:kern w:val="0"/>
                <w:sz w:val="20"/>
                <w:szCs w:val="20"/>
                <w:lang w:val="en-US" w:eastAsia="en-US" w:bidi="ar-SA"/>
              </w:rPr>
              <w:t xml:space="preserve">bak </w:t>
            </w:r>
            <w:r>
              <w:rPr>
                <w:rFonts w:eastAsia="Arial" w:cs="Calibri" w:ascii="Calibri" w:hAnsi="Calibri"/>
                <w:color w:val="404040"/>
                <w:kern w:val="0"/>
                <w:sz w:val="20"/>
                <w:szCs w:val="20"/>
                <w:lang w:val="en-US" w:eastAsia="en-US" w:bidi="ar-SA"/>
              </w:rPr>
              <w:t>register.</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?va</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operator</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 xml:space="preserve">Print the vector register </w:t>
            </w:r>
            <w:r>
              <w:rPr>
                <w:rFonts w:eastAsia="Arial" w:cs="Courier New" w:ascii="Courier New" w:hAnsi="Courier New"/>
                <w:i/>
                <w:iCs/>
                <w:kern w:val="0"/>
                <w:sz w:val="20"/>
                <w:szCs w:val="20"/>
                <w:lang w:val="en-US" w:eastAsia="en-US" w:bidi="ar-SA"/>
              </w:rPr>
              <w:t>vacc</w:t>
            </w:r>
            <w:r>
              <w:rPr>
                <w:rFonts w:eastAsia="Arial" w:cs="Calibri" w:ascii="Calibri" w:hAnsi="Calibri"/>
                <w:kern w:val="0"/>
                <w:sz w:val="20"/>
                <w:szCs w:val="20"/>
                <w:lang w:val="en-US" w:eastAsia="en-US" w:bidi="ar-SA"/>
              </w:rPr>
              <w:t>.</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w:t>
            </w:r>
            <w:r>
              <w:rPr>
                <w:rFonts w:eastAsia="Arial" w:cs="Courier New" w:ascii="Courier New" w:hAnsi="Courier New"/>
                <w:b/>
                <w:i/>
                <w:iCs/>
                <w:color w:val="404040"/>
                <w:kern w:val="0"/>
                <w:sz w:val="20"/>
                <w:szCs w:val="20"/>
                <w:lang w:val="en-US" w:eastAsia="en-US" w:bidi="ar-SA"/>
              </w:rPr>
              <w:t>string</w:t>
            </w:r>
            <w:r>
              <w:rPr>
                <w:rFonts w:eastAsia="Arial" w:cs="Courier New" w:ascii="Courier New" w:hAnsi="Courier New"/>
                <w:b/>
                <w:color w:val="404040"/>
                <w:kern w:val="0"/>
                <w:sz w:val="20"/>
                <w:szCs w:val="20"/>
                <w:lang w:val="en-US" w:eastAsia="en-US" w:bidi="ar-SA"/>
              </w:rPr>
              <w:t xml:space="preserve">” </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operator</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Print the literal string </w:t>
            </w:r>
            <w:r>
              <w:rPr>
                <w:rFonts w:eastAsia="Arial" w:cs="Courier New" w:ascii="Courier New" w:hAnsi="Courier New"/>
                <w:i/>
                <w:iCs/>
                <w:color w:val="404040"/>
                <w:kern w:val="0"/>
                <w:sz w:val="20"/>
                <w:szCs w:val="20"/>
                <w:lang w:val="en-US" w:eastAsia="en-US" w:bidi="ar-SA"/>
              </w:rPr>
              <w:t>string</w:t>
            </w:r>
            <w:r>
              <w:rPr>
                <w:rFonts w:eastAsia="Arial" w:cs="Calibri" w:ascii="Calibri" w:hAnsi="Calibri"/>
                <w:color w:val="404040"/>
                <w:kern w:val="0"/>
                <w:sz w:val="20"/>
                <w:szCs w:val="20"/>
                <w:lang w:val="en-US" w:eastAsia="en-US" w:bidi="ar-SA"/>
              </w:rPr>
              <w:t xml:space="preserve"> (printed without the double quotes).</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 xml:space="preserve">[ </w:t>
            </w:r>
            <w:r>
              <w:rPr>
                <w:rFonts w:eastAsia="Arial" w:cs="Courier New" w:ascii="Courier New" w:hAnsi="Courier New"/>
                <w:b/>
                <w:i/>
                <w:iCs/>
                <w:color w:val="404040"/>
                <w:kern w:val="0"/>
                <w:sz w:val="20"/>
                <w:szCs w:val="20"/>
                <w:lang w:val="en-US" w:eastAsia="en-US" w:bidi="ar-SA"/>
              </w:rPr>
              <w:t xml:space="preserve">or </w:t>
            </w:r>
            <w:r>
              <w:rPr>
                <w:rFonts w:eastAsia="Arial" w:cs="Courier New" w:ascii="Courier New" w:hAnsi="Courier New"/>
                <w:b/>
                <w:color w:val="404040"/>
                <w:kern w:val="0"/>
                <w:sz w:val="20"/>
                <w:szCs w:val="20"/>
                <w:lang w:val="en-US" w:eastAsia="en-US" w:bidi="ar-SA"/>
              </w:rPr>
              <w:t>]</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data</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Start or end a vector.</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 xml:space="preserve">[[ </w:t>
            </w:r>
            <w:r>
              <w:rPr>
                <w:rFonts w:eastAsia="Arial" w:cs="Courier New" w:ascii="Courier New" w:hAnsi="Courier New"/>
                <w:b/>
                <w:i/>
                <w:iCs/>
                <w:color w:val="404040"/>
                <w:kern w:val="0"/>
                <w:sz w:val="20"/>
                <w:szCs w:val="20"/>
                <w:lang w:val="en-US" w:eastAsia="en-US" w:bidi="ar-SA"/>
              </w:rPr>
              <w:t xml:space="preserve">or </w:t>
            </w:r>
            <w:r>
              <w:rPr>
                <w:rFonts w:eastAsia="Arial" w:cs="Courier New" w:ascii="Courier New" w:hAnsi="Courier New"/>
                <w:b/>
                <w:color w:val="404040"/>
                <w:kern w:val="0"/>
                <w:sz w:val="20"/>
                <w:szCs w:val="20"/>
                <w:lang w:val="en-US" w:eastAsia="en-US" w:bidi="ar-SA"/>
              </w:rPr>
              <w:t>]]</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data</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Start or end a matrix.</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 xml:space="preserve">( </w:t>
            </w:r>
            <w:r>
              <w:rPr>
                <w:rFonts w:eastAsia="Arial" w:cs="Courier New" w:ascii="Courier New" w:hAnsi="Courier New"/>
                <w:b/>
                <w:i/>
                <w:iCs/>
                <w:color w:val="404040"/>
                <w:kern w:val="0"/>
                <w:sz w:val="20"/>
                <w:szCs w:val="20"/>
                <w:lang w:val="en-US" w:eastAsia="en-US" w:bidi="ar-SA"/>
              </w:rPr>
              <w:t xml:space="preserve">or </w:t>
            </w:r>
            <w:r>
              <w:rPr>
                <w:rFonts w:eastAsia="Arial" w:cs="Courier New" w:ascii="Courier New" w:hAnsi="Courier New"/>
                <w:b/>
                <w:color w:val="404040"/>
                <w:kern w:val="0"/>
                <w:sz w:val="20"/>
                <w:szCs w:val="20"/>
                <w:lang w:val="en-US" w:eastAsia="en-US" w:bidi="ar-SA"/>
              </w:rPr>
              <w:t>)</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data</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Encloses a complex number.</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dup</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operator</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Duplicate the ToS.</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swp</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operator</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Swap ToS with element prior to ToS.</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if</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conditional</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Execute if the ToS element  does not equal 0 or is a string.</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el</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conditional</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Execute if the ToS element equals 0.</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fi</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conditional</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 xml:space="preserve">End an </w:t>
            </w:r>
            <w:r>
              <w:rPr>
                <w:rFonts w:eastAsia="Arial" w:cs="Courier New" w:ascii="Courier New" w:hAnsi="Courier New"/>
                <w:b/>
                <w:bCs/>
                <w:color w:val="404040"/>
                <w:kern w:val="0"/>
                <w:sz w:val="20"/>
                <w:szCs w:val="20"/>
                <w:lang w:val="en-US" w:eastAsia="en-US" w:bidi="ar-SA"/>
              </w:rPr>
              <w:t>if-el</w:t>
            </w:r>
            <w:r>
              <w:rPr>
                <w:rFonts w:eastAsia="Arial" w:cs="Calibri" w:ascii="Calibri" w:hAnsi="Calibri"/>
                <w:color w:val="404040"/>
                <w:kern w:val="0"/>
                <w:sz w:val="20"/>
                <w:szCs w:val="20"/>
                <w:lang w:val="en-US" w:eastAsia="en-US" w:bidi="ar-SA"/>
              </w:rPr>
              <w:t xml:space="preserve"> block</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i/>
                <w:iCs/>
                <w:color w:val="404040"/>
                <w:kern w:val="0"/>
                <w:sz w:val="20"/>
                <w:szCs w:val="20"/>
                <w:lang w:val="en-US" w:eastAsia="en-US" w:bidi="ar-SA"/>
              </w:rPr>
              <w:t>label</w:t>
            </w:r>
            <w:r>
              <w:rPr>
                <w:rFonts w:eastAsia="Arial" w:cs="Courier New" w:ascii="Courier New" w:hAnsi="Courier New"/>
                <w:b/>
                <w:color w:val="404040"/>
                <w:kern w:val="0"/>
                <w:sz w:val="20"/>
                <w:szCs w:val="20"/>
                <w:lang w:val="en-US" w:eastAsia="en-US" w:bidi="ar-SA"/>
              </w:rPr>
              <w:t>:</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label</w:t>
            </w:r>
          </w:p>
        </w:tc>
        <w:tc>
          <w:tcPr>
            <w:tcW w:w="7835" w:type="dxa"/>
            <w:tcBorders/>
          </w:tcPr>
          <w:p>
            <w:pPr>
              <w:pStyle w:val="Normal"/>
              <w:widowControl/>
              <w:spacing w:lineRule="auto" w:line="240" w:before="0" w:after="0"/>
              <w:jc w:val="left"/>
              <w:rPr>
                <w:rFonts w:ascii="Calibri" w:hAnsi="Calibri" w:cs="Calibri"/>
                <w:bCs w:val="false"/>
                <w:i w:val="false"/>
                <w:i w:val="false"/>
                <w:sz w:val="20"/>
                <w:szCs w:val="20"/>
                <w:highlight w:val="none"/>
              </w:rPr>
            </w:pPr>
            <w:r>
              <w:rPr>
                <w:rFonts w:eastAsia="Arial" w:cs="Calibri" w:ascii="Calibri" w:hAnsi="Calibri"/>
                <w:i w:val="false"/>
                <w:iCs w:val="false"/>
                <w:kern w:val="0"/>
                <w:sz w:val="20"/>
                <w:szCs w:val="20"/>
                <w:lang w:val="en-US" w:eastAsia="en-US" w:bidi="ar-SA"/>
              </w:rPr>
              <w:t xml:space="preserve">A label used for </w:t>
            </w:r>
            <w:r>
              <w:rPr>
                <w:rFonts w:eastAsia="Arial" w:cs="Courier New" w:ascii="Courier New" w:hAnsi="Courier New"/>
                <w:i w:val="false"/>
                <w:iCs w:val="false"/>
                <w:kern w:val="0"/>
                <w:sz w:val="20"/>
                <w:szCs w:val="20"/>
                <w:lang w:val="en-US" w:eastAsia="en-US" w:bidi="ar-SA"/>
              </w:rPr>
              <w:t>jmp</w:t>
            </w:r>
            <w:r>
              <w:rPr>
                <w:rFonts w:eastAsia="Arial" w:cs="Calibri" w:ascii="Calibri" w:hAnsi="Calibri"/>
                <w:i w:val="false"/>
                <w:iCs w:val="false"/>
                <w:kern w:val="0"/>
                <w:sz w:val="20"/>
                <w:szCs w:val="20"/>
                <w:lang w:val="en-US" w:eastAsia="en-US" w:bidi="ar-SA"/>
              </w:rPr>
              <w:t xml:space="preserve">, </w:t>
            </w:r>
            <w:r>
              <w:rPr>
                <w:rFonts w:eastAsia="Arial" w:cs="Courier New" w:ascii="Courier New" w:hAnsi="Courier New"/>
                <w:i w:val="false"/>
                <w:iCs w:val="false"/>
                <w:kern w:val="0"/>
                <w:sz w:val="20"/>
                <w:szCs w:val="20"/>
                <w:lang w:val="en-US" w:eastAsia="en-US" w:bidi="ar-SA"/>
              </w:rPr>
              <w:t xml:space="preserve">jz </w:t>
            </w:r>
            <w:r>
              <w:rPr>
                <w:rFonts w:eastAsia="Arial" w:cs="Calibri" w:ascii="Calibri" w:hAnsi="Calibri"/>
                <w:i w:val="false"/>
                <w:iCs w:val="false"/>
                <w:kern w:val="0"/>
                <w:sz w:val="20"/>
                <w:szCs w:val="20"/>
                <w:lang w:val="en-US" w:eastAsia="en-US" w:bidi="ar-SA"/>
              </w:rPr>
              <w:t xml:space="preserve">or </w:t>
            </w:r>
            <w:r>
              <w:rPr>
                <w:rFonts w:eastAsia="Arial" w:cs="Courier New" w:ascii="Courier New" w:hAnsi="Courier New"/>
                <w:i w:val="false"/>
                <w:iCs w:val="false"/>
                <w:kern w:val="0"/>
                <w:sz w:val="20"/>
                <w:szCs w:val="20"/>
                <w:lang w:val="en-US" w:eastAsia="en-US" w:bidi="ar-SA"/>
              </w:rPr>
              <w:t>jnz</w:t>
            </w:r>
            <w:r>
              <w:rPr>
                <w:rFonts w:eastAsia="Arial" w:cs="Calibri" w:ascii="Calibri" w:hAnsi="Calibri"/>
                <w:i w:val="false"/>
                <w:iCs w:val="false"/>
                <w:kern w:val="0"/>
                <w:sz w:val="20"/>
                <w:szCs w:val="20"/>
                <w:lang w:val="en-US" w:eastAsia="en-US" w:bidi="ar-SA"/>
              </w:rPr>
              <w:t>.</w:t>
            </w:r>
          </w:p>
        </w:tc>
      </w:tr>
      <w:tr>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jmp</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unconditional jump</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Jump to a label.</w:t>
            </w:r>
          </w:p>
        </w:tc>
      </w:tr>
      <w:tr>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jz</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conditional jump</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Jump to a label if ToS is 0.</w:t>
            </w:r>
          </w:p>
        </w:tc>
      </w:tr>
      <w:tr>
        <w:trPr>
          <w:trHeight w:val="567" w:hRule="atLeast"/>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jnz</w:t>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0"/>
                <w:szCs w:val="20"/>
                <w:lang w:val="en-US" w:eastAsia="en-US" w:bidi="ar-SA"/>
              </w:rPr>
              <w:t>conditional jump</w:t>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0"/>
                <w:szCs w:val="20"/>
                <w:lang w:val="en-US" w:eastAsia="en-US" w:bidi="ar-SA"/>
              </w:rPr>
              <w:t>Jump to a label if ToS is not 0 or is a string.</w:t>
            </w:r>
          </w:p>
        </w:tc>
      </w:tr>
      <w:tr>
        <w:trPr>
          <w:trHeight w:val="310" w:hRule="atLeast"/>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0"/>
                <w:szCs w:val="20"/>
                <w:lang w:val="en-US" w:eastAsia="en-US" w:bidi="ar-SA"/>
              </w:rPr>
              <w:t>+ - * /  max min &gt; &lt; &gt;= &lt;= = !=</w:t>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0"/>
                <w:szCs w:val="20"/>
                <w:lang w:val="en-US" w:eastAsia="en-US" w:bidi="ar-SA"/>
              </w:rPr>
              <w:t>operator</w:t>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0"/>
                <w:szCs w:val="20"/>
                <w:lang w:val="en-US" w:eastAsia="en-US" w:bidi="ar-SA"/>
              </w:rPr>
              <w:t>The usual arithmetic operators. Works for regular numbers (complex) or bigint strings.</w:t>
            </w:r>
          </w:p>
        </w:tc>
      </w:tr>
      <w:tr>
        <w:trPr>
          <w:trHeight w:val="567" w:hRule="atLeast"/>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r>
      <w:tr>
        <w:trPr>
          <w:trHeight w:val="567" w:hRule="atLeast"/>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2"/>
                <w:szCs w:val="22"/>
                <w:lang w:val="en-US" w:eastAsia="en-US" w:bidi="ar-SA"/>
              </w:rPr>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2"/>
                <w:szCs w:val="22"/>
                <w:lang w:val="en-US" w:eastAsia="en-US" w:bidi="ar-SA"/>
              </w:rPr>
            </w:r>
          </w:p>
        </w:tc>
      </w:tr>
      <w:tr>
        <w:trPr>
          <w:trHeight w:val="567" w:hRule="atLeast"/>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r>
      <w:tr>
        <w:trPr>
          <w:trHeight w:val="567" w:hRule="atLeast"/>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2"/>
                <w:szCs w:val="22"/>
                <w:lang w:val="en-US" w:eastAsia="en-US" w:bidi="ar-SA"/>
              </w:rPr>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2"/>
                <w:szCs w:val="22"/>
                <w:lang w:val="en-US" w:eastAsia="en-US" w:bidi="ar-SA"/>
              </w:rPr>
            </w:r>
          </w:p>
        </w:tc>
      </w:tr>
      <w:tr>
        <w:trPr>
          <w:trHeight w:val="567" w:hRule="atLeast"/>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r>
      <w:tr>
        <w:trPr>
          <w:trHeight w:val="567" w:hRule="atLeast"/>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2"/>
                <w:szCs w:val="22"/>
                <w:lang w:val="en-US" w:eastAsia="en-US" w:bidi="ar-SA"/>
              </w:rPr>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2"/>
                <w:szCs w:val="22"/>
                <w:lang w:val="en-US" w:eastAsia="en-US" w:bidi="ar-SA"/>
              </w:rPr>
            </w:r>
          </w:p>
        </w:tc>
      </w:tr>
      <w:tr>
        <w:trPr>
          <w:trHeight w:val="567" w:hRule="atLeast"/>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r>
      <w:tr>
        <w:trPr>
          <w:trHeight w:val="567" w:hRule="atLeast"/>
        </w:trPr>
        <w:tc>
          <w:tcPr>
            <w:tcW w:w="1700" w:type="dxa"/>
            <w:tcBorders/>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kern w:val="0"/>
                <w:sz w:val="22"/>
                <w:szCs w:val="22"/>
                <w:lang w:val="en-US" w:eastAsia="en-US" w:bidi="ar-SA"/>
              </w:rPr>
            </w:r>
          </w:p>
        </w:tc>
        <w:tc>
          <w:tcPr>
            <w:tcW w:w="7835" w:type="dxa"/>
            <w:tcBorders/>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kern w:val="0"/>
                <w:sz w:val="22"/>
                <w:szCs w:val="22"/>
                <w:lang w:val="en-US" w:eastAsia="en-US" w:bidi="ar-SA"/>
              </w:rPr>
            </w:r>
          </w:p>
        </w:tc>
      </w:tr>
      <w:tr>
        <w:trPr>
          <w:trHeight w:val="567" w:hRule="atLeast"/>
        </w:trPr>
        <w:tc>
          <w:tcPr>
            <w:tcW w:w="1700" w:type="dxa"/>
            <w:tcBorders/>
            <w:shd w:color="FFFFFF" w:fill="DFEBF6" w:themeColor="accent1" w:themeFill="accent1" w:themeFillTint="32" w:themeTint="32" w:val="clear"/>
          </w:tcPr>
          <w:p>
            <w:pPr>
              <w:pStyle w:val="Normal"/>
              <w:widowControl/>
              <w:spacing w:lineRule="auto" w:line="240" w:before="0" w:after="0"/>
              <w:jc w:val="center"/>
              <w:rPr>
                <w:rFonts w:ascii="Courier New" w:hAnsi="Courier New" w:cs="Courier New"/>
                <w:sz w:val="20"/>
                <w:szCs w:val="20"/>
                <w:highlight w:val="none"/>
              </w:rPr>
            </w:pPr>
            <w:r>
              <w:rPr>
                <w:rFonts w:eastAsia="Arial" w:cs="Courier New" w:ascii="Courier New" w:hAnsi="Courier New"/>
                <w:b/>
                <w:color w:val="404040"/>
                <w:kern w:val="0"/>
                <w:sz w:val="22"/>
                <w:szCs w:val="22"/>
                <w:lang w:val="en-US" w:eastAsia="en-US" w:bidi="ar-SA"/>
              </w:rPr>
            </w:r>
          </w:p>
        </w:tc>
        <w:tc>
          <w:tcPr>
            <w:tcW w:w="1135" w:type="dxa"/>
            <w:tcBorders/>
            <w:shd w:color="FFFFFF" w:fill="DFEBF6" w:themeColor="accent1" w:themeFill="accent1" w:themeFillTint="32" w:themeTint="32" w:val="clear"/>
          </w:tcPr>
          <w:p>
            <w:pPr>
              <w:pStyle w:val="Normal"/>
              <w:widowControl/>
              <w:spacing w:lineRule="auto" w:line="240" w:before="0" w:after="0"/>
              <w:jc w:val="center"/>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c>
          <w:tcPr>
            <w:tcW w:w="7835" w:type="dxa"/>
            <w:tcBorders/>
            <w:shd w:color="FFFFFF" w:fill="DFEBF6" w:themeColor="accent1" w:themeFill="accent1" w:themeFillTint="32" w:themeTint="32" w:val="clear"/>
          </w:tcPr>
          <w:p>
            <w:pPr>
              <w:pStyle w:val="Normal"/>
              <w:widowControl/>
              <w:spacing w:lineRule="auto" w:line="240" w:before="0" w:after="0"/>
              <w:jc w:val="left"/>
              <w:rPr>
                <w:rFonts w:ascii="Calibri" w:hAnsi="Calibri" w:cs="Calibri"/>
                <w:sz w:val="20"/>
                <w:szCs w:val="20"/>
                <w:highlight w:val="none"/>
              </w:rPr>
            </w:pPr>
            <w:r>
              <w:rPr>
                <w:rFonts w:eastAsia="Arial" w:cs="Calibri" w:ascii="Calibri" w:hAnsi="Calibri"/>
                <w:color w:val="404040"/>
                <w:kern w:val="0"/>
                <w:sz w:val="22"/>
                <w:szCs w:val="22"/>
                <w:lang w:val="en-US" w:eastAsia="en-US" w:bidi="ar-SA"/>
              </w:rPr>
            </w:r>
          </w:p>
        </w:tc>
      </w:tr>
    </w:tbl>
    <w:p>
      <w:pPr>
        <w:pStyle w:val="Normal"/>
        <w:rPr>
          <w:rFonts w:ascii="Calibri" w:hAnsi="Calibri" w:cs="Calibri"/>
        </w:rPr>
      </w:pPr>
      <w:r>
        <w:rPr>
          <w:rFonts w:cs="Calibri" w:ascii="Calibri" w:hAnsi="Calibri"/>
        </w:rPr>
      </w:r>
    </w:p>
    <w:p>
      <w:pPr>
        <w:pStyle w:val="Heading1"/>
        <w:ind w:left="-1134" w:right="0" w:firstLine="142"/>
        <w:rPr>
          <w:rFonts w:ascii="Calibri" w:hAnsi="Calibri" w:cs="Calibri"/>
        </w:rPr>
      </w:pPr>
      <w:r>
        <w:rPr>
          <w:rFonts w:cs="Calibri" w:ascii="Calibri" w:hAnsi="Calibri"/>
        </w:rPr>
        <w:t>Examples</w:t>
      </w:r>
    </w:p>
    <w:p>
      <w:pPr>
        <w:pStyle w:val="Normal"/>
        <w:rPr>
          <w:highlight w:val="none"/>
        </w:rPr>
      </w:pPr>
      <w:r>
        <w:rPr>
          <w:rFonts w:cs="Calibri" w:ascii="Calibri" w:hAnsi="Calibri"/>
        </w:rPr>
        <w:t>Calculate the impedance between the terminals A and B in the diagram below at a frequency of 1kHz.</w:t>
      </w:r>
    </w:p>
    <w:p>
      <w:pPr>
        <w:pStyle w:val="Normal"/>
        <w:ind w:left="1417" w:hanging="0"/>
        <w:jc w:val="left"/>
        <w:rPr>
          <w:highlight w:val="none"/>
        </w:rPr>
      </w:pPr>
      <w:r>
        <w:rPr/>
        <w:drawing>
          <wp:inline distT="0" distB="0" distL="0" distR="0">
            <wp:extent cx="2421255" cy="1864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21255" cy="1864360"/>
                    </a:xfrm>
                    <a:prstGeom prst="rect">
                      <a:avLst/>
                    </a:prstGeom>
                  </pic:spPr>
                </pic:pic>
              </a:graphicData>
            </a:graphic>
          </wp:inline>
        </w:drawing>
      </w:r>
    </w:p>
    <w:p>
      <w:pPr>
        <w:pStyle w:val="Normal"/>
        <w:rPr>
          <w:rFonts w:ascii="Calibri" w:hAnsi="Calibri" w:cs="Calibri"/>
        </w:rPr>
      </w:pPr>
      <w:r>
        <w:rPr>
          <w:rFonts w:cs="Calibri" w:ascii="Calibri" w:hAnsi="Calibri"/>
        </w:rPr>
        <w:t>The full sequence:</w:t>
      </w:r>
    </w:p>
    <w:p>
      <w:pPr>
        <w:pStyle w:val="Normal"/>
        <w:rPr>
          <w:rFonts w:ascii="Courier New" w:hAnsi="Courier New" w:cs="Courier New"/>
          <w:highlight w:val="none"/>
        </w:rPr>
      </w:pPr>
      <w:r>
        <w:rPr>
          <w:rFonts w:cs="Courier New" w:ascii="Courier New" w:hAnsi="Courier New"/>
        </w:rPr>
        <w:t>1000 @f</w:t>
      </w:r>
      <w:r>
        <w:rPr>
          <w:rFonts w:cs="Courier New" w:ascii="Courier New" w:hAnsi="Courier New"/>
        </w:rPr>
        <w:t xml:space="preserve"> 4.7e3r 1e-3l 10e-6c + 3 + 47e3 // +</w:t>
      </w:r>
    </w:p>
    <w:p>
      <w:pPr>
        <w:pStyle w:val="Normal"/>
        <w:ind w:left="0" w:hanging="0"/>
        <w:jc w:val="left"/>
        <w:rPr>
          <w:rFonts w:ascii="Calibri" w:hAnsi="Calibri" w:cs="Calibri"/>
          <w:highlight w:val="none"/>
        </w:rPr>
      </w:pPr>
      <w:r>
        <w:rPr>
          <w:rFonts w:cs="Calibri" w:ascii="Calibri" w:hAnsi="Calibri"/>
        </w:rPr>
        <w:t>Explanation:</w:t>
      </w:r>
    </w:p>
    <w:p>
      <w:pPr>
        <w:pStyle w:val="ListParagraph"/>
        <w:numPr>
          <w:ilvl w:val="0"/>
          <w:numId w:val="1"/>
        </w:numPr>
        <w:jc w:val="left"/>
        <w:rPr>
          <w:rFonts w:ascii="Calibri" w:hAnsi="Calibri" w:cs="Calibri"/>
          <w:highlight w:val="none"/>
        </w:rPr>
      </w:pPr>
      <w:r>
        <w:rPr>
          <w:rFonts w:cs="Calibri" w:ascii="Calibri" w:hAnsi="Calibri"/>
        </w:rPr>
        <w:t>Enter the frequency</w:t>
      </w:r>
    </w:p>
    <w:p>
      <w:pPr>
        <w:pStyle w:val="Normal"/>
        <w:ind w:left="709" w:hanging="0"/>
        <w:jc w:val="left"/>
        <w:rPr>
          <w:rFonts w:ascii="Courier New" w:hAnsi="Courier New" w:cs="Courier New"/>
          <w:highlight w:val="none"/>
        </w:rPr>
      </w:pPr>
      <w:r>
        <w:rPr>
          <w:rFonts w:cs="Courier New" w:ascii="Courier New" w:hAnsi="Courier New"/>
        </w:rPr>
        <w:t>1000 @f</w:t>
      </w:r>
    </w:p>
    <w:p>
      <w:pPr>
        <w:pStyle w:val="ListParagraph"/>
        <w:numPr>
          <w:ilvl w:val="0"/>
          <w:numId w:val="2"/>
        </w:numPr>
        <w:jc w:val="left"/>
        <w:rPr>
          <w:rFonts w:ascii="Calibri" w:hAnsi="Calibri" w:cs="Calibri"/>
          <w:highlight w:val="none"/>
        </w:rPr>
      </w:pPr>
      <w:r>
        <w:rPr>
          <w:rFonts w:cs="Calibri" w:ascii="Calibri" w:hAnsi="Calibri"/>
        </w:rPr>
        <w:t xml:space="preserve">Compute the impedance for the last loop as </w:t>
      </w:r>
      <w:r>
        <w:rPr>
          <w:rFonts w:cs="Courier New" w:ascii="Courier New" w:hAnsi="Courier New"/>
        </w:rPr>
        <w:t>(3 -9.6323)</w:t>
      </w:r>
      <w:r>
        <w:rPr>
          <w:rFonts w:cs="Calibri" w:ascii="Calibri" w:hAnsi="Calibri"/>
        </w:rPr>
        <w:t xml:space="preserve"> = 3 - 9.6323</w:t>
      </w:r>
      <w:r>
        <w:rPr>
          <w:rFonts w:cs="Calibri" w:ascii="Calibri" w:hAnsi="Calibri"/>
          <w:i/>
          <w:iCs/>
        </w:rPr>
        <w:t>j</w:t>
      </w:r>
      <w:r>
        <w:rPr>
          <w:rFonts w:cs="Calibri" w:ascii="Calibri" w:hAnsi="Calibri"/>
        </w:rPr>
        <w:t xml:space="preserve"> ohm</w:t>
      </w:r>
    </w:p>
    <w:p>
      <w:pPr>
        <w:pStyle w:val="Normal"/>
        <w:ind w:left="0" w:firstLine="708"/>
        <w:jc w:val="left"/>
        <w:rPr>
          <w:highlight w:val="none"/>
        </w:rPr>
      </w:pPr>
      <w:r>
        <w:rPr>
          <w:rFonts w:cs="Courier New" w:ascii="Courier New" w:hAnsi="Courier New"/>
        </w:rPr>
        <w:t xml:space="preserve">4.7e3r </w:t>
      </w:r>
      <w:r>
        <w:rPr>
          <w:rFonts w:cs="Courier New" w:ascii="Courier New" w:hAnsi="Courier New"/>
          <w:highlight w:val="yellow"/>
          <w:u w:val="single"/>
        </w:rPr>
        <w:t>1e-3l 10e-6c + 3 +</w:t>
      </w:r>
      <w:r>
        <w:rPr>
          <w:rFonts w:cs="Courier New" w:ascii="Courier New" w:hAnsi="Courier New"/>
        </w:rPr>
        <w:t xml:space="preserve"> 47e3 // +</w:t>
      </w:r>
    </w:p>
    <w:p>
      <w:pPr>
        <w:pStyle w:val="ListParagraph"/>
        <w:numPr>
          <w:ilvl w:val="0"/>
          <w:numId w:val="3"/>
        </w:numPr>
        <w:jc w:val="left"/>
        <w:rPr>
          <w:rFonts w:ascii="Calibri" w:hAnsi="Calibri" w:cs="Calibri"/>
          <w:highlight w:val="none"/>
        </w:rPr>
      </w:pPr>
      <w:r>
        <w:rPr>
          <w:rFonts w:cs="Calibri" w:ascii="Calibri" w:hAnsi="Calibri"/>
        </w:rPr>
        <w:t xml:space="preserve">Compute the impedance for the parallel loops as </w:t>
      </w:r>
      <w:r>
        <w:rPr>
          <w:rFonts w:cs="Courier New" w:ascii="Courier New" w:hAnsi="Courier New"/>
        </w:rPr>
        <w:t>(3.0018  - 9.631)</w:t>
      </w:r>
      <w:r>
        <w:rPr>
          <w:rFonts w:cs="Calibri" w:ascii="Calibri" w:hAnsi="Calibri"/>
        </w:rPr>
        <w:t xml:space="preserve"> = 3.0018 - 9.631</w:t>
      </w:r>
      <w:r>
        <w:rPr>
          <w:rFonts w:cs="Calibri" w:ascii="Calibri" w:hAnsi="Calibri"/>
          <w:i/>
          <w:iCs/>
        </w:rPr>
        <w:t>j</w:t>
      </w:r>
      <w:r>
        <w:rPr>
          <w:rFonts w:cs="Calibri" w:ascii="Calibri" w:hAnsi="Calibri"/>
          <w:i w:val="false"/>
          <w:iCs w:val="false"/>
        </w:rPr>
        <w:t xml:space="preserve"> ohm</w:t>
      </w:r>
    </w:p>
    <w:p>
      <w:pPr>
        <w:pStyle w:val="Normal"/>
        <w:ind w:left="0" w:firstLine="708"/>
        <w:jc w:val="left"/>
        <w:rPr>
          <w:highlight w:val="none"/>
        </w:rPr>
      </w:pPr>
      <w:r>
        <w:rPr>
          <w:rFonts w:cs="Courier New" w:ascii="Courier New" w:hAnsi="Courier New"/>
        </w:rPr>
        <w:t xml:space="preserve">4.7e3r </w:t>
      </w:r>
      <w:r>
        <w:rPr>
          <w:rFonts w:cs="Courier New" w:ascii="Courier New" w:hAnsi="Courier New"/>
          <w:highlight w:val="yellow"/>
          <w:u w:val="single"/>
        </w:rPr>
        <w:t>(3 -9.6323) 47e3 //</w:t>
      </w:r>
      <w:r>
        <w:rPr>
          <w:rFonts w:cs="Courier New" w:ascii="Courier New" w:hAnsi="Courier New"/>
        </w:rPr>
        <w:t xml:space="preserve"> +</w:t>
      </w:r>
    </w:p>
    <w:p>
      <w:pPr>
        <w:pStyle w:val="ListParagraph"/>
        <w:numPr>
          <w:ilvl w:val="0"/>
          <w:numId w:val="4"/>
        </w:numPr>
        <w:jc w:val="left"/>
        <w:rPr>
          <w:rFonts w:ascii="Calibri" w:hAnsi="Calibri" w:cs="Calibri"/>
        </w:rPr>
      </w:pPr>
      <w:r>
        <w:rPr>
          <w:rFonts w:cs="Calibri" w:ascii="Calibri" w:hAnsi="Calibri"/>
        </w:rPr>
        <w:t xml:space="preserve">Compute the impedance in series with the first resistor as </w:t>
      </w:r>
      <w:r>
        <w:rPr>
          <w:rFonts w:cs="Courier New" w:ascii="Courier New" w:hAnsi="Courier New"/>
        </w:rPr>
        <w:t>(4703.0018 -9.631)</w:t>
      </w:r>
      <w:r>
        <w:rPr>
          <w:rFonts w:cs="Calibri" w:ascii="Calibri" w:hAnsi="Calibri"/>
        </w:rPr>
        <w:t xml:space="preserve"> = 4703.0018 -9.631</w:t>
      </w:r>
      <w:r>
        <w:rPr>
          <w:rFonts w:cs="Calibri" w:ascii="Calibri" w:hAnsi="Calibri"/>
          <w:i/>
          <w:iCs/>
        </w:rPr>
        <w:t>j</w:t>
      </w:r>
      <w:r>
        <w:rPr>
          <w:rFonts w:cs="Calibri" w:ascii="Calibri" w:hAnsi="Calibri"/>
          <w:i w:val="false"/>
          <w:iCs w:val="false"/>
        </w:rPr>
        <w:t xml:space="preserve"> ohm</w:t>
      </w:r>
    </w:p>
    <w:p>
      <w:pPr>
        <w:pStyle w:val="Normal"/>
        <w:ind w:left="0" w:firstLine="708"/>
        <w:jc w:val="left"/>
        <w:rPr>
          <w:rFonts w:ascii="Courier New" w:hAnsi="Courier New" w:cs="Courier New"/>
          <w:highlight w:val="none"/>
        </w:rPr>
      </w:pPr>
      <w:r>
        <w:rPr>
          <w:rFonts w:cs="Courier New" w:ascii="Courier New" w:hAnsi="Courier New"/>
          <w:highlight w:val="yellow"/>
          <w:u w:val="single"/>
        </w:rPr>
        <w:t>4.7e3r (3.0018 -9.6311) +</w:t>
      </w:r>
    </w:p>
    <w:p>
      <w:pPr>
        <w:pStyle w:val="Normal"/>
        <w:ind w:left="709" w:hanging="0"/>
        <w:jc w:val="left"/>
        <w:rPr/>
      </w:pPr>
      <w:r>
        <w:rPr/>
      </w:r>
    </w:p>
    <w:p>
      <w:pPr>
        <w:pStyle w:val="Normal"/>
        <w:spacing w:before="0" w:after="200"/>
        <w:ind w:left="0" w:hanging="0"/>
        <w:jc w:val="left"/>
        <w:rPr>
          <w:rFonts w:ascii="Calibri" w:hAnsi="Calibri" w:cs="Calibri"/>
        </w:rPr>
      </w:pPr>
      <w:r>
        <w:rPr>
          <w:rFonts w:cs="Calibri" w:ascii="Calibri" w:hAnsi="Calibri"/>
        </w:rPr>
        <w:t xml:space="preserve">Answer is </w:t>
      </w:r>
      <w:r>
        <w:rPr>
          <w:rFonts w:cs="Calibri" w:ascii="Calibri" w:hAnsi="Calibri"/>
          <w:b/>
          <w:bCs/>
        </w:rPr>
        <w:t>4703.0018 - 9.631</w:t>
      </w:r>
      <w:r>
        <w:rPr>
          <w:rFonts w:cs="Calibri" w:ascii="Calibri" w:hAnsi="Calibri"/>
          <w:b/>
          <w:bCs/>
          <w:i/>
          <w:iCs/>
        </w:rPr>
        <w:t>j</w:t>
      </w:r>
      <w:r>
        <w:rPr>
          <w:rFonts w:cs="Calibri" w:ascii="Calibri" w:hAnsi="Calibri"/>
          <w:i w:val="false"/>
          <w:iCs w:val="false"/>
        </w:rPr>
        <w:t xml:space="preserve"> ohm</w:t>
      </w:r>
    </w:p>
    <w:sectPr>
      <w:type w:val="nextPage"/>
      <w:pgSz w:w="11906" w:h="16838"/>
      <w:pgMar w:left="1701" w:right="850" w:gutter="0" w:header="0" w:top="56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roman"/>
    <w:pitch w:val="variable"/>
  </w:font>
  <w:font w:name="Andale Mono">
    <w:charset w:val="01"/>
    <w:family w:val="roman"/>
    <w:pitch w:val="variable"/>
  </w:font>
  <w:font w:name="Abyssinica SI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2">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3</Pages>
  <Words>727</Words>
  <Characters>3192</Characters>
  <CharactersWithSpaces>3812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Anirban Banerjee</cp:lastModifiedBy>
  <dcterms:modified xsi:type="dcterms:W3CDTF">2023-11-04T22:00:28Z</dcterms:modified>
  <cp:revision>6</cp:revision>
  <dc:subject/>
  <dc:title/>
</cp:coreProperties>
</file>