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147C01"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le"/>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653CA0E7" w:rsidR="00B57CCB" w:rsidRPr="00D044CF" w:rsidRDefault="004F3F37" w:rsidP="00B57CCB">
            <w:pPr>
              <w:pStyle w:val="Subtitle"/>
              <w:jc w:val="center"/>
              <w:rPr>
                <w:lang w:val="en-US"/>
              </w:rPr>
            </w:pPr>
            <w:bookmarkStart w:id="0" w:name="_Toc406505782"/>
            <w:r>
              <w:rPr>
                <w:lang w:val="en-US"/>
              </w:rPr>
              <w:t>A theoretical and</w:t>
            </w:r>
            <w:r w:rsidRPr="00556651">
              <w:rPr>
                <w:lang w:val="en-US"/>
              </w:rPr>
              <w:t xml:space="preserve"> empirical review with tax data from Switzerland</w:t>
            </w:r>
            <w:bookmarkEnd w:id="0"/>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501FAB15" w:rsidR="00B57CCB" w:rsidRDefault="00C1466B" w:rsidP="00C368ED">
            <w:pPr>
              <w:jc w:val="center"/>
              <w:rPr>
                <w:b/>
                <w:lang w:val="en-US"/>
              </w:rPr>
            </w:pPr>
            <w:r>
              <w:rPr>
                <w:lang w:val="en-US"/>
              </w:rPr>
              <w:t>April</w:t>
            </w:r>
            <w:r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1F9B9DE0" w:rsidR="0093785D" w:rsidRDefault="00B57CCB" w:rsidP="000C23D4">
            <w:pPr>
              <w:rPr>
                <w:lang w:val="en-US"/>
              </w:rPr>
            </w:pPr>
            <w:r w:rsidRPr="00154023">
              <w:rPr>
                <w:lang w:val="en-US"/>
              </w:rPr>
              <w:t>In many countries</w:t>
            </w:r>
            <w:r w:rsidR="00F35129">
              <w:rPr>
                <w:lang w:val="en-US"/>
              </w:rPr>
              <w:t xml:space="preserve"> results on</w:t>
            </w:r>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713E40">
              <w:rPr>
                <w:lang w:val="en-US"/>
              </w:rPr>
              <w:t>trend analysis. Because</w:t>
            </w:r>
            <w:r w:rsidR="00F35129">
              <w:rPr>
                <w:lang w:val="en-US"/>
              </w:rPr>
              <w:t xml:space="preserve"> measurement-</w:t>
            </w:r>
            <w:r>
              <w:rPr>
                <w:lang w:val="en-US"/>
              </w:rPr>
              <w:t>concepts</w:t>
            </w:r>
            <w:r w:rsidR="00F35129">
              <w:rPr>
                <w:lang w:val="en-US"/>
              </w:rPr>
              <w:t xml:space="preserve"> </w:t>
            </w:r>
            <w:r w:rsidR="00763AD2">
              <w:rPr>
                <w:lang w:val="en-US"/>
              </w:rPr>
              <w:t xml:space="preserve">like </w:t>
            </w:r>
            <w:r w:rsidR="00F35129">
              <w:rPr>
                <w:lang w:val="en-US"/>
              </w:rPr>
              <w:t>income</w:t>
            </w:r>
            <w:r w:rsidR="00763AD2">
              <w:rPr>
                <w:lang w:val="en-US"/>
              </w:rPr>
              <w:t xml:space="preserve"> definition</w:t>
            </w:r>
            <w:r w:rsidR="00F35129">
              <w:rPr>
                <w:lang w:val="en-US"/>
              </w:rPr>
              <w:t>, statistical unit</w:t>
            </w:r>
            <w:r w:rsidR="00763AD2">
              <w:rPr>
                <w:lang w:val="en-US"/>
              </w:rPr>
              <w:t xml:space="preserve"> and </w:t>
            </w:r>
            <w:r w:rsidR="00F35129">
              <w:rPr>
                <w:lang w:val="en-US"/>
              </w:rPr>
              <w:t>population coverage</w:t>
            </w:r>
            <w:r>
              <w:rPr>
                <w:lang w:val="en-US"/>
              </w:rPr>
              <w:t xml:space="preserve"> used </w:t>
            </w:r>
            <w:r w:rsidR="00F10C8A">
              <w:rPr>
                <w:lang w:val="en-US"/>
              </w:rPr>
              <w:t xml:space="preserve">with </w:t>
            </w:r>
            <w:r>
              <w:rPr>
                <w:lang w:val="en-US"/>
              </w:rPr>
              <w:t xml:space="preserve">tax data are strongly data-driven </w:t>
            </w:r>
            <w:r w:rsidR="0093785D">
              <w:rPr>
                <w:lang w:val="en-US"/>
              </w:rPr>
              <w:t xml:space="preserve">we first compare tax data specific concepts to the current state of the art </w:t>
            </w:r>
            <w:r w:rsidR="000C23D4">
              <w:rPr>
                <w:lang w:val="en-US"/>
              </w:rPr>
              <w:t xml:space="preserve">of </w:t>
            </w:r>
            <w:r w:rsidR="0093785D">
              <w:rPr>
                <w:lang w:val="en-US"/>
              </w:rPr>
              <w:t xml:space="preserve">inequality analysis. </w:t>
            </w:r>
            <w:r w:rsidR="00AD2FE7">
              <w:rPr>
                <w:lang w:val="en-US"/>
              </w:rPr>
              <w:t>To get a sense of direction and magnitude of potential biases</w:t>
            </w:r>
            <w:r w:rsidR="00713E40">
              <w:rPr>
                <w:lang w:val="en-US"/>
              </w:rPr>
              <w:t xml:space="preserve"> we </w:t>
            </w:r>
            <w:r w:rsidR="0093785D">
              <w:rPr>
                <w:lang w:val="en-US"/>
              </w:rPr>
              <w:t>estimate the</w:t>
            </w:r>
            <w:r w:rsidR="00713E40">
              <w:rPr>
                <w:lang w:val="en-US"/>
              </w:rPr>
              <w:t xml:space="preserve"> impact</w:t>
            </w:r>
            <w:r w:rsidR="0093785D">
              <w:rPr>
                <w:lang w:val="en-US"/>
              </w:rPr>
              <w:t xml:space="preserve"> of tax data related methodological options</w:t>
            </w:r>
            <w:r w:rsidR="00713E40">
              <w:rPr>
                <w:lang w:val="en-US"/>
              </w:rPr>
              <w:t xml:space="preserve"> on inequality</w:t>
            </w:r>
            <w:r w:rsidR="00C1466B">
              <w:rPr>
                <w:lang w:val="en-US"/>
              </w:rPr>
              <w:t xml:space="preserve"> measures</w:t>
            </w:r>
            <w:r w:rsidR="0093785D">
              <w:rPr>
                <w:lang w:val="en-US"/>
              </w:rPr>
              <w:t xml:space="preserve"> with </w:t>
            </w:r>
            <w:r w:rsidR="00147C01">
              <w:rPr>
                <w:lang w:val="en-US"/>
              </w:rPr>
              <w:t>Swiss</w:t>
            </w:r>
            <w:r w:rsidR="004F3F37">
              <w:rPr>
                <w:lang w:val="en-US"/>
              </w:rPr>
              <w:t xml:space="preserve"> tax data</w:t>
            </w:r>
            <w:r w:rsidR="0093785D">
              <w:rPr>
                <w:lang w:val="en-US"/>
              </w:rPr>
              <w:t>.</w:t>
            </w:r>
            <w:r w:rsidR="00E30513">
              <w:rPr>
                <w:lang w:val="en-US"/>
              </w:rPr>
              <w:t xml:space="preserve"> Where possible and meaningful, we compare results to survey based coefficients.</w:t>
            </w:r>
            <w:r w:rsidR="0093785D">
              <w:rPr>
                <w:lang w:val="en-US"/>
              </w:rPr>
              <w:t xml:space="preserve">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there are also drawbacks that lead to an overestimation of inequality or hinder comparability over time. All in all, tax data is a data source that should only</w:t>
            </w:r>
            <w:r w:rsidR="000C23D4">
              <w:rPr>
                <w:lang w:val="en-US"/>
              </w:rPr>
              <w:t xml:space="preserve"> be used </w:t>
            </w:r>
            <w:r w:rsidR="00713E40">
              <w:rPr>
                <w:lang w:val="en-US"/>
              </w:rPr>
              <w:t xml:space="preserve">with care but nonetheless </w:t>
            </w:r>
            <w:r w:rsidR="00E30513">
              <w:rPr>
                <w:lang w:val="en-US"/>
              </w:rPr>
              <w:t xml:space="preserve">seems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For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632853A0" w14:textId="77777777" w:rsidR="0093785D" w:rsidRDefault="0093785D" w:rsidP="00B57CCB">
            <w:pPr>
              <w:rPr>
                <w:lang w:val="en-US"/>
              </w:rPr>
            </w:pPr>
          </w:p>
          <w:p w14:paraId="1D1D17F7" w14:textId="77777777" w:rsidR="0093785D" w:rsidRDefault="0093785D" w:rsidP="00B57CCB">
            <w:pPr>
              <w:rPr>
                <w:lang w:val="en-US"/>
              </w:rPr>
            </w:pP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ooter"/>
              <w:rPr>
                <w:b/>
                <w:sz w:val="19"/>
                <w:szCs w:val="19"/>
              </w:rPr>
            </w:pPr>
            <w:r w:rsidRPr="00ED6401">
              <w:rPr>
                <w:b/>
                <w:sz w:val="19"/>
                <w:szCs w:val="19"/>
              </w:rPr>
              <w:t>Berner Fachhochschule</w:t>
            </w:r>
          </w:p>
          <w:bookmarkStart w:id="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1"/>
          </w:p>
        </w:tc>
      </w:tr>
    </w:tbl>
    <w:p w14:paraId="00E31949" w14:textId="77777777" w:rsidR="00D044CF" w:rsidRDefault="00D044CF"/>
    <w:p w14:paraId="234DB0E8" w14:textId="77777777" w:rsidR="00D044CF" w:rsidRDefault="00D044CF"/>
    <w:p w14:paraId="773E3802" w14:textId="77777777" w:rsidR="00165CC1" w:rsidRDefault="00165CC1" w:rsidP="004F7B96">
      <w:pPr>
        <w:pStyle w:val="Inhaltsverzeichnis"/>
        <w:spacing w:line="100" w:lineRule="atLeast"/>
      </w:pPr>
      <w:bookmarkStart w:id="2" w:name="_Toc406505783"/>
    </w:p>
    <w:p w14:paraId="54C47683" w14:textId="77777777" w:rsidR="00DD120E" w:rsidRDefault="00DD120E" w:rsidP="004F7B96">
      <w:pPr>
        <w:pStyle w:val="Inhaltsverzeichnis"/>
        <w:spacing w:line="100" w:lineRule="atLeast"/>
      </w:pPr>
    </w:p>
    <w:p w14:paraId="10035FE0" w14:textId="77777777" w:rsidR="00DD120E" w:rsidRDefault="00DD120E" w:rsidP="004F7B96">
      <w:pPr>
        <w:pStyle w:val="Inhaltsverzeichnis"/>
        <w:spacing w:line="100" w:lineRule="atLeast"/>
      </w:pPr>
    </w:p>
    <w:p w14:paraId="6C81D782" w14:textId="77777777" w:rsidR="00DD120E" w:rsidRDefault="00DD120E" w:rsidP="004F7B96">
      <w:pPr>
        <w:pStyle w:val="Inhaltsverzeichnis"/>
        <w:spacing w:line="100" w:lineRule="atLeast"/>
      </w:pPr>
    </w:p>
    <w:p w14:paraId="4C358CD6" w14:textId="77777777" w:rsidR="00DD120E" w:rsidRDefault="00DD120E" w:rsidP="004F7B96">
      <w:pPr>
        <w:pStyle w:val="Inhaltsverzeichnis"/>
        <w:spacing w:line="100" w:lineRule="atLeast"/>
      </w:pPr>
    </w:p>
    <w:p w14:paraId="3D68DC43" w14:textId="77777777" w:rsidR="00DD120E" w:rsidRDefault="00DD120E" w:rsidP="004F7B96">
      <w:pPr>
        <w:pStyle w:val="Inhaltsverzeichnis"/>
        <w:spacing w:line="100" w:lineRule="atLeast"/>
      </w:pPr>
    </w:p>
    <w:p w14:paraId="7AD6CD1B" w14:textId="77777777" w:rsidR="00DD120E" w:rsidRDefault="00DD120E" w:rsidP="004F7B96">
      <w:pPr>
        <w:pStyle w:val="Inhaltsverzeichnis"/>
        <w:spacing w:line="100" w:lineRule="atLeast"/>
      </w:pPr>
    </w:p>
    <w:p w14:paraId="1D876BB0" w14:textId="77777777" w:rsidR="00DD120E" w:rsidRDefault="00DD120E" w:rsidP="004F7B96">
      <w:pPr>
        <w:pStyle w:val="Inhaltsverzeichnis"/>
        <w:spacing w:line="100" w:lineRule="atLeast"/>
      </w:pPr>
    </w:p>
    <w:p w14:paraId="6F3B018C" w14:textId="77777777" w:rsidR="00DD120E" w:rsidRDefault="00DD120E" w:rsidP="004F7B96">
      <w:pPr>
        <w:pStyle w:val="Inhaltsverzeichnis"/>
        <w:spacing w:line="100" w:lineRule="atLeast"/>
      </w:pPr>
    </w:p>
    <w:p w14:paraId="45B7440E" w14:textId="77777777" w:rsidR="00DD120E" w:rsidRDefault="00DD120E" w:rsidP="004F7B96">
      <w:pPr>
        <w:pStyle w:val="Inhaltsverzeichnis"/>
        <w:spacing w:line="100" w:lineRule="atLeast"/>
      </w:pPr>
    </w:p>
    <w:p w14:paraId="22BAB204" w14:textId="77777777" w:rsidR="00DD120E" w:rsidRDefault="00DD120E" w:rsidP="004F7B96">
      <w:pPr>
        <w:pStyle w:val="Inhaltsverzeichnis"/>
        <w:spacing w:line="100" w:lineRule="atLeast"/>
      </w:pPr>
    </w:p>
    <w:p w14:paraId="6F4C10A0" w14:textId="77777777" w:rsidR="00DD120E" w:rsidRDefault="00DD120E" w:rsidP="004F7B96">
      <w:pPr>
        <w:pStyle w:val="Inhaltsverzeichnis"/>
        <w:spacing w:line="100" w:lineRule="atLeast"/>
      </w:pPr>
    </w:p>
    <w:p w14:paraId="5426CDC6" w14:textId="77777777" w:rsidR="00DD120E" w:rsidRDefault="00DD120E" w:rsidP="004F7B96">
      <w:pPr>
        <w:pStyle w:val="Inhaltsverzeichnis"/>
        <w:spacing w:line="100" w:lineRule="atLeast"/>
      </w:pPr>
    </w:p>
    <w:p w14:paraId="6FB10450" w14:textId="77777777" w:rsidR="00DD120E" w:rsidRDefault="00DD120E" w:rsidP="004F7B96">
      <w:pPr>
        <w:pStyle w:val="Inhaltsverzeichnis"/>
        <w:spacing w:line="100" w:lineRule="atLeast"/>
      </w:pPr>
    </w:p>
    <w:p w14:paraId="74FF53AA" w14:textId="77777777" w:rsidR="00DD120E" w:rsidRDefault="00DD120E" w:rsidP="004F7B96">
      <w:pPr>
        <w:pStyle w:val="Inhaltsverzeichnis"/>
        <w:spacing w:line="100" w:lineRule="atLeast"/>
      </w:pPr>
    </w:p>
    <w:p w14:paraId="0239A276" w14:textId="77777777" w:rsidR="00DD120E" w:rsidRDefault="00DD120E" w:rsidP="004F7B96">
      <w:pPr>
        <w:pStyle w:val="Inhaltsverzeichnis"/>
        <w:spacing w:line="100" w:lineRule="atLeast"/>
      </w:pPr>
    </w:p>
    <w:p w14:paraId="781A4C86" w14:textId="77777777" w:rsidR="00DD120E" w:rsidRDefault="00DD120E" w:rsidP="004F7B96">
      <w:pPr>
        <w:pStyle w:val="Inhaltsverzeichnis"/>
        <w:spacing w:line="100" w:lineRule="atLeast"/>
      </w:pPr>
    </w:p>
    <w:p w14:paraId="23F6B1B6" w14:textId="77777777" w:rsidR="00DD120E" w:rsidRDefault="00DD120E" w:rsidP="004F7B96">
      <w:pPr>
        <w:pStyle w:val="Inhaltsverzeichnis"/>
        <w:spacing w:line="100" w:lineRule="atLeast"/>
      </w:pPr>
    </w:p>
    <w:p w14:paraId="4A0C5547" w14:textId="77777777" w:rsidR="00DD120E" w:rsidRDefault="00DD120E" w:rsidP="004F7B96">
      <w:pPr>
        <w:pStyle w:val="Inhaltsverzeichnis"/>
        <w:spacing w:line="100" w:lineRule="atLeast"/>
      </w:pPr>
    </w:p>
    <w:p w14:paraId="56306D8B" w14:textId="77777777" w:rsidR="00DD120E" w:rsidRDefault="00DD120E" w:rsidP="004F7B96">
      <w:pPr>
        <w:pStyle w:val="Inhaltsverzeichnis"/>
        <w:spacing w:line="100" w:lineRule="atLeast"/>
      </w:pPr>
    </w:p>
    <w:p w14:paraId="1AE744CA" w14:textId="77777777" w:rsidR="00DD120E" w:rsidRDefault="00DD120E" w:rsidP="004F7B96">
      <w:pPr>
        <w:pStyle w:val="Inhaltsverzeichnis"/>
        <w:spacing w:line="100" w:lineRule="atLeast"/>
      </w:pPr>
    </w:p>
    <w:p w14:paraId="3546C450" w14:textId="77777777" w:rsidR="00DD120E" w:rsidRDefault="00DD120E" w:rsidP="004F7B96">
      <w:pPr>
        <w:pStyle w:val="Inhaltsverzeichnis"/>
        <w:spacing w:line="100" w:lineRule="atLeast"/>
      </w:pPr>
    </w:p>
    <w:p w14:paraId="76E5FD1D" w14:textId="77777777" w:rsidR="00DD120E" w:rsidRDefault="00DD120E" w:rsidP="004F7B96">
      <w:pPr>
        <w:pStyle w:val="Inhaltsverzeichnis"/>
        <w:spacing w:line="100" w:lineRule="atLeast"/>
      </w:pPr>
    </w:p>
    <w:p w14:paraId="702C2962" w14:textId="77777777" w:rsidR="00DD120E" w:rsidRDefault="00DD120E" w:rsidP="004F7B96">
      <w:pPr>
        <w:pStyle w:val="Inhaltsverzeichnis"/>
        <w:spacing w:line="100" w:lineRule="atLeast"/>
      </w:pPr>
    </w:p>
    <w:p w14:paraId="693C8B5C" w14:textId="77777777" w:rsidR="00DD120E" w:rsidRDefault="00DD120E" w:rsidP="004F7B96">
      <w:pPr>
        <w:pStyle w:val="Inhaltsverzeichnis"/>
        <w:spacing w:line="100" w:lineRule="atLeast"/>
      </w:pPr>
    </w:p>
    <w:p w14:paraId="52BB44E0" w14:textId="77777777" w:rsidR="00DD120E" w:rsidRDefault="00DD120E" w:rsidP="004F7B96">
      <w:pPr>
        <w:pStyle w:val="Inhaltsverzeichnis"/>
        <w:spacing w:line="100" w:lineRule="atLeast"/>
      </w:pPr>
    </w:p>
    <w:p w14:paraId="754E3A43" w14:textId="77777777" w:rsidR="00DD120E" w:rsidRDefault="00DD120E" w:rsidP="004F7B96">
      <w:pPr>
        <w:pStyle w:val="Inhaltsverzeichnis"/>
        <w:spacing w:line="100" w:lineRule="atLeast"/>
      </w:pPr>
    </w:p>
    <w:p w14:paraId="551E03F7" w14:textId="77777777" w:rsidR="00DD120E" w:rsidRDefault="00DD120E" w:rsidP="004F7B96">
      <w:pPr>
        <w:pStyle w:val="Inhaltsverzeichnis"/>
        <w:spacing w:line="100" w:lineRule="atLeast"/>
      </w:pPr>
    </w:p>
    <w:p w14:paraId="7B8AFCA9" w14:textId="77777777" w:rsidR="00DD120E" w:rsidRDefault="00DD120E" w:rsidP="004F7B96">
      <w:pPr>
        <w:pStyle w:val="Inhaltsverzeichnis"/>
        <w:spacing w:line="100" w:lineRule="atLeast"/>
      </w:pPr>
    </w:p>
    <w:p w14:paraId="1E0BC8BF" w14:textId="77777777" w:rsidR="00DD120E" w:rsidRDefault="00DD120E" w:rsidP="004F7B96">
      <w:pPr>
        <w:pStyle w:val="Inhaltsverzeichnis"/>
        <w:spacing w:line="100" w:lineRule="atLeast"/>
      </w:pPr>
    </w:p>
    <w:p w14:paraId="452109B3" w14:textId="77777777" w:rsidR="00DD120E" w:rsidRDefault="00DD120E" w:rsidP="004F7B96">
      <w:pPr>
        <w:pStyle w:val="Inhaltsverzeichnis"/>
        <w:spacing w:line="100" w:lineRule="atLeast"/>
      </w:pPr>
    </w:p>
    <w:p w14:paraId="1F7DE85A" w14:textId="77777777" w:rsidR="00DD120E" w:rsidRDefault="00DD120E" w:rsidP="004F7B96">
      <w:pPr>
        <w:pStyle w:val="Inhaltsverzeichnis"/>
        <w:spacing w:line="100" w:lineRule="atLeast"/>
      </w:pPr>
    </w:p>
    <w:p w14:paraId="3C4793BF" w14:textId="77777777" w:rsidR="00DD120E" w:rsidRDefault="00DD120E" w:rsidP="004F7B96">
      <w:pPr>
        <w:pStyle w:val="Inhaltsverzeichnis"/>
        <w:spacing w:line="100" w:lineRule="atLeast"/>
      </w:pPr>
    </w:p>
    <w:p w14:paraId="20FBD211" w14:textId="77777777" w:rsidR="00DD120E" w:rsidRDefault="00DD120E" w:rsidP="004F7B96">
      <w:pPr>
        <w:pStyle w:val="Inhaltsverzeichnis"/>
        <w:spacing w:line="100" w:lineRule="atLeast"/>
      </w:pPr>
    </w:p>
    <w:p w14:paraId="77B69B2F" w14:textId="77777777" w:rsidR="00DD120E" w:rsidRDefault="00DD120E" w:rsidP="004F7B96">
      <w:pPr>
        <w:pStyle w:val="Inhaltsverzeichnis"/>
        <w:spacing w:line="100" w:lineRule="atLeast"/>
      </w:pPr>
    </w:p>
    <w:p w14:paraId="336C3F14" w14:textId="77777777" w:rsidR="00DD120E" w:rsidRDefault="00DD120E" w:rsidP="004F7B96">
      <w:pPr>
        <w:pStyle w:val="Inhaltsverzeichnis"/>
        <w:spacing w:line="100" w:lineRule="atLeast"/>
      </w:pPr>
    </w:p>
    <w:p w14:paraId="5ABCB669" w14:textId="77777777" w:rsidR="00DD120E" w:rsidRDefault="00DD120E" w:rsidP="004F7B96">
      <w:pPr>
        <w:pStyle w:val="Inhaltsverzeichnis"/>
        <w:spacing w:line="100" w:lineRule="atLeast"/>
      </w:pPr>
    </w:p>
    <w:p w14:paraId="14AEB350" w14:textId="77777777" w:rsidR="00DD120E" w:rsidRDefault="00DD120E" w:rsidP="004F7B96">
      <w:pPr>
        <w:pStyle w:val="Inhaltsverzeichnis"/>
        <w:spacing w:line="100" w:lineRule="atLeast"/>
      </w:pPr>
    </w:p>
    <w:p w14:paraId="626B30B7" w14:textId="77777777" w:rsidR="00DD120E" w:rsidRDefault="00DD120E" w:rsidP="004F7B96">
      <w:pPr>
        <w:pStyle w:val="Inhaltsverzeichnis"/>
        <w:spacing w:line="100" w:lineRule="atLeast"/>
      </w:pPr>
    </w:p>
    <w:bookmarkEnd w:id="2"/>
    <w:p w14:paraId="53B554C3" w14:textId="77777777" w:rsidR="006312CC" w:rsidRPr="00DE7DE7" w:rsidRDefault="006312CC" w:rsidP="00D044CF">
      <w:pPr>
        <w:pStyle w:val="Heading1"/>
        <w:rPr>
          <w:lang w:val="en-US"/>
        </w:rPr>
      </w:pPr>
      <w:r>
        <w:br w:type="page"/>
      </w:r>
      <w:bookmarkStart w:id="3" w:name="_Toc406505784"/>
      <w:r w:rsidR="00D044CF" w:rsidRPr="00DE7DE7">
        <w:rPr>
          <w:lang w:val="en-US"/>
        </w:rPr>
        <w:lastRenderedPageBreak/>
        <w:t>Introduction</w:t>
      </w:r>
      <w:bookmarkEnd w:id="3"/>
    </w:p>
    <w:p w14:paraId="6E81AE81" w14:textId="7FD2C123" w:rsidR="00D044CF" w:rsidRPr="00D044CF" w:rsidRDefault="00D044CF" w:rsidP="00D044CF">
      <w:pPr>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Gornick and Jän</w:t>
      </w:r>
      <w:r w:rsidR="00B545E6">
        <w:rPr>
          <w:lang w:val="en-US"/>
        </w:rPr>
        <w:t>tti 2013, Salverda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identifiable, which </w:t>
      </w:r>
      <w:r w:rsidR="00F20F69">
        <w:rPr>
          <w:lang w:val="en-US"/>
        </w:rPr>
        <w:t>is generally described</w:t>
      </w:r>
      <w:r w:rsidRPr="00D044CF">
        <w:rPr>
          <w:lang w:val="en-US"/>
        </w:rPr>
        <w:t xml:space="preserve"> as the “hollowing of the middle class” (Alderson and Doran, 2013)</w:t>
      </w:r>
      <w:r w:rsidR="0090411B">
        <w:rPr>
          <w:lang w:val="en-US"/>
        </w:rPr>
        <w:t>.</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Stiglitz (2012, 117)</w:t>
      </w:r>
      <w:r w:rsidR="00F20F69">
        <w:rPr>
          <w:lang w:val="en-US"/>
        </w:rPr>
        <w:t xml:space="preserve"> that by hollowing the middle class,</w:t>
      </w:r>
      <w:r w:rsidRPr="00D044CF">
        <w:rPr>
          <w:lang w:val="en-US"/>
        </w:rPr>
        <w:t xml:space="preserve"> “our democracy is being put at peril.”</w:t>
      </w:r>
      <w:r w:rsidR="00C85919">
        <w:rPr>
          <w:lang w:val="en-US"/>
        </w:rPr>
        <w:t xml:space="preserve"> </w:t>
      </w:r>
    </w:p>
    <w:p w14:paraId="001079C3" w14:textId="77777777" w:rsidR="00D044CF" w:rsidRPr="00D044CF" w:rsidRDefault="00D044CF" w:rsidP="00D044CF">
      <w:pPr>
        <w:rPr>
          <w:lang w:val="en-US"/>
        </w:rPr>
      </w:pPr>
    </w:p>
    <w:p w14:paraId="2EA2BD7B" w14:textId="4343CD47" w:rsidR="00D044CF" w:rsidRDefault="00D044CF" w:rsidP="00D044CF">
      <w:pPr>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Korinek et al. (2006) showed for example, that the probability to respond in a survey is highly driven by the position in the income distribution, leading to an overrepresentation of middle income households.</w:t>
      </w:r>
      <w:r w:rsidRPr="00D044CF">
        <w:rPr>
          <w:lang w:val="en-US"/>
        </w:rPr>
        <w:t xml:space="preserve">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Saez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w:t>
      </w:r>
      <w:r w:rsidR="00E30513">
        <w:rPr>
          <w:lang w:val="en-US"/>
        </w:rPr>
        <w:t xml:space="preserve">many top income </w:t>
      </w:r>
      <w:r w:rsidRPr="00D044CF">
        <w:rPr>
          <w:lang w:val="en-US"/>
        </w:rPr>
        <w:t xml:space="preserve">studies </w:t>
      </w:r>
      <w:r w:rsidR="00027103">
        <w:rPr>
          <w:lang w:val="en-US"/>
        </w:rPr>
        <w:t>have been conducted in</w:t>
      </w:r>
      <w:r w:rsidR="00027103" w:rsidRPr="00D044CF">
        <w:rPr>
          <w:lang w:val="en-US"/>
        </w:rPr>
        <w:t xml:space="preserve"> </w:t>
      </w:r>
      <w:r w:rsidRPr="00D044CF">
        <w:rPr>
          <w:lang w:val="en-US"/>
        </w:rPr>
        <w:t>several countries (Atkinson and Piketty, 2007, 2010).</w:t>
      </w:r>
      <w:r w:rsidR="004A50B9">
        <w:rPr>
          <w:lang w:val="en-US"/>
        </w:rPr>
        <w:t xml:space="preserve"> Most countries experienced a </w:t>
      </w:r>
      <w:r w:rsidR="005E1EB2">
        <w:rPr>
          <w:lang w:val="en-US"/>
        </w:rPr>
        <w:t>sharp</w:t>
      </w:r>
      <w:r w:rsidR="004A50B9">
        <w:rPr>
          <w:lang w:val="en-US"/>
        </w:rPr>
        <w:t xml:space="preserve"> drop in top income shares in the first part of the twentieth century, mainly due to shocks to top capital incomes during the </w:t>
      </w:r>
      <w:r w:rsidR="005E1EB2">
        <w:rPr>
          <w:lang w:val="en-US"/>
        </w:rPr>
        <w:t>World W</w:t>
      </w:r>
      <w:r w:rsidR="004A50B9">
        <w:rPr>
          <w:lang w:val="en-US"/>
        </w:rPr>
        <w:t xml:space="preserve">ars and the </w:t>
      </w:r>
      <w:r w:rsidR="005E1EB2">
        <w:rPr>
          <w:lang w:val="en-US"/>
        </w:rPr>
        <w:t>Great Depression</w:t>
      </w:r>
      <w:r w:rsidR="004A50B9">
        <w:rPr>
          <w:lang w:val="en-US"/>
        </w:rPr>
        <w:t>. In the last thirty years, however, top income shares have increased substantially in English speaking countries, India and China but not in continental European cou</w:t>
      </w:r>
      <w:r w:rsidR="005E1EB2">
        <w:rPr>
          <w:lang w:val="en-US"/>
        </w:rPr>
        <w:t>n</w:t>
      </w:r>
      <w:r w:rsidR="004A50B9">
        <w:rPr>
          <w:lang w:val="en-US"/>
        </w:rPr>
        <w:t>tries or Japan (Atkinson, Piketty and Saez, 2011).</w:t>
      </w:r>
      <w:r w:rsidRPr="00D044CF">
        <w:rPr>
          <w:lang w:val="en-US"/>
        </w:rPr>
        <w:t xml:space="preserve"> Today, all existing top income tax statistics based time series are collected and accessible through the world top income</w:t>
      </w:r>
      <w:r w:rsidR="009D3628">
        <w:rPr>
          <w:lang w:val="en-US"/>
        </w:rPr>
        <w:t>s</w:t>
      </w:r>
      <w:r w:rsidRPr="00D044CF">
        <w:rPr>
          <w:lang w:val="en-US"/>
        </w:rPr>
        <w:t xml:space="preserve"> database (Alvaredo et al., </w:t>
      </w:r>
      <w:r w:rsidR="00763E00">
        <w:rPr>
          <w:lang w:val="en-US"/>
        </w:rPr>
        <w:t>201</w:t>
      </w:r>
      <w:r w:rsidR="00CC6FD0">
        <w:rPr>
          <w:lang w:val="en-US"/>
        </w:rPr>
        <w:t>5</w:t>
      </w:r>
      <w:r w:rsidR="00763E00">
        <w:rPr>
          <w:lang w:val="en-US"/>
        </w:rPr>
        <w:t xml:space="preserve">). </w:t>
      </w:r>
    </w:p>
    <w:p w14:paraId="658ECF60" w14:textId="77777777" w:rsidR="00763E00" w:rsidRPr="00D044CF" w:rsidRDefault="00763E00" w:rsidP="00D044CF">
      <w:pPr>
        <w:rPr>
          <w:lang w:val="en-US"/>
        </w:rPr>
      </w:pPr>
    </w:p>
    <w:p w14:paraId="1F290B19" w14:textId="6D45D22F" w:rsidR="000C23D4" w:rsidRPr="000C23D4" w:rsidRDefault="009D3628" w:rsidP="000C23D4">
      <w:pPr>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 xml:space="preserve">top income based tax data studies, the utility of tax data for overall inequality studies is not yet discussed </w:t>
      </w:r>
      <w:r w:rsidR="00C76919" w:rsidRPr="00C76919">
        <w:rPr>
          <w:lang w:val="en-US"/>
        </w:rPr>
        <w:t>thoroughly</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 xml:space="preserve">tax data. To assess the use of tax data theoretically we describe the current standards for measuring economic inequality in </w:t>
      </w:r>
      <w:r w:rsidR="00594AAC" w:rsidRPr="00D044CF">
        <w:rPr>
          <w:lang w:val="en-US"/>
        </w:rPr>
        <w:t>section 2</w:t>
      </w:r>
      <w:r w:rsidR="00594AAC">
        <w:rPr>
          <w:lang w:val="en-US"/>
        </w:rPr>
        <w:t xml:space="preserve">. This </w:t>
      </w:r>
    </w:p>
    <w:p w14:paraId="353992A5" w14:textId="2A0CDBFE" w:rsidR="009D3628" w:rsidRDefault="000C23D4" w:rsidP="000C23D4">
      <w:pPr>
        <w:rPr>
          <w:lang w:val="en-US"/>
        </w:rPr>
      </w:pPr>
      <w:r>
        <w:rPr>
          <w:lang w:val="en-US"/>
        </w:rPr>
        <w:t xml:space="preserve">constitutes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we analyze the theoretical advantages and shortcoming</w:t>
      </w:r>
      <w:r w:rsidR="00763AD2">
        <w:rPr>
          <w:lang w:val="en-US"/>
        </w:rPr>
        <w:t>s</w:t>
      </w:r>
      <w:r w:rsidR="00594AAC">
        <w:rPr>
          <w:lang w:val="en-US"/>
        </w:rPr>
        <w:t xml:space="preserve"> of tax data with a comparison of tax data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In section 4 we empirically test, how much tax data deviate</w:t>
      </w:r>
      <w:r w:rsidR="00763AD2">
        <w:rPr>
          <w:lang w:val="en-US"/>
        </w:rPr>
        <w:t>s</w:t>
      </w:r>
      <w:r w:rsidR="00763AD2" w:rsidRPr="006C6C8D">
        <w:rPr>
          <w:lang w:val="en-US"/>
        </w:rPr>
        <w:t xml:space="preserve"> from theoretically ideal data to measure inequality</w:t>
      </w:r>
      <w:r w:rsidR="004F3F37">
        <w:rPr>
          <w:lang w:val="en-US"/>
        </w:rPr>
        <w:t>.</w:t>
      </w:r>
      <w:r w:rsidR="00763AD2" w:rsidDel="00763AD2">
        <w:rPr>
          <w:lang w:val="en-US"/>
        </w:rPr>
        <w:t xml:space="preserve"> </w:t>
      </w:r>
      <w:r w:rsidR="00D6259B">
        <w:rPr>
          <w:lang w:val="en-US"/>
        </w:rPr>
        <w:t xml:space="preserve">We do this with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Pr>
          <w:lang w:val="en-US"/>
        </w:rPr>
        <w:t xml:space="preserve"> distinguish major from minor methodological issues</w:t>
      </w:r>
      <w:r w:rsidR="00635FED">
        <w:rPr>
          <w:lang w:val="en-US"/>
        </w:rPr>
        <w:t xml:space="preserve"> in regard 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Pr>
          <w:lang w:val="en-US"/>
        </w:rPr>
        <w:t xml:space="preserve"> in </w:t>
      </w:r>
      <w:r w:rsidRPr="00D044CF">
        <w:rPr>
          <w:lang w:val="en-US"/>
        </w:rPr>
        <w:t>section 6</w:t>
      </w:r>
      <w:r w:rsidR="00EA5B4E">
        <w:rPr>
          <w:lang w:val="en-US"/>
        </w:rPr>
        <w:t>.</w:t>
      </w:r>
      <w:r w:rsidR="00E30513">
        <w:rPr>
          <w:lang w:val="en-US"/>
        </w:rPr>
        <w:t xml:space="preserve"> In the end,</w:t>
      </w:r>
      <w:r w:rsidR="00EA5B4E">
        <w:rPr>
          <w:lang w:val="en-US"/>
        </w:rPr>
        <w:t xml:space="preserve"> </w:t>
      </w:r>
      <w:r w:rsidR="00E30513">
        <w:rPr>
          <w:lang w:val="en-US"/>
        </w:rPr>
        <w:t>w</w:t>
      </w:r>
      <w:r w:rsidR="00EA5B4E">
        <w:rPr>
          <w:lang w:val="en-US"/>
        </w:rPr>
        <w:t>e can</w:t>
      </w:r>
      <w:r w:rsidR="003D2183">
        <w:rPr>
          <w:lang w:val="en-US"/>
        </w:rPr>
        <w:t xml:space="preserve"> show which methodological aspects inequality researchers working with tax data should treat with care</w:t>
      </w:r>
      <w:r w:rsidR="00EA5B4E">
        <w:rPr>
          <w:lang w:val="en-US"/>
        </w:rPr>
        <w:t xml:space="preserve"> and which yield gain</w:t>
      </w:r>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Heading1"/>
        <w:rPr>
          <w:lang w:val="en-US"/>
        </w:rPr>
      </w:pPr>
      <w:bookmarkStart w:id="4" w:name="_Ref399330537"/>
      <w:bookmarkStart w:id="5" w:name="_Toc406505785"/>
      <w:commentRangeStart w:id="6"/>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4"/>
      <w:bookmarkEnd w:id="5"/>
      <w:commentRangeEnd w:id="6"/>
      <w:r w:rsidR="003174A7">
        <w:rPr>
          <w:rStyle w:val="CommentReference"/>
          <w:rFonts w:eastAsia="Lucida Sans"/>
          <w:bCs w:val="0"/>
        </w:rPr>
        <w:commentReference w:id="6"/>
      </w:r>
    </w:p>
    <w:p w14:paraId="5ED15EFB" w14:textId="3EAB1B60" w:rsidR="00594AAC" w:rsidRPr="008973D6" w:rsidRDefault="00AD06A6" w:rsidP="002D6E2A">
      <w:pPr>
        <w:pStyle w:val="Heading2"/>
        <w:rPr>
          <w:lang w:val="en-US"/>
        </w:rPr>
      </w:pPr>
      <w:bookmarkStart w:id="7" w:name="_Ref416972775"/>
      <w:r>
        <w:rPr>
          <w:lang w:val="en-US"/>
        </w:rPr>
        <w:t>Income concepts</w:t>
      </w:r>
      <w:bookmarkEnd w:id="7"/>
    </w:p>
    <w:p w14:paraId="630322AC" w14:textId="0BF7CFC1" w:rsidR="00D044CF" w:rsidRPr="00D044CF" w:rsidRDefault="00D044CF" w:rsidP="00D044CF">
      <w:pPr>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ootnoteReference"/>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 xml:space="preserve">. </w:t>
      </w:r>
    </w:p>
    <w:p w14:paraId="5AE1D0E4" w14:textId="18EFC6B6" w:rsidR="00036871" w:rsidRPr="00E30513" w:rsidRDefault="00D044CF" w:rsidP="004A50B9">
      <w:pPr>
        <w:pStyle w:val="Caption"/>
        <w:keepNext/>
        <w:rPr>
          <w:lang w:val="en-US"/>
        </w:rPr>
      </w:pPr>
      <w:r w:rsidRPr="006A2614">
        <w:rPr>
          <w:sz w:val="19"/>
          <w:szCs w:val="19"/>
          <w:lang w:val="en-US"/>
        </w:rPr>
        <w:t xml:space="preserve">Because inequality in </w:t>
      </w:r>
      <w:r w:rsidR="00857E23">
        <w:rPr>
          <w:sz w:val="19"/>
          <w:szCs w:val="19"/>
          <w:lang w:val="en-US"/>
        </w:rPr>
        <w:t xml:space="preserve">the distribution of </w:t>
      </w:r>
      <w:r w:rsidRPr="006A2614">
        <w:rPr>
          <w:sz w:val="19"/>
          <w:szCs w:val="19"/>
          <w:lang w:val="en-US"/>
        </w:rPr>
        <w:t xml:space="preserve">income </w:t>
      </w:r>
      <w:r w:rsidR="001232D9" w:rsidRPr="006A2614">
        <w:rPr>
          <w:sz w:val="19"/>
          <w:szCs w:val="19"/>
          <w:lang w:val="en-US"/>
        </w:rPr>
        <w:t>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w:t>
      </w:r>
      <w:r w:rsidR="00B50997">
        <w:rPr>
          <w:sz w:val="19"/>
          <w:szCs w:val="19"/>
          <w:lang w:val="en-US"/>
        </w:rPr>
        <w:t>Although t</w:t>
      </w:r>
      <w:r w:rsidR="000F3F69" w:rsidRPr="006A2614">
        <w:rPr>
          <w:sz w:val="19"/>
          <w:szCs w:val="19"/>
          <w:lang w:val="en-US"/>
        </w:rPr>
        <w:t>erminology slightly differ</w:t>
      </w:r>
      <w:r w:rsidR="00B50997">
        <w:rPr>
          <w:sz w:val="19"/>
          <w:szCs w:val="19"/>
          <w:lang w:val="en-US"/>
        </w:rPr>
        <w:t>s</w:t>
      </w:r>
      <w:r w:rsidR="000F3F69" w:rsidRPr="006A2614">
        <w:rPr>
          <w:sz w:val="19"/>
          <w:szCs w:val="19"/>
          <w:lang w:val="en-US"/>
        </w:rPr>
        <w:t xml:space="preserve">, common concepts </w:t>
      </w:r>
      <w:r w:rsidR="008973D6">
        <w:rPr>
          <w:sz w:val="19"/>
          <w:szCs w:val="19"/>
          <w:lang w:val="en-US"/>
        </w:rPr>
        <w:t>are</w:t>
      </w:r>
      <w:r w:rsidR="000F3F69" w:rsidRPr="006A2614">
        <w:rPr>
          <w:sz w:val="19"/>
          <w:szCs w:val="19"/>
          <w:lang w:val="en-US"/>
        </w:rPr>
        <w:t xml:space="preserv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ted Nations (2011, 24)</w:t>
      </w:r>
      <w:r w:rsidR="00B50997">
        <w:rPr>
          <w:sz w:val="19"/>
          <w:szCs w:val="19"/>
          <w:lang w:val="en-US"/>
        </w:rPr>
        <w:t>]</w:t>
      </w:r>
      <w:r w:rsidR="005B4A5D">
        <w:rPr>
          <w:sz w:val="19"/>
          <w:szCs w:val="19"/>
          <w:lang w:val="en-US"/>
        </w:rPr>
        <w:t xml:space="preserve">. </w:t>
      </w:r>
      <w:r w:rsidR="004A50B9">
        <w:rPr>
          <w:sz w:val="19"/>
          <w:szCs w:val="19"/>
          <w:lang w:val="en-US"/>
        </w:rPr>
        <w:t>In F</w:t>
      </w:r>
      <w:r w:rsidR="004A50B9" w:rsidRPr="004A50B9">
        <w:rPr>
          <w:sz w:val="19"/>
          <w:szCs w:val="19"/>
          <w:lang w:val="en-US"/>
        </w:rPr>
        <w:t xml:space="preserve">igure </w:t>
      </w:r>
      <w:r w:rsidR="004A50B9" w:rsidRPr="004A50B9">
        <w:rPr>
          <w:sz w:val="19"/>
          <w:szCs w:val="19"/>
          <w:lang w:val="en-US"/>
        </w:rPr>
        <w:fldChar w:fldCharType="begin"/>
      </w:r>
      <w:r w:rsidR="004A50B9" w:rsidRPr="004A50B9">
        <w:rPr>
          <w:sz w:val="19"/>
          <w:szCs w:val="19"/>
          <w:lang w:val="en-US"/>
        </w:rPr>
        <w:instrText xml:space="preserve"> SEQ Figure \* ARABIC </w:instrText>
      </w:r>
      <w:r w:rsidR="004A50B9" w:rsidRPr="004A50B9">
        <w:rPr>
          <w:sz w:val="19"/>
          <w:szCs w:val="19"/>
          <w:lang w:val="en-US"/>
        </w:rPr>
        <w:fldChar w:fldCharType="separate"/>
      </w:r>
      <w:r w:rsidR="004A50B9" w:rsidRPr="004A50B9">
        <w:rPr>
          <w:sz w:val="19"/>
          <w:szCs w:val="19"/>
          <w:lang w:val="en-US"/>
        </w:rPr>
        <w:t>1</w:t>
      </w:r>
      <w:r w:rsidR="004A50B9" w:rsidRPr="004A50B9">
        <w:rPr>
          <w:sz w:val="19"/>
          <w:szCs w:val="19"/>
          <w:lang w:val="en-US"/>
        </w:rPr>
        <w:fldChar w:fldCharType="end"/>
      </w:r>
      <w:r w:rsidR="00FE7E83">
        <w:rPr>
          <w:sz w:val="19"/>
          <w:szCs w:val="19"/>
          <w:lang w:val="en-US"/>
        </w:rPr>
        <w:t>we present</w:t>
      </w:r>
      <w:r w:rsidR="00FE7E83" w:rsidRPr="006A2614">
        <w:rPr>
          <w:sz w:val="19"/>
          <w:szCs w:val="19"/>
          <w:lang w:val="en-US"/>
        </w:rPr>
        <w:t xml:space="preserve"> </w:t>
      </w:r>
      <w:r w:rsidR="000F3F69" w:rsidRPr="006A2614">
        <w:rPr>
          <w:sz w:val="19"/>
          <w:szCs w:val="19"/>
          <w:lang w:val="en-US"/>
        </w:rPr>
        <w:t>a stylized framework, which includes a distinction of common income sources</w:t>
      </w:r>
      <w:r w:rsidR="00580CC4" w:rsidRPr="006A2614">
        <w:rPr>
          <w:sz w:val="19"/>
          <w:szCs w:val="19"/>
          <w:lang w:val="en-US"/>
        </w:rPr>
        <w:t xml:space="preserve">. Most people get an income from labor and some get an income from property. </w:t>
      </w:r>
      <w:r w:rsidR="008973D6">
        <w:rPr>
          <w:sz w:val="19"/>
          <w:szCs w:val="19"/>
          <w:lang w:val="en-US"/>
        </w:rPr>
        <w:t xml:space="preserve">These incomes are a </w:t>
      </w:r>
      <w:r w:rsidR="00580CC4" w:rsidRPr="006A2614">
        <w:rPr>
          <w:sz w:val="19"/>
          <w:szCs w:val="19"/>
          <w:lang w:val="en-US"/>
        </w:rPr>
        <w:t xml:space="preserve">direct product of the market outcome </w:t>
      </w:r>
      <w:r w:rsidR="008973D6">
        <w:rPr>
          <w:sz w:val="19"/>
          <w:szCs w:val="19"/>
          <w:lang w:val="en-US"/>
        </w:rPr>
        <w:t>and the sum of them is</w:t>
      </w:r>
      <w:r w:rsidR="008973D6" w:rsidRPr="006A2614">
        <w:rPr>
          <w:sz w:val="19"/>
          <w:szCs w:val="19"/>
          <w:lang w:val="en-US"/>
        </w:rPr>
        <w:t xml:space="preserve"> </w:t>
      </w:r>
      <w:r w:rsidR="00580CC4" w:rsidRPr="006A2614">
        <w:rPr>
          <w:sz w:val="19"/>
          <w:szCs w:val="19"/>
          <w:lang w:val="en-US"/>
        </w:rPr>
        <w:t>called the primary income.</w:t>
      </w:r>
      <w:r w:rsidR="008973D6">
        <w:rPr>
          <w:sz w:val="19"/>
          <w:szCs w:val="19"/>
          <w:lang w:val="en-US"/>
        </w:rPr>
        <w:t xml:space="preserve"> But households not only rely on their primary income.</w:t>
      </w:r>
      <w:r w:rsidR="00580CC4" w:rsidRPr="006A2614">
        <w:rPr>
          <w:sz w:val="19"/>
          <w:szCs w:val="19"/>
          <w:lang w:val="en-US"/>
        </w:rPr>
        <w:t xml:space="preserve"> Redistribution </w:t>
      </w:r>
      <w:r w:rsidR="005E4140">
        <w:rPr>
          <w:sz w:val="19"/>
          <w:szCs w:val="19"/>
          <w:lang w:val="en-US"/>
        </w:rPr>
        <w:t>through</w:t>
      </w:r>
      <w:r w:rsidR="00580CC4" w:rsidRPr="006A2614">
        <w:rPr>
          <w:sz w:val="19"/>
          <w:szCs w:val="19"/>
          <w:lang w:val="en-US"/>
        </w:rPr>
        <w:t xml:space="preserve"> social transfers</w:t>
      </w:r>
      <w:r w:rsidR="008973D6">
        <w:rPr>
          <w:sz w:val="19"/>
          <w:szCs w:val="19"/>
          <w:lang w:val="en-US"/>
        </w:rPr>
        <w:t xml:space="preserve"> has </w:t>
      </w:r>
      <w:r w:rsidR="00AD06A6">
        <w:rPr>
          <w:sz w:val="19"/>
          <w:szCs w:val="19"/>
          <w:lang w:val="en-US"/>
        </w:rPr>
        <w:t>to be accounted for as well</w:t>
      </w:r>
      <w:r w:rsidR="00580CC4" w:rsidRPr="006A2614">
        <w:rPr>
          <w:sz w:val="19"/>
          <w:szCs w:val="19"/>
          <w:lang w:val="en-US"/>
        </w:rPr>
        <w:t xml:space="preserve">. This includes transfers paid (taxes and direct inter household transfers) and transfers received (pensions, social security insurances and transfers from other households). </w:t>
      </w:r>
      <w:r w:rsidR="008973D6">
        <w:rPr>
          <w:sz w:val="19"/>
          <w:szCs w:val="19"/>
          <w:lang w:val="en-US"/>
        </w:rPr>
        <w:t>R</w:t>
      </w:r>
      <w:r w:rsidR="008973D6" w:rsidRPr="006A2614">
        <w:rPr>
          <w:sz w:val="19"/>
          <w:szCs w:val="19"/>
          <w:lang w:val="en-US"/>
        </w:rPr>
        <w:t xml:space="preserve">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8973D6">
        <w:rPr>
          <w:sz w:val="19"/>
          <w:szCs w:val="19"/>
          <w:lang w:val="en-US"/>
        </w:rPr>
        <w:t>,</w:t>
      </w:r>
      <w:r w:rsidR="000F3F69" w:rsidRPr="006A2614">
        <w:rPr>
          <w:sz w:val="19"/>
          <w:szCs w:val="19"/>
          <w:lang w:val="en-US"/>
        </w:rPr>
        <w:t xml:space="preserv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r w:rsidR="00AD06A6">
        <w:rPr>
          <w:sz w:val="19"/>
          <w:szCs w:val="19"/>
          <w:lang w:val="en-US"/>
        </w:rPr>
        <w:t>For instance, p</w:t>
      </w:r>
      <w:r w:rsidR="00AD06A6" w:rsidRPr="006A2614">
        <w:rPr>
          <w:sz w:val="19"/>
          <w:szCs w:val="19"/>
          <w:lang w:val="en-US"/>
        </w:rPr>
        <w:t xml:space="preserve">rimary </w:t>
      </w:r>
      <w:r w:rsidR="00ED60EF" w:rsidRPr="006A2614">
        <w:rPr>
          <w:sz w:val="19"/>
          <w:szCs w:val="19"/>
          <w:lang w:val="en-US"/>
        </w:rPr>
        <w:t>income</w:t>
      </w:r>
      <w:r w:rsidRPr="006A2614">
        <w:rPr>
          <w:sz w:val="19"/>
          <w:szCs w:val="19"/>
          <w:lang w:val="en-US"/>
        </w:rPr>
        <w:t xml:space="preserve"> or disposable </w:t>
      </w:r>
      <w:r w:rsidR="001232D9" w:rsidRPr="006A2614">
        <w:rPr>
          <w:sz w:val="19"/>
          <w:szCs w:val="19"/>
          <w:lang w:val="en-US"/>
        </w:rPr>
        <w:t>income differ</w:t>
      </w:r>
      <w:r w:rsidRPr="006A2614">
        <w:rPr>
          <w:sz w:val="19"/>
          <w:szCs w:val="19"/>
          <w:lang w:val="en-US"/>
        </w:rPr>
        <w:t xml:space="preserve"> by substantial meaning and by the expected degree of inequality</w:t>
      </w:r>
      <w:r w:rsidR="008973D6">
        <w:rPr>
          <w:sz w:val="19"/>
          <w:szCs w:val="19"/>
          <w:lang w:val="en-US"/>
        </w:rPr>
        <w:t xml:space="preserve">. Because not every member of a </w:t>
      </w:r>
      <w:r w:rsidR="00F10C8A">
        <w:rPr>
          <w:sz w:val="19"/>
          <w:szCs w:val="19"/>
          <w:lang w:val="en-US"/>
        </w:rPr>
        <w:t>society</w:t>
      </w:r>
      <w:r w:rsidR="008973D6">
        <w:rPr>
          <w:sz w:val="19"/>
          <w:szCs w:val="19"/>
          <w:lang w:val="en-US"/>
        </w:rPr>
        <w:t xml:space="preserve"> participates in market activities - may it be with labor or capital – the distribution of primary incomes is usually more unequal than the distribution of disposable incomes, </w:t>
      </w:r>
      <w:r w:rsidR="00AD06A6">
        <w:rPr>
          <w:sz w:val="19"/>
          <w:szCs w:val="19"/>
          <w:lang w:val="en-US"/>
        </w:rPr>
        <w:t>which has been</w:t>
      </w:r>
      <w:r w:rsidR="008973D6">
        <w:rPr>
          <w:sz w:val="19"/>
          <w:szCs w:val="19"/>
          <w:lang w:val="en-US"/>
        </w:rPr>
        <w:t xml:space="preserve"> </w:t>
      </w:r>
      <w:r w:rsidR="00AD06A6">
        <w:rPr>
          <w:sz w:val="19"/>
          <w:szCs w:val="19"/>
          <w:lang w:val="en-US"/>
        </w:rPr>
        <w:t>reshaped by redistribution through taxes and direct social transfers</w:t>
      </w:r>
      <w:r w:rsidR="008973D6">
        <w:rPr>
          <w:sz w:val="19"/>
          <w:szCs w:val="19"/>
          <w:lang w:val="en-US"/>
        </w:rPr>
        <w:t>.</w:t>
      </w:r>
      <w:r w:rsidRPr="006A2614">
        <w:rPr>
          <w:sz w:val="19"/>
          <w:szCs w:val="19"/>
          <w:lang w:val="en-US"/>
        </w:rPr>
        <w:t xml:space="preserve"> </w:t>
      </w:r>
    </w:p>
    <w:p w14:paraId="514E71FA" w14:textId="610A55C8" w:rsidR="009B2515" w:rsidRPr="005E4140" w:rsidRDefault="007D667E" w:rsidP="009B2515">
      <w:pPr>
        <w:pStyle w:val="Caption"/>
        <w:rPr>
          <w:bCs w:val="0"/>
          <w:sz w:val="19"/>
          <w:szCs w:val="19"/>
          <w:lang w:val="en-US"/>
        </w:rPr>
      </w:pPr>
      <w:r>
        <w:rPr>
          <w:bCs w:val="0"/>
          <w:sz w:val="19"/>
          <w:szCs w:val="19"/>
          <w:lang w:val="en-US"/>
        </w:rPr>
        <w:t>In addition</w:t>
      </w:r>
      <w:r w:rsidR="009B2515" w:rsidRPr="005E4140">
        <w:rPr>
          <w:bCs w:val="0"/>
          <w:sz w:val="19"/>
          <w:szCs w:val="19"/>
          <w:lang w:val="en-US"/>
        </w:rPr>
        <w:t>,</w:t>
      </w:r>
      <w:r w:rsidR="00165621">
        <w:rPr>
          <w:bCs w:val="0"/>
          <w:sz w:val="19"/>
          <w:szCs w:val="19"/>
          <w:lang w:val="en-US"/>
        </w:rPr>
        <w:t xml:space="preserve"> for research purpose</w:t>
      </w:r>
      <w:r w:rsidR="00AD06A6">
        <w:rPr>
          <w:bCs w:val="0"/>
          <w:sz w:val="19"/>
          <w:szCs w:val="19"/>
          <w:lang w:val="en-US"/>
        </w:rPr>
        <w:t>s</w:t>
      </w:r>
      <w:r w:rsidR="009B2515" w:rsidRPr="005E4140">
        <w:rPr>
          <w:bCs w:val="0"/>
          <w:sz w:val="19"/>
          <w:szCs w:val="19"/>
          <w:lang w:val="en-US"/>
        </w:rPr>
        <w:t xml:space="preserve">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commentRangeStart w:id="8"/>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commentRangeEnd w:id="8"/>
      <w:r w:rsidR="00C1466B">
        <w:rPr>
          <w:rStyle w:val="CommentReference"/>
        </w:rPr>
        <w:commentReference w:id="8"/>
      </w:r>
    </w:p>
    <w:p w14:paraId="672B86C8" w14:textId="628BC90F" w:rsidR="009B2515" w:rsidRPr="00DD5282" w:rsidRDefault="00DD5282" w:rsidP="006A2614">
      <w:pPr>
        <w:pStyle w:val="Caption"/>
        <w:rPr>
          <w:sz w:val="24"/>
          <w:szCs w:val="24"/>
          <w:lang w:val="en-US"/>
        </w:rPr>
      </w:pPr>
      <w:bookmarkStart w:id="9" w:name="_Ref406511993"/>
      <w:bookmarkStart w:id="10" w:name="_Ref406512023"/>
      <w:r w:rsidRPr="00DD5282">
        <w:rPr>
          <w:sz w:val="24"/>
          <w:szCs w:val="24"/>
          <w:lang w:val="en-US"/>
        </w:rPr>
        <w:t xml:space="preserve">Figure </w:t>
      </w:r>
      <w:bookmarkEnd w:id="9"/>
      <w:r w:rsidR="00281180">
        <w:rPr>
          <w:sz w:val="24"/>
          <w:szCs w:val="24"/>
          <w:lang w:val="en-US"/>
        </w:rPr>
        <w:t>1</w:t>
      </w:r>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10"/>
    </w:p>
    <w:p w14:paraId="0A79EC9B" w14:textId="014AE149" w:rsidR="00676E3F" w:rsidRPr="008B734B" w:rsidRDefault="00346DD3" w:rsidP="00676E3F">
      <w:pPr>
        <w:pStyle w:val="Heading2"/>
        <w:rPr>
          <w:lang w:val="en-US"/>
        </w:rPr>
      </w:pPr>
      <w:commentRangeStart w:id="11"/>
      <w:r>
        <w:rPr>
          <w:lang w:val="en-US"/>
        </w:rPr>
        <w:t xml:space="preserve">Inequality </w:t>
      </w:r>
      <w:r w:rsidR="002B69C3">
        <w:rPr>
          <w:lang w:val="en-US"/>
        </w:rPr>
        <w:t>m</w:t>
      </w:r>
      <w:r>
        <w:rPr>
          <w:lang w:val="en-US"/>
        </w:rPr>
        <w:t>easures</w:t>
      </w:r>
      <w:commentRangeEnd w:id="11"/>
      <w:r w:rsidR="003174A7">
        <w:rPr>
          <w:rStyle w:val="CommentReference"/>
          <w:rFonts w:eastAsia="Lucida Sans"/>
          <w:b w:val="0"/>
          <w:bCs w:val="0"/>
        </w:rPr>
        <w:commentReference w:id="11"/>
      </w:r>
    </w:p>
    <w:p w14:paraId="0276AC69" w14:textId="2E8DFC90"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w:t>
      </w:r>
      <w:r w:rsidR="00346DD3">
        <w:rPr>
          <w:lang w:val="en-US"/>
        </w:rPr>
        <w:t xml:space="preserve"> or Cowell (2009)</w:t>
      </w:r>
      <w:r w:rsidRPr="00676E3F">
        <w:rPr>
          <w:lang w:val="en-US"/>
        </w:rPr>
        <w:t xml:space="preserve"> provide  good overview</w:t>
      </w:r>
      <w:r w:rsidR="00346DD3">
        <w:rPr>
          <w:lang w:val="en-US"/>
        </w:rPr>
        <w:t>s</w:t>
      </w:r>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 xml:space="preserve">d from social welfare functions, measures from information theory and measures based on relative distribution. </w:t>
      </w:r>
      <w:r w:rsidR="00FD5688">
        <w:rPr>
          <w:lang w:val="en-US"/>
        </w:rPr>
        <w:t>Many scholars discuss p</w:t>
      </w:r>
      <w:r w:rsidR="00141B1B">
        <w:rPr>
          <w:lang w:val="en-US"/>
        </w:rPr>
        <w:t xml:space="preserve">roperties of </w:t>
      </w:r>
      <w:r w:rsidR="00141B1B">
        <w:rPr>
          <w:lang w:val="en-US"/>
        </w:rPr>
        <w:lastRenderedPageBreak/>
        <w:t xml:space="preserve">measures usually </w:t>
      </w:r>
      <w:r w:rsidR="002D6E2A">
        <w:rPr>
          <w:lang w:val="en-US"/>
        </w:rPr>
        <w:t>with</w:t>
      </w:r>
      <w:r w:rsidR="00141B1B">
        <w:rPr>
          <w:lang w:val="en-US"/>
        </w:rPr>
        <w:t xml:space="preserve"> regard to five principles</w:t>
      </w:r>
      <w:r w:rsidR="00361A2D">
        <w:rPr>
          <w:lang w:val="en-US"/>
        </w:rPr>
        <w:t>.</w:t>
      </w:r>
      <w:r w:rsidR="005353A7">
        <w:rPr>
          <w:rStyle w:val="FootnoteReference"/>
          <w:lang w:val="en-US"/>
        </w:rPr>
        <w:footnoteReference w:id="2"/>
      </w:r>
      <w:r w:rsidR="00361A2D">
        <w:rPr>
          <w:lang w:val="en-US"/>
        </w:rPr>
        <w:t xml:space="preserve">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7E619DBF" w:rsidR="00676E3F" w:rsidRDefault="00AB7485" w:rsidP="00676E3F">
      <w:pPr>
        <w:rPr>
          <w:lang w:val="en-US"/>
        </w:rPr>
      </w:pPr>
      <w:r>
        <w:rPr>
          <w:lang w:val="en-US"/>
        </w:rPr>
        <w:t>The simplest measures of income inequality are obtained directly from ordered individual incomes. These are</w:t>
      </w:r>
      <w:r w:rsidR="006D7D09">
        <w:rPr>
          <w:lang w:val="en-US"/>
        </w:rPr>
        <w:t xml:space="preserve"> </w:t>
      </w:r>
      <w:r w:rsidR="00676E3F" w:rsidRPr="00F22AFC">
        <w:rPr>
          <w:i/>
          <w:lang w:val="en-US"/>
        </w:rPr>
        <w:t xml:space="preserve">variance 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676E3F" w:rsidRPr="00676E3F">
        <w:rPr>
          <w:lang w:val="en-US"/>
        </w:rPr>
        <w:t xml:space="preserve">variance based measures </w:t>
      </w:r>
      <w:r>
        <w:rPr>
          <w:lang w:val="en-US"/>
        </w:rPr>
        <w:t xml:space="preserve">are </w:t>
      </w:r>
      <w:r w:rsidR="00070C65">
        <w:rPr>
          <w:lang w:val="en-US"/>
        </w:rPr>
        <w:t>sometimes</w:t>
      </w:r>
      <w:r>
        <w:rPr>
          <w:lang w:val="en-US"/>
        </w:rPr>
        <w:t xml:space="preserve"> not suitable.</w:t>
      </w:r>
    </w:p>
    <w:p w14:paraId="673DA2A0" w14:textId="77777777" w:rsidR="00676E3F" w:rsidRPr="00676E3F" w:rsidRDefault="00676E3F" w:rsidP="00676E3F">
      <w:pPr>
        <w:rPr>
          <w:lang w:val="en-US"/>
        </w:rPr>
      </w:pPr>
    </w:p>
    <w:p w14:paraId="2EC445D4" w14:textId="77777777" w:rsidR="00070C65"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00AC6CAC">
        <w:rPr>
          <w:lang w:val="en-US"/>
        </w:rPr>
        <w:t>.</w:t>
      </w:r>
      <w:r w:rsidRPr="00676E3F">
        <w:rPr>
          <w:lang w:val="en-US"/>
        </w:rPr>
        <w:t xml:space="preserve"> </w:t>
      </w:r>
    </w:p>
    <w:p w14:paraId="32B183F1" w14:textId="01BB2099" w:rsidR="00070C65" w:rsidRPr="0087445A" w:rsidRDefault="00676E3F" w:rsidP="00F22AFC">
      <w:pPr>
        <w:pStyle w:val="ListParagraph"/>
        <w:numPr>
          <w:ilvl w:val="0"/>
          <w:numId w:val="28"/>
        </w:numPr>
        <w:rPr>
          <w:lang w:val="en-US"/>
        </w:rPr>
      </w:pPr>
      <w:r w:rsidRPr="0087445A">
        <w:rPr>
          <w:lang w:val="en-US"/>
        </w:rPr>
        <w:t>“</w:t>
      </w:r>
      <w:r w:rsidR="00845A7E" w:rsidRPr="0087445A">
        <w:rPr>
          <w:lang w:val="en-US"/>
        </w:rPr>
        <w:t>P</w:t>
      </w:r>
      <w:r w:rsidRPr="0087445A">
        <w:rPr>
          <w:lang w:val="en-US"/>
        </w:rPr>
        <w:t>rinciple of population”: the assessment of inequality is independent of the population size</w:t>
      </w:r>
      <w:r w:rsidR="00AC6CAC" w:rsidRPr="0087445A">
        <w:rPr>
          <w:lang w:val="en-US"/>
        </w:rPr>
        <w:t>;</w:t>
      </w:r>
      <w:r w:rsidRPr="0087445A">
        <w:rPr>
          <w:lang w:val="en-US"/>
        </w:rPr>
        <w:t xml:space="preserve"> </w:t>
      </w:r>
    </w:p>
    <w:p w14:paraId="550E8D62" w14:textId="2DB2E5D1" w:rsidR="00070C65" w:rsidRPr="00D5668A" w:rsidRDefault="00676E3F" w:rsidP="00F22AFC">
      <w:pPr>
        <w:pStyle w:val="ListParagraph"/>
        <w:numPr>
          <w:ilvl w:val="0"/>
          <w:numId w:val="28"/>
        </w:numPr>
        <w:rPr>
          <w:lang w:val="en-US"/>
        </w:rPr>
      </w:pPr>
      <w:r w:rsidRPr="003174A7">
        <w:rPr>
          <w:lang w:val="en-US"/>
        </w:rPr>
        <w:t>“</w:t>
      </w:r>
      <w:r w:rsidR="00845A7E" w:rsidRPr="003174A7">
        <w:rPr>
          <w:lang w:val="en-US"/>
        </w:rPr>
        <w:t>scale invariance</w:t>
      </w:r>
      <w:r w:rsidRPr="003174A7">
        <w:rPr>
          <w:lang w:val="en-US"/>
        </w:rPr>
        <w:t xml:space="preserve">”: the measure is sensitive for changes of income shares, but not for absolute changes (e.g. doubling of all income) </w:t>
      </w:r>
      <w:r w:rsidR="00DC37D8" w:rsidRPr="00095090">
        <w:rPr>
          <w:lang w:val="en-US"/>
        </w:rPr>
        <w:t xml:space="preserve">and </w:t>
      </w:r>
    </w:p>
    <w:p w14:paraId="4610E2AB" w14:textId="75A906C0" w:rsidR="00070C65" w:rsidRPr="007C46DB" w:rsidRDefault="00676E3F" w:rsidP="00F22AFC">
      <w:pPr>
        <w:pStyle w:val="ListParagraph"/>
        <w:numPr>
          <w:ilvl w:val="0"/>
          <w:numId w:val="28"/>
        </w:numPr>
        <w:rPr>
          <w:lang w:val="en-US"/>
        </w:rPr>
      </w:pPr>
      <w:r w:rsidRPr="007864B9">
        <w:rPr>
          <w:lang w:val="en-US"/>
        </w:rPr>
        <w:t>the already mentioned “weak principle of transfers” or “requirement of</w:t>
      </w:r>
      <w:r w:rsidR="00DC37D8" w:rsidRPr="007C46DB">
        <w:rPr>
          <w:lang w:val="en-US"/>
        </w:rPr>
        <w:t xml:space="preserve"> Dalton”.</w:t>
      </w:r>
      <w:r w:rsidRPr="007C46DB">
        <w:rPr>
          <w:lang w:val="en-US"/>
        </w:rPr>
        <w:t xml:space="preserve"> </w:t>
      </w:r>
    </w:p>
    <w:p w14:paraId="4294B502" w14:textId="10D49443" w:rsidR="00676E3F" w:rsidRDefault="00676E3F" w:rsidP="00676E3F">
      <w:pPr>
        <w:rPr>
          <w:lang w:val="en-US"/>
        </w:rPr>
      </w:pPr>
      <w:r w:rsidRPr="00676E3F">
        <w:rPr>
          <w:lang w:val="en-US"/>
        </w:rPr>
        <w:t xml:space="preserve">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3727A1AA"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2D56612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researcher to analyze distributional differences or changes over time in a more meaningful way than it is possible w</w:t>
      </w:r>
      <w:r w:rsidR="003968F9">
        <w:rPr>
          <w:lang w:val="en-US"/>
        </w:rPr>
        <w:t>ith single distribution measure</w:t>
      </w:r>
      <w:r w:rsidR="0087445A">
        <w:rPr>
          <w:lang w:val="en-US"/>
        </w:rPr>
        <w:t>s</w:t>
      </w:r>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 xml:space="preserve">distinguish a </w:t>
      </w:r>
      <w:r w:rsidRPr="00676E3F">
        <w:rPr>
          <w:lang w:val="en-US"/>
        </w:rPr>
        <w:lastRenderedPageBreak/>
        <w:t>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w:t>
      </w:r>
      <w:r w:rsidR="00BA553E">
        <w:rPr>
          <w:lang w:val="en-US"/>
        </w:rPr>
        <w:t>c</w:t>
      </w:r>
      <w:r w:rsidRPr="00676E3F">
        <w:rPr>
          <w:lang w:val="en-US"/>
        </w:rPr>
        <w:t>ock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109226B2" w:rsidR="001D27D7" w:rsidRDefault="00361A2D" w:rsidP="00FD5688">
      <w:pPr>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87445A">
        <w:rPr>
          <w:lang w:val="en-US"/>
        </w:rPr>
        <w:t>.</w:t>
      </w:r>
      <w:r w:rsidR="004F4785">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works from Kolm (1969) to Atki</w:t>
      </w:r>
      <w:r w:rsidR="004F4785" w:rsidRPr="00141B1B">
        <w:rPr>
          <w:lang w:val="en-US"/>
        </w:rPr>
        <w:t>nson (1970) to Sen (1973) warn us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30B16112" w:rsidR="001D27D7" w:rsidRDefault="001D27D7" w:rsidP="001D27D7">
      <w:pPr>
        <w:pStyle w:val="Heading2"/>
      </w:pPr>
      <w:bookmarkStart w:id="12" w:name="_Ref406405239"/>
      <w:bookmarkStart w:id="13" w:name="_Toc406505788"/>
      <w:r w:rsidRPr="00A04E33">
        <w:rPr>
          <w:lang w:val="en-US"/>
        </w:rPr>
        <w:t xml:space="preserve">Statistical </w:t>
      </w:r>
      <w:r w:rsidR="002B69C3">
        <w:rPr>
          <w:lang w:val="en-US"/>
        </w:rPr>
        <w:t>u</w:t>
      </w:r>
      <w:r w:rsidRPr="00A04E33">
        <w:rPr>
          <w:lang w:val="en-US"/>
        </w:rPr>
        <w:t>nits</w:t>
      </w:r>
      <w:bookmarkEnd w:id="12"/>
      <w:bookmarkEnd w:id="13"/>
    </w:p>
    <w:p w14:paraId="47E640C9" w14:textId="39C75C0F" w:rsidR="001D27D7" w:rsidRPr="00676E3F" w:rsidRDefault="00460F6B" w:rsidP="001D27D7">
      <w:pPr>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all persons under the same housing arrangement. The basic underlying assumption for collecting data 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115AF5">
        <w:rPr>
          <w:lang w:val="en-US"/>
        </w:rPr>
        <w:t>,</w:t>
      </w:r>
      <w:r w:rsidR="001D27D7" w:rsidRPr="00676E3F">
        <w:rPr>
          <w:lang w:val="en-US"/>
        </w:rPr>
        <w:t xml:space="preserve"> is that people in the same household share resources and 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Heading2"/>
        <w:rPr>
          <w:lang w:val="en-US"/>
        </w:rPr>
      </w:pPr>
      <w:r>
        <w:rPr>
          <w:lang w:val="en-US"/>
        </w:rPr>
        <w:t xml:space="preserve">Population </w:t>
      </w:r>
      <w:r w:rsidR="002B69C3">
        <w:rPr>
          <w:lang w:val="en-US"/>
        </w:rPr>
        <w:t>c</w:t>
      </w:r>
      <w:r>
        <w:rPr>
          <w:lang w:val="en-US"/>
        </w:rPr>
        <w:t>overage</w:t>
      </w:r>
    </w:p>
    <w:p w14:paraId="40E0E8F2" w14:textId="3C41C7BC" w:rsidR="007B38F2" w:rsidRPr="00EB2518" w:rsidRDefault="00B2353A" w:rsidP="00A54E56">
      <w:pPr>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 xml:space="preserve">. </w:t>
      </w:r>
      <w:r w:rsidR="000635B3">
        <w:rPr>
          <w:lang w:val="en-US"/>
        </w:rPr>
        <w:t>It is mostly resources and/or options of researchers that determine w</w:t>
      </w:r>
      <w:r>
        <w:rPr>
          <w:lang w:val="en-US"/>
        </w:rPr>
        <w:t>hether</w:t>
      </w:r>
      <w:r w:rsidR="009A7E4E" w:rsidRPr="00D85FDF">
        <w:rPr>
          <w:lang w:val="en-US"/>
        </w:rPr>
        <w:t xml:space="preserve"> such a venture</w:t>
      </w:r>
      <w:r>
        <w:rPr>
          <w:lang w:val="en-US"/>
        </w:rPr>
        <w:t xml:space="preserve"> has success</w:t>
      </w:r>
      <w:r w:rsidR="000635B3">
        <w:rPr>
          <w:lang w:val="en-US"/>
        </w:rPr>
        <w:t xml:space="preserve">, as </w:t>
      </w:r>
      <w:r w:rsidR="003D2183">
        <w:rPr>
          <w:lang w:val="en-US"/>
        </w:rPr>
        <w:t>these restrictions shape</w:t>
      </w:r>
      <w:r w:rsidR="00A04E33">
        <w:rPr>
          <w:lang w:val="en-US"/>
        </w:rPr>
        <w:t xml:space="preserve"> </w:t>
      </w:r>
      <w:r w:rsidR="000635B3">
        <w:rPr>
          <w:lang w:val="en-US"/>
        </w:rPr>
        <w:t>the way data is collected.</w:t>
      </w:r>
      <w:r w:rsidR="009A7E4E" w:rsidRPr="00D85FDF">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EB2518" w:rsidRDefault="00B14648" w:rsidP="00B14648">
      <w:pPr>
        <w:rPr>
          <w:lang w:val="en-US"/>
        </w:rPr>
      </w:pPr>
    </w:p>
    <w:p w14:paraId="18582B72" w14:textId="77777777" w:rsidR="00B14648" w:rsidRDefault="00B14648" w:rsidP="00B14648">
      <w:pPr>
        <w:pStyle w:val="Heading1"/>
        <w:rPr>
          <w:lang w:val="en-US"/>
        </w:rPr>
      </w:pPr>
      <w:bookmarkStart w:id="14" w:name="_Ref399330540"/>
      <w:bookmarkStart w:id="15" w:name="_Toc406505790"/>
      <w:r w:rsidRPr="00B14648">
        <w:rPr>
          <w:lang w:val="en-US"/>
        </w:rPr>
        <w:t>Comparison of tax data and survey data – overview of advantages and shortcomings</w:t>
      </w:r>
      <w:bookmarkEnd w:id="14"/>
      <w:bookmarkEnd w:id="15"/>
    </w:p>
    <w:p w14:paraId="09876D70" w14:textId="4415F89A"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00147C01">
        <w:rPr>
          <w:rFonts w:ascii="Lucida Sans" w:hAnsi="Lucida Sans"/>
          <w:i/>
          <w:sz w:val="19"/>
          <w:szCs w:val="19"/>
          <w:lang w:val="en-US"/>
        </w:rPr>
        <w:t>availability</w:t>
      </w:r>
      <w:r w:rsidRPr="00B14648">
        <w:rPr>
          <w:rFonts w:ascii="Lucida Sans" w:hAnsi="Lucida Sans"/>
          <w:i/>
          <w:sz w:val="19"/>
          <w:szCs w:val="19"/>
          <w:lang w:val="en-US"/>
        </w:rPr>
        <w:t xml:space="preserve">, </w:t>
      </w:r>
      <w:r w:rsidRPr="00B14648">
        <w:rPr>
          <w:rFonts w:ascii="Lucida Sans" w:hAnsi="Lucida Sans"/>
          <w:sz w:val="19"/>
          <w:szCs w:val="19"/>
          <w:lang w:val="en-US"/>
        </w:rPr>
        <w:t>which is not a general need but an implication, when trends are of interest.</w:t>
      </w:r>
      <w:r w:rsidR="003174A7">
        <w:rPr>
          <w:rFonts w:ascii="Lucida Sans" w:hAnsi="Lucida Sans"/>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possibilities to meet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on individual tax subjects collected by tax authorities as part of taxing procedures.</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16" w:name="_Ref399323828"/>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B748B5">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16"/>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Change w:id="17">
          <w:tblGrid>
            <w:gridCol w:w="3559"/>
            <w:gridCol w:w="261"/>
            <w:gridCol w:w="1280"/>
            <w:gridCol w:w="1499"/>
            <w:gridCol w:w="1505"/>
          </w:tblGrid>
        </w:tblGridChange>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763E00" w:rsidRDefault="00147C01" w:rsidP="00147C01">
            <w:pPr>
              <w:spacing w:line="240" w:lineRule="auto"/>
              <w:jc w:val="center"/>
              <w:rPr>
                <w:rFonts w:eastAsia="Times New Roman"/>
                <w:color w:val="000000"/>
                <w:szCs w:val="19"/>
                <w:lang w:val="en-US" w:eastAsia="de-CH"/>
              </w:rPr>
            </w:pPr>
            <w:r>
              <w:rPr>
                <w:rFonts w:eastAsia="Times New Roman"/>
                <w:b/>
                <w:bCs/>
                <w:color w:val="000000"/>
                <w:szCs w:val="19"/>
                <w:lang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AD34A8">
        <w:tblPrEx>
          <w:tblW w:w="8104" w:type="dxa"/>
          <w:tblInd w:w="55" w:type="dxa"/>
          <w:tblCellMar>
            <w:left w:w="70" w:type="dxa"/>
            <w:right w:w="70" w:type="dxa"/>
          </w:tblCellMar>
          <w:tblPrExChange w:id="18" w:author="Hümbelin Oliver" w:date="2015-04-16T17:25:00Z">
            <w:tblPrEx>
              <w:tblW w:w="8104" w:type="dxa"/>
              <w:tblInd w:w="55" w:type="dxa"/>
              <w:tblCellMar>
                <w:left w:w="70" w:type="dxa"/>
                <w:right w:w="70" w:type="dxa"/>
              </w:tblCellMar>
            </w:tblPrEx>
          </w:tblPrExChange>
        </w:tblPrEx>
        <w:trPr>
          <w:trHeight w:val="525"/>
          <w:trPrChange w:id="19" w:author="Hümbelin Oliver" w:date="2015-04-16T17:25:00Z">
            <w:trPr>
              <w:trHeight w:val="525"/>
            </w:trPr>
          </w:trPrChange>
        </w:trPr>
        <w:tc>
          <w:tcPr>
            <w:tcW w:w="3559" w:type="dxa"/>
            <w:tcBorders>
              <w:top w:val="single" w:sz="4" w:space="0" w:color="auto"/>
              <w:left w:val="nil"/>
              <w:bottom w:val="nil"/>
              <w:right w:val="nil"/>
            </w:tcBorders>
            <w:shd w:val="clear" w:color="auto" w:fill="auto"/>
            <w:vAlign w:val="center"/>
            <w:hideMark/>
            <w:tcPrChange w:id="20" w:author="Hümbelin Oliver" w:date="2015-04-16T17:25:00Z">
              <w:tcPr>
                <w:tcW w:w="3820" w:type="dxa"/>
                <w:gridSpan w:val="2"/>
                <w:tcBorders>
                  <w:top w:val="single" w:sz="4" w:space="0" w:color="auto"/>
                  <w:left w:val="nil"/>
                  <w:bottom w:val="nil"/>
                  <w:right w:val="nil"/>
                </w:tcBorders>
                <w:shd w:val="clear" w:color="auto" w:fill="auto"/>
                <w:vAlign w:val="center"/>
                <w:hideMark/>
              </w:tcPr>
            </w:tcPrChange>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Change w:id="21" w:author="Hümbelin Oliver" w:date="2015-04-16T17:25:00Z">
              <w:tcPr>
                <w:tcW w:w="1280" w:type="dxa"/>
                <w:tcBorders>
                  <w:top w:val="single" w:sz="4" w:space="0" w:color="auto"/>
                  <w:left w:val="nil"/>
                  <w:bottom w:val="nil"/>
                  <w:right w:val="nil"/>
                </w:tcBorders>
                <w:vAlign w:val="center"/>
              </w:tcPr>
            </w:tcPrChange>
          </w:tcPr>
          <w:p w14:paraId="5A77047F" w14:textId="5DF12EC1" w:rsidR="003174A7" w:rsidRPr="00763E00" w:rsidRDefault="003174A7"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Strongly data</w:t>
            </w:r>
            <w:r w:rsidR="00147C01">
              <w:rPr>
                <w:rFonts w:eastAsia="Times New Roman"/>
                <w:color w:val="000000"/>
                <w:szCs w:val="19"/>
                <w:lang w:val="en-US" w:eastAsia="de-CH"/>
              </w:rPr>
              <w:t>-</w:t>
            </w:r>
            <w:r>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Change w:id="22" w:author="Hümbelin Oliver" w:date="2015-04-16T17:25:00Z">
              <w:tcPr>
                <w:tcW w:w="1499" w:type="dxa"/>
                <w:tcBorders>
                  <w:top w:val="single" w:sz="4" w:space="0" w:color="auto"/>
                  <w:left w:val="nil"/>
                  <w:bottom w:val="nil"/>
                  <w:right w:val="nil"/>
                </w:tcBorders>
                <w:shd w:val="clear" w:color="auto" w:fill="auto"/>
                <w:noWrap/>
                <w:vAlign w:val="center"/>
                <w:hideMark/>
              </w:tcPr>
            </w:tcPrChange>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Change w:id="23" w:author="Hümbelin Oliver" w:date="2015-04-16T17:25:00Z">
              <w:tcPr>
                <w:tcW w:w="1505" w:type="dxa"/>
                <w:tcBorders>
                  <w:top w:val="single" w:sz="4" w:space="0" w:color="auto"/>
                  <w:left w:val="nil"/>
                  <w:bottom w:val="nil"/>
                  <w:right w:val="nil"/>
                </w:tcBorders>
                <w:shd w:val="clear" w:color="auto" w:fill="auto"/>
                <w:noWrap/>
                <w:vAlign w:val="center"/>
                <w:hideMark/>
              </w:tcPr>
            </w:tcPrChange>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AD34A8">
        <w:tblPrEx>
          <w:tblW w:w="8104" w:type="dxa"/>
          <w:tblInd w:w="55" w:type="dxa"/>
          <w:tblCellMar>
            <w:left w:w="70" w:type="dxa"/>
            <w:right w:w="70" w:type="dxa"/>
          </w:tblCellMar>
          <w:tblPrExChange w:id="24" w:author="Hümbelin Oliver" w:date="2015-04-16T17:25:00Z">
            <w:tblPrEx>
              <w:tblW w:w="8104" w:type="dxa"/>
              <w:tblInd w:w="55" w:type="dxa"/>
              <w:tblCellMar>
                <w:left w:w="70" w:type="dxa"/>
                <w:right w:w="70" w:type="dxa"/>
              </w:tblCellMar>
            </w:tblPrEx>
          </w:tblPrExChange>
        </w:tblPrEx>
        <w:trPr>
          <w:trHeight w:val="525"/>
          <w:trPrChange w:id="25" w:author="Hümbelin Oliver" w:date="2015-04-16T17:25:00Z">
            <w:trPr>
              <w:trHeight w:val="525"/>
            </w:trPr>
          </w:trPrChange>
        </w:trPr>
        <w:tc>
          <w:tcPr>
            <w:tcW w:w="3559" w:type="dxa"/>
            <w:tcBorders>
              <w:top w:val="nil"/>
              <w:left w:val="nil"/>
              <w:bottom w:val="nil"/>
              <w:right w:val="nil"/>
            </w:tcBorders>
            <w:shd w:val="clear" w:color="auto" w:fill="auto"/>
            <w:vAlign w:val="center"/>
            <w:tcPrChange w:id="26" w:author="Hümbelin Oliver" w:date="2015-04-16T17:25:00Z">
              <w:tcPr>
                <w:tcW w:w="3820" w:type="dxa"/>
                <w:gridSpan w:val="2"/>
                <w:tcBorders>
                  <w:top w:val="nil"/>
                  <w:left w:val="nil"/>
                  <w:bottom w:val="nil"/>
                  <w:right w:val="nil"/>
                </w:tcBorders>
                <w:shd w:val="clear" w:color="auto" w:fill="auto"/>
                <w:vAlign w:val="center"/>
              </w:tcPr>
            </w:tcPrChange>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541" w:type="dxa"/>
            <w:tcBorders>
              <w:top w:val="nil"/>
              <w:left w:val="nil"/>
              <w:bottom w:val="nil"/>
              <w:right w:val="nil"/>
            </w:tcBorders>
            <w:vAlign w:val="center"/>
            <w:tcPrChange w:id="27" w:author="Hümbelin Oliver" w:date="2015-04-16T17:25:00Z">
              <w:tcPr>
                <w:tcW w:w="1280" w:type="dxa"/>
                <w:tcBorders>
                  <w:top w:val="nil"/>
                  <w:left w:val="nil"/>
                  <w:bottom w:val="nil"/>
                  <w:right w:val="nil"/>
                </w:tcBorders>
                <w:vAlign w:val="center"/>
              </w:tcPr>
            </w:tcPrChange>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Change w:id="28" w:author="Hümbelin Oliver" w:date="2015-04-16T17:25:00Z">
              <w:tcPr>
                <w:tcW w:w="1499" w:type="dxa"/>
                <w:tcBorders>
                  <w:top w:val="nil"/>
                  <w:left w:val="nil"/>
                  <w:bottom w:val="nil"/>
                  <w:right w:val="nil"/>
                </w:tcBorders>
                <w:shd w:val="clear" w:color="auto" w:fill="auto"/>
                <w:noWrap/>
                <w:vAlign w:val="center"/>
              </w:tcPr>
            </w:tcPrChange>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tcBorders>
              <w:top w:val="nil"/>
              <w:left w:val="nil"/>
              <w:bottom w:val="nil"/>
              <w:right w:val="nil"/>
            </w:tcBorders>
            <w:shd w:val="clear" w:color="auto" w:fill="auto"/>
            <w:noWrap/>
            <w:vAlign w:val="center"/>
            <w:tcPrChange w:id="29" w:author="Hümbelin Oliver" w:date="2015-04-16T17:25:00Z">
              <w:tcPr>
                <w:tcW w:w="1505" w:type="dxa"/>
                <w:tcBorders>
                  <w:top w:val="nil"/>
                  <w:left w:val="nil"/>
                  <w:bottom w:val="nil"/>
                  <w:right w:val="nil"/>
                </w:tcBorders>
                <w:shd w:val="clear" w:color="auto" w:fill="auto"/>
                <w:noWrap/>
                <w:vAlign w:val="center"/>
              </w:tcPr>
            </w:tcPrChange>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AD34A8">
        <w:tblPrEx>
          <w:tblW w:w="8104" w:type="dxa"/>
          <w:tblInd w:w="55" w:type="dxa"/>
          <w:tblCellMar>
            <w:left w:w="70" w:type="dxa"/>
            <w:right w:w="70" w:type="dxa"/>
          </w:tblCellMar>
          <w:tblPrExChange w:id="30" w:author="Hümbelin Oliver" w:date="2015-04-16T17:25:00Z">
            <w:tblPrEx>
              <w:tblW w:w="8104" w:type="dxa"/>
              <w:tblInd w:w="55" w:type="dxa"/>
              <w:tblCellMar>
                <w:left w:w="70" w:type="dxa"/>
                <w:right w:w="70" w:type="dxa"/>
              </w:tblCellMar>
            </w:tblPrEx>
          </w:tblPrExChange>
        </w:tblPrEx>
        <w:trPr>
          <w:trHeight w:val="525"/>
          <w:trPrChange w:id="31" w:author="Hümbelin Oliver" w:date="2015-04-16T17:25:00Z">
            <w:trPr>
              <w:trHeight w:val="525"/>
            </w:trPr>
          </w:trPrChange>
        </w:trPr>
        <w:tc>
          <w:tcPr>
            <w:tcW w:w="3559" w:type="dxa"/>
            <w:tcBorders>
              <w:top w:val="nil"/>
              <w:left w:val="nil"/>
              <w:bottom w:val="nil"/>
              <w:right w:val="nil"/>
            </w:tcBorders>
            <w:shd w:val="clear" w:color="auto" w:fill="auto"/>
            <w:vAlign w:val="center"/>
            <w:tcPrChange w:id="32" w:author="Hümbelin Oliver" w:date="2015-04-16T17:25:00Z">
              <w:tcPr>
                <w:tcW w:w="3820" w:type="dxa"/>
                <w:gridSpan w:val="2"/>
                <w:tcBorders>
                  <w:top w:val="nil"/>
                  <w:left w:val="nil"/>
                  <w:bottom w:val="nil"/>
                  <w:right w:val="nil"/>
                </w:tcBorders>
                <w:shd w:val="clear" w:color="auto" w:fill="auto"/>
                <w:vAlign w:val="center"/>
              </w:tcPr>
            </w:tcPrChange>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Change w:id="33" w:author="Hümbelin Oliver" w:date="2015-04-16T17:25:00Z">
              <w:tcPr>
                <w:tcW w:w="1280" w:type="dxa"/>
                <w:tcBorders>
                  <w:top w:val="nil"/>
                  <w:left w:val="nil"/>
                  <w:bottom w:val="nil"/>
                  <w:right w:val="nil"/>
                </w:tcBorders>
                <w:vAlign w:val="center"/>
              </w:tcPr>
            </w:tcPrChange>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Change w:id="34" w:author="Hümbelin Oliver" w:date="2015-04-16T17:25:00Z">
              <w:tcPr>
                <w:tcW w:w="1499" w:type="dxa"/>
                <w:tcBorders>
                  <w:top w:val="nil"/>
                  <w:left w:val="nil"/>
                  <w:bottom w:val="nil"/>
                  <w:right w:val="nil"/>
                </w:tcBorders>
                <w:shd w:val="clear" w:color="auto" w:fill="auto"/>
                <w:noWrap/>
                <w:vAlign w:val="center"/>
              </w:tcPr>
            </w:tcPrChange>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Change w:id="35" w:author="Hümbelin Oliver" w:date="2015-04-16T17:25:00Z">
              <w:tcPr>
                <w:tcW w:w="1505" w:type="dxa"/>
                <w:tcBorders>
                  <w:top w:val="nil"/>
                  <w:left w:val="nil"/>
                  <w:bottom w:val="nil"/>
                  <w:right w:val="nil"/>
                </w:tcBorders>
                <w:shd w:val="clear" w:color="auto" w:fill="auto"/>
                <w:noWrap/>
                <w:vAlign w:val="center"/>
              </w:tcPr>
            </w:tcPrChange>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AD34A8">
        <w:tblPrEx>
          <w:tblW w:w="8104" w:type="dxa"/>
          <w:tblInd w:w="55" w:type="dxa"/>
          <w:tblCellMar>
            <w:left w:w="70" w:type="dxa"/>
            <w:right w:w="70" w:type="dxa"/>
          </w:tblCellMar>
          <w:tblPrExChange w:id="36" w:author="Hümbelin Oliver" w:date="2015-04-16T17:25:00Z">
            <w:tblPrEx>
              <w:tblW w:w="8104" w:type="dxa"/>
              <w:tblInd w:w="55" w:type="dxa"/>
              <w:tblCellMar>
                <w:left w:w="70" w:type="dxa"/>
                <w:right w:w="70" w:type="dxa"/>
              </w:tblCellMar>
            </w:tblPrEx>
          </w:tblPrExChange>
        </w:tblPrEx>
        <w:trPr>
          <w:trHeight w:val="525"/>
          <w:trPrChange w:id="37" w:author="Hümbelin Oliver" w:date="2015-04-16T17:25:00Z">
            <w:trPr>
              <w:trHeight w:val="525"/>
            </w:trPr>
          </w:trPrChange>
        </w:trPr>
        <w:tc>
          <w:tcPr>
            <w:tcW w:w="3559" w:type="dxa"/>
            <w:tcBorders>
              <w:top w:val="nil"/>
              <w:left w:val="nil"/>
              <w:bottom w:val="nil"/>
              <w:right w:val="nil"/>
            </w:tcBorders>
            <w:shd w:val="clear" w:color="auto" w:fill="auto"/>
            <w:vAlign w:val="center"/>
            <w:hideMark/>
            <w:tcPrChange w:id="38" w:author="Hümbelin Oliver" w:date="2015-04-16T17:25:00Z">
              <w:tcPr>
                <w:tcW w:w="3820" w:type="dxa"/>
                <w:gridSpan w:val="2"/>
                <w:tcBorders>
                  <w:top w:val="nil"/>
                  <w:left w:val="nil"/>
                  <w:bottom w:val="nil"/>
                  <w:right w:val="nil"/>
                </w:tcBorders>
                <w:shd w:val="clear" w:color="auto" w:fill="auto"/>
                <w:vAlign w:val="center"/>
                <w:hideMark/>
              </w:tcPr>
            </w:tcPrChange>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Change w:id="39" w:author="Hümbelin Oliver" w:date="2015-04-16T17:25:00Z">
              <w:tcPr>
                <w:tcW w:w="1280" w:type="dxa"/>
                <w:tcBorders>
                  <w:top w:val="nil"/>
                  <w:left w:val="nil"/>
                  <w:bottom w:val="nil"/>
                  <w:right w:val="nil"/>
                </w:tcBorders>
                <w:vAlign w:val="center"/>
              </w:tcPr>
            </w:tcPrChange>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Change w:id="40" w:author="Hümbelin Oliver" w:date="2015-04-16T17:25:00Z">
              <w:tcPr>
                <w:tcW w:w="1499" w:type="dxa"/>
                <w:tcBorders>
                  <w:top w:val="nil"/>
                  <w:left w:val="nil"/>
                  <w:bottom w:val="nil"/>
                  <w:right w:val="nil"/>
                </w:tcBorders>
                <w:shd w:val="clear" w:color="auto" w:fill="auto"/>
                <w:noWrap/>
                <w:vAlign w:val="center"/>
                <w:hideMark/>
              </w:tcPr>
            </w:tcPrChange>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Change w:id="41" w:author="Hümbelin Oliver" w:date="2015-04-16T17:25:00Z">
              <w:tcPr>
                <w:tcW w:w="1505" w:type="dxa"/>
                <w:tcBorders>
                  <w:top w:val="nil"/>
                  <w:left w:val="nil"/>
                  <w:bottom w:val="nil"/>
                  <w:right w:val="nil"/>
                </w:tcBorders>
                <w:shd w:val="clear" w:color="auto" w:fill="auto"/>
                <w:noWrap/>
                <w:vAlign w:val="center"/>
                <w:hideMark/>
              </w:tcPr>
            </w:tcPrChange>
          </w:tcPr>
          <w:p w14:paraId="21FB5040" w14:textId="64065CBC" w:rsidR="003174A7" w:rsidRPr="00763E00" w:rsidRDefault="00F52BB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non response, undercoverage</w:t>
            </w:r>
          </w:p>
        </w:tc>
      </w:tr>
      <w:tr w:rsidR="003174A7" w:rsidRPr="007C1C84" w14:paraId="7B3B2B13" w14:textId="77777777" w:rsidTr="00AD34A8">
        <w:tblPrEx>
          <w:tblW w:w="8104" w:type="dxa"/>
          <w:tblInd w:w="55" w:type="dxa"/>
          <w:tblCellMar>
            <w:left w:w="70" w:type="dxa"/>
            <w:right w:w="70" w:type="dxa"/>
          </w:tblCellMar>
          <w:tblPrExChange w:id="42" w:author="Hümbelin Oliver" w:date="2015-04-16T17:25:00Z">
            <w:tblPrEx>
              <w:tblW w:w="8104" w:type="dxa"/>
              <w:tblInd w:w="55" w:type="dxa"/>
              <w:tblCellMar>
                <w:left w:w="70" w:type="dxa"/>
                <w:right w:w="70" w:type="dxa"/>
              </w:tblCellMar>
            </w:tblPrEx>
          </w:tblPrExChange>
        </w:tblPrEx>
        <w:trPr>
          <w:trHeight w:val="525"/>
          <w:trPrChange w:id="43" w:author="Hümbelin Oliver" w:date="2015-04-16T17:25:00Z">
            <w:trPr>
              <w:trHeight w:val="525"/>
            </w:trPr>
          </w:trPrChange>
        </w:trPr>
        <w:tc>
          <w:tcPr>
            <w:tcW w:w="3559" w:type="dxa"/>
            <w:tcBorders>
              <w:top w:val="nil"/>
              <w:left w:val="nil"/>
              <w:bottom w:val="double" w:sz="6" w:space="0" w:color="auto"/>
              <w:right w:val="nil"/>
            </w:tcBorders>
            <w:shd w:val="clear" w:color="auto" w:fill="auto"/>
            <w:vAlign w:val="center"/>
            <w:hideMark/>
            <w:tcPrChange w:id="44" w:author="Hümbelin Oliver" w:date="2015-04-16T17:25:00Z">
              <w:tcPr>
                <w:tcW w:w="3820" w:type="dxa"/>
                <w:gridSpan w:val="2"/>
                <w:tcBorders>
                  <w:top w:val="nil"/>
                  <w:left w:val="nil"/>
                  <w:bottom w:val="double" w:sz="6" w:space="0" w:color="auto"/>
                  <w:right w:val="nil"/>
                </w:tcBorders>
                <w:shd w:val="clear" w:color="auto" w:fill="auto"/>
                <w:vAlign w:val="center"/>
                <w:hideMark/>
              </w:tcPr>
            </w:tcPrChange>
          </w:tcPr>
          <w:p w14:paraId="2BAD6B94" w14:textId="03324DF4" w:rsidR="003174A7" w:rsidRPr="00763E00" w:rsidRDefault="00147C01" w:rsidP="000F66A6">
            <w:pPr>
              <w:spacing w:line="240" w:lineRule="auto"/>
              <w:rPr>
                <w:rFonts w:eastAsia="Times New Roman"/>
                <w:color w:val="000000"/>
                <w:szCs w:val="19"/>
                <w:lang w:val="en-US" w:eastAsia="de-CH"/>
              </w:rPr>
            </w:pPr>
            <w:r>
              <w:rPr>
                <w:rFonts w:eastAsia="Times New Roman"/>
                <w:color w:val="000000"/>
                <w:szCs w:val="19"/>
                <w:lang w:val="en-US" w:eastAsia="de-CH"/>
              </w:rPr>
              <w:t>Availability</w:t>
            </w:r>
          </w:p>
        </w:tc>
        <w:tc>
          <w:tcPr>
            <w:tcW w:w="1541" w:type="dxa"/>
            <w:tcBorders>
              <w:top w:val="nil"/>
              <w:left w:val="nil"/>
              <w:bottom w:val="double" w:sz="6" w:space="0" w:color="auto"/>
              <w:right w:val="nil"/>
            </w:tcBorders>
            <w:vAlign w:val="center"/>
            <w:tcPrChange w:id="45" w:author="Hümbelin Oliver" w:date="2015-04-16T17:25:00Z">
              <w:tcPr>
                <w:tcW w:w="1280" w:type="dxa"/>
                <w:tcBorders>
                  <w:top w:val="nil"/>
                  <w:left w:val="nil"/>
                  <w:bottom w:val="double" w:sz="6" w:space="0" w:color="auto"/>
                  <w:right w:val="nil"/>
                </w:tcBorders>
                <w:vAlign w:val="center"/>
              </w:tcPr>
            </w:tcPrChange>
          </w:tcPr>
          <w:p w14:paraId="61AFA206" w14:textId="543128D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Public, long periods</w:t>
            </w:r>
          </w:p>
        </w:tc>
        <w:tc>
          <w:tcPr>
            <w:tcW w:w="1499" w:type="dxa"/>
            <w:tcBorders>
              <w:top w:val="nil"/>
              <w:left w:val="nil"/>
              <w:bottom w:val="double" w:sz="6" w:space="0" w:color="auto"/>
              <w:right w:val="nil"/>
            </w:tcBorders>
            <w:shd w:val="clear" w:color="auto" w:fill="auto"/>
            <w:noWrap/>
            <w:vAlign w:val="center"/>
            <w:hideMark/>
            <w:tcPrChange w:id="46" w:author="Hümbelin Oliver" w:date="2015-04-16T17:25:00Z">
              <w:tcPr>
                <w:tcW w:w="1499" w:type="dxa"/>
                <w:tcBorders>
                  <w:top w:val="nil"/>
                  <w:left w:val="nil"/>
                  <w:bottom w:val="double" w:sz="6" w:space="0" w:color="auto"/>
                  <w:right w:val="nil"/>
                </w:tcBorders>
                <w:shd w:val="clear" w:color="auto" w:fill="auto"/>
                <w:noWrap/>
                <w:vAlign w:val="center"/>
                <w:hideMark/>
              </w:tcPr>
            </w:tcPrChange>
          </w:tcPr>
          <w:p w14:paraId="3704CCE8" w14:textId="2AECE64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F52BB6">
              <w:rPr>
                <w:rFonts w:eastAsia="Times New Roman"/>
                <w:color w:val="000000"/>
                <w:szCs w:val="19"/>
                <w:lang w:val="en-US" w:eastAsia="de-CH"/>
              </w:rPr>
              <w:t>estricted</w:t>
            </w:r>
            <w:r>
              <w:rPr>
                <w:rFonts w:eastAsia="Times New Roman"/>
                <w:color w:val="000000"/>
                <w:szCs w:val="19"/>
                <w:lang w:val="en-US" w:eastAsia="de-CH"/>
              </w:rPr>
              <w:t>, short periods</w:t>
            </w:r>
          </w:p>
        </w:tc>
        <w:tc>
          <w:tcPr>
            <w:tcW w:w="1505" w:type="dxa"/>
            <w:tcBorders>
              <w:top w:val="nil"/>
              <w:left w:val="nil"/>
              <w:bottom w:val="double" w:sz="6" w:space="0" w:color="auto"/>
              <w:right w:val="nil"/>
            </w:tcBorders>
            <w:shd w:val="clear" w:color="auto" w:fill="auto"/>
            <w:noWrap/>
            <w:vAlign w:val="center"/>
            <w:hideMark/>
            <w:tcPrChange w:id="47" w:author="Hümbelin Oliver" w:date="2015-04-16T17:25:00Z">
              <w:tcPr>
                <w:tcW w:w="1505" w:type="dxa"/>
                <w:tcBorders>
                  <w:top w:val="nil"/>
                  <w:left w:val="nil"/>
                  <w:bottom w:val="double" w:sz="6" w:space="0" w:color="auto"/>
                  <w:right w:val="nil"/>
                </w:tcBorders>
                <w:shd w:val="clear" w:color="auto" w:fill="auto"/>
                <w:noWrap/>
                <w:vAlign w:val="center"/>
                <w:hideMark/>
              </w:tcPr>
            </w:tcPrChange>
          </w:tcPr>
          <w:p w14:paraId="4E35A657" w14:textId="0CBF3C08" w:rsidR="003174A7" w:rsidRPr="00763E00" w:rsidRDefault="00147C01"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w:t>
            </w:r>
            <w:r w:rsidR="003174A7" w:rsidRPr="00763E00">
              <w:rPr>
                <w:rFonts w:eastAsia="Times New Roman"/>
                <w:color w:val="000000"/>
                <w:szCs w:val="19"/>
                <w:lang w:val="en-US" w:eastAsia="de-CH"/>
              </w:rPr>
              <w:t>hort</w:t>
            </w:r>
            <w:r>
              <w:rPr>
                <w:rFonts w:eastAsia="Times New Roman"/>
                <w:color w:val="000000"/>
                <w:szCs w:val="19"/>
                <w:lang w:val="en-US" w:eastAsia="de-CH"/>
              </w:rPr>
              <w:t xml:space="preserve"> periods</w:t>
            </w:r>
          </w:p>
        </w:tc>
      </w:tr>
    </w:tbl>
    <w:p w14:paraId="27F05F15" w14:textId="2D05A8CB"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r w:rsidR="00D5668A">
        <w:rPr>
          <w:rFonts w:ascii="Lucida Sans" w:hAnsi="Lucida Sans"/>
          <w:sz w:val="19"/>
          <w:szCs w:val="19"/>
          <w:lang w:val="en-US"/>
        </w:rPr>
        <w:t>often eas</w:t>
      </w:r>
      <w:r w:rsidR="006D7D09">
        <w:rPr>
          <w:rFonts w:ascii="Lucida Sans" w:hAnsi="Lucida Sans"/>
          <w:sz w:val="19"/>
          <w:szCs w:val="19"/>
          <w:lang w:val="en-US"/>
        </w:rPr>
        <w:t>il</w:t>
      </w:r>
      <w:r w:rsidR="00D5668A">
        <w:rPr>
          <w:rFonts w:ascii="Lucida Sans" w:hAnsi="Lucida Sans"/>
          <w:sz w:val="19"/>
          <w:szCs w:val="19"/>
          <w:lang w:val="en-US"/>
        </w:rPr>
        <w:t>y</w:t>
      </w:r>
      <w:r w:rsidR="00D5668A" w:rsidRPr="00B14648">
        <w:rPr>
          <w:rFonts w:ascii="Lucida Sans" w:hAnsi="Lucida Sans"/>
          <w:sz w:val="19"/>
          <w:szCs w:val="19"/>
          <w:lang w:val="en-US"/>
        </w:rPr>
        <w:t xml:space="preserve"> </w:t>
      </w:r>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 showing tax units per taxable income/wealth brackets</w:t>
      </w:r>
      <w:r w:rsidR="00D5668A">
        <w:rPr>
          <w:rFonts w:ascii="Lucida Sans" w:hAnsi="Lucida Sans"/>
          <w:sz w:val="19"/>
          <w:szCs w:val="19"/>
          <w:lang w:val="en-US"/>
        </w:rPr>
        <w:t>, 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 xml:space="preserve">. The definition of </w:t>
      </w:r>
      <w:r w:rsidR="00D70029">
        <w:rPr>
          <w:rFonts w:ascii="Lucida Sans" w:hAnsi="Lucida Sans"/>
          <w:sz w:val="19"/>
          <w:szCs w:val="19"/>
          <w:lang w:val="en-US"/>
        </w:rPr>
        <w:t>key</w:t>
      </w:r>
      <w:r w:rsidR="00D70029" w:rsidRPr="00B14648">
        <w:rPr>
          <w:rFonts w:ascii="Lucida Sans" w:hAnsi="Lucida Sans"/>
          <w:sz w:val="19"/>
          <w:szCs w:val="19"/>
          <w:lang w:val="en-US"/>
        </w:rPr>
        <w:t xml:space="preserve"> </w:t>
      </w:r>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when micro tax data is at hand. If income and wealth is 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flexible, because </w:t>
      </w:r>
      <w:r w:rsidR="009B0176">
        <w:rPr>
          <w:rFonts w:ascii="Lucida Sans" w:hAnsi="Lucida Sans"/>
          <w:sz w:val="19"/>
          <w:szCs w:val="19"/>
          <w:lang w:val="en-US"/>
        </w:rPr>
        <w:t xml:space="preserve">individual tax data contains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consumptions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3B565C53"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w:t>
      </w:r>
      <w:r w:rsidR="009B0176">
        <w:rPr>
          <w:rFonts w:ascii="Lucida Sans" w:hAnsi="Lucida Sans"/>
          <w:sz w:val="19"/>
          <w:szCs w:val="19"/>
          <w:lang w:val="en-US"/>
        </w:rPr>
        <w:t xml:space="preserve"> - </w:t>
      </w:r>
      <w:r>
        <w:rPr>
          <w:rFonts w:ascii="Lucida Sans" w:hAnsi="Lucida Sans"/>
          <w:sz w:val="19"/>
          <w:szCs w:val="19"/>
          <w:lang w:val="en-US"/>
        </w:rPr>
        <w:t xml:space="preserve">like it is </w:t>
      </w:r>
      <w:r w:rsidR="005D2E6C">
        <w:rPr>
          <w:rFonts w:ascii="Lucida Sans" w:hAnsi="Lucida Sans"/>
          <w:sz w:val="19"/>
          <w:szCs w:val="19"/>
          <w:lang w:val="en-US"/>
        </w:rPr>
        <w:t xml:space="preserve">mostly </w:t>
      </w:r>
      <w:r>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4D2936CE"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007864B9">
        <w:rPr>
          <w:rFonts w:ascii="Lucida Sans" w:hAnsi="Lucida Sans"/>
          <w:sz w:val="19"/>
          <w:szCs w:val="19"/>
          <w:lang w:val="en-US"/>
        </w:rPr>
        <w:t xml:space="preserve"> </w:t>
      </w:r>
      <w:r w:rsidR="00D0162B">
        <w:rPr>
          <w:rFonts w:ascii="Lucida Sans" w:hAnsi="Lucida Sans"/>
          <w:sz w:val="19"/>
          <w:szCs w:val="19"/>
          <w:lang w:val="en-US"/>
        </w:rPr>
        <w:t>It is possible though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from population register</w:t>
      </w:r>
      <w:r w:rsidR="00281180">
        <w:rPr>
          <w:rFonts w:ascii="Lucida Sans" w:hAnsi="Lucida Sans"/>
          <w:sz w:val="19"/>
          <w:szCs w:val="19"/>
          <w:lang w:val="en-US"/>
        </w:rPr>
        <w:t>s</w:t>
      </w:r>
      <w:r w:rsidR="00D0162B">
        <w:rPr>
          <w:rFonts w:ascii="Lucida Sans" w:hAnsi="Lucida Sans"/>
          <w:sz w:val="19"/>
          <w:szCs w:val="19"/>
          <w:lang w:val="en-US"/>
        </w:rPr>
        <w:t xml:space="preserve"> to identify which fiscal households belong to the same real household.</w:t>
      </w:r>
      <w:r w:rsidR="009B0176">
        <w:rPr>
          <w:rFonts w:ascii="Lucida Sans" w:hAnsi="Lucida Sans"/>
          <w:sz w:val="19"/>
          <w:szCs w:val="19"/>
          <w:lang w:val="en-US"/>
        </w:rPr>
        <w:t xml:space="preserve"> </w:t>
      </w:r>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5EAB724B" w14:textId="01C965C9"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is necessary 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r w:rsidRPr="00B14648">
        <w:rPr>
          <w:rFonts w:ascii="Lucida Sans" w:hAnsi="Lucida Sans"/>
          <w:sz w:val="19"/>
          <w:szCs w:val="19"/>
          <w:lang w:val="en-US"/>
        </w:rPr>
        <w:t>Korinek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(Särndal et al., 2003)</w:t>
      </w:r>
      <w:r w:rsidR="006E2FDA">
        <w:rPr>
          <w:rFonts w:ascii="Lucida Sans" w:hAnsi="Lucida Sans"/>
          <w:sz w:val="19"/>
          <w:szCs w:val="19"/>
          <w:lang w:val="en-US"/>
        </w:rPr>
        <w:t xml:space="preserve"> discuss </w:t>
      </w:r>
      <w:r w:rsidR="006E2FDA">
        <w:rPr>
          <w:rFonts w:ascii="Lucida Sans" w:hAnsi="Lucida Sans"/>
          <w:sz w:val="19"/>
          <w:szCs w:val="19"/>
          <w:lang w:val="en-US"/>
        </w:rPr>
        <w:lastRenderedPageBreak/>
        <w:t>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Pr="00B14648">
        <w:rPr>
          <w:rFonts w:ascii="Lucida Sans" w:hAnsi="Lucida Sans"/>
          <w:sz w:val="19"/>
          <w:szCs w:val="19"/>
          <w:lang w:val="en-US"/>
        </w:rPr>
        <w:t>ax based 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 xml:space="preserve">definitely bias the assessment of inequality. </w:t>
      </w:r>
      <w:r w:rsidR="00B978E7">
        <w:rPr>
          <w:rFonts w:ascii="Lucida Sans" w:hAnsi="Lucida Sans"/>
          <w:sz w:val="19"/>
          <w:szCs w:val="19"/>
          <w:lang w:val="en-US"/>
        </w:rPr>
        <w:t xml:space="preserve">Alvaredo and Saez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occur</w:t>
      </w:r>
      <w:r w:rsidR="006E60A3">
        <w:rPr>
          <w:rFonts w:ascii="Lucida Sans" w:hAnsi="Lucida Sans"/>
          <w:sz w:val="19"/>
          <w:szCs w:val="19"/>
          <w:lang w:val="en-US"/>
        </w:rPr>
        <w:t>s</w:t>
      </w:r>
      <w:r w:rsidRPr="00B14648">
        <w:rPr>
          <w:rFonts w:ascii="Lucida Sans" w:hAnsi="Lucida Sans"/>
          <w:sz w:val="19"/>
          <w:szCs w:val="19"/>
          <w:lang w:val="en-US"/>
        </w:rPr>
        <w:t>, when individuals try not to fill tax returns</w:t>
      </w:r>
      <w:r w:rsidR="005D2E6C">
        <w:rPr>
          <w:rFonts w:ascii="Lucida Sans" w:hAnsi="Lucida Sans"/>
          <w:sz w:val="19"/>
          <w:szCs w:val="19"/>
          <w:lang w:val="en-US"/>
        </w:rPr>
        <w:t xml:space="preserve"> or by misreporting of incomes.</w:t>
      </w:r>
      <w:r w:rsidR="006E60A3">
        <w:rPr>
          <w:rFonts w:ascii="Lucida Sans" w:hAnsi="Lucida Sans"/>
          <w:sz w:val="19"/>
          <w:szCs w:val="19"/>
          <w:lang w:val="en-US"/>
        </w:rPr>
        <w:t xml:space="preserve"> </w:t>
      </w:r>
    </w:p>
    <w:p w14:paraId="32B6884B" w14:textId="7479FBBF" w:rsidR="00763E00"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w:t>
      </w:r>
      <w:r w:rsidR="00EB6859">
        <w:rPr>
          <w:rFonts w:ascii="Lucida Sans" w:hAnsi="Lucida Sans"/>
          <w:sz w:val="19"/>
          <w:szCs w:val="19"/>
          <w:lang w:val="en-US"/>
        </w:rPr>
        <w:t>aggregated tax statistics</w:t>
      </w:r>
      <w:r w:rsidRPr="00B14648">
        <w:rPr>
          <w:rFonts w:ascii="Lucida Sans" w:hAnsi="Lucida Sans"/>
          <w:sz w:val="19"/>
          <w:szCs w:val="19"/>
          <w:lang w:val="en-US"/>
        </w:rPr>
        <w:t xml:space="preserve"> is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reported publicly and are therefore at hand for any person. Second, </w:t>
      </w:r>
      <w:r w:rsidR="00AD34A8">
        <w:rPr>
          <w:rFonts w:ascii="Lucida Sans" w:hAnsi="Lucida Sans"/>
          <w:sz w:val="19"/>
          <w:szCs w:val="19"/>
          <w:lang w:val="en-US"/>
        </w:rPr>
        <w:t>tax statistics exists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is restricted, because of privacy reasons and also because of archiving resources. While a document with aggregated tax statistics is a neat</w:t>
      </w:r>
      <w:r w:rsidR="004D6382">
        <w:rPr>
          <w:rFonts w:ascii="Lucida Sans" w:hAnsi="Lucida Sans"/>
          <w:sz w:val="19"/>
          <w:szCs w:val="19"/>
          <w:lang w:val="en-US"/>
        </w:rPr>
        <w:t xml:space="preserve"> and parsimonious way of historicizing information the requirement for complete micro data archiving is far bigger. </w:t>
      </w:r>
      <w:r w:rsidR="00144FDE">
        <w:rPr>
          <w:rFonts w:ascii="Lucida Sans" w:hAnsi="Lucida Sans"/>
          <w:sz w:val="19"/>
          <w:szCs w:val="19"/>
          <w:lang w:val="en-US"/>
        </w:rPr>
        <w:t xml:space="preserve">Finally, </w:t>
      </w:r>
      <w:r w:rsidR="004D6382">
        <w:rPr>
          <w:rFonts w:ascii="Lucida Sans" w:hAnsi="Lucida Sans"/>
          <w:sz w:val="19"/>
          <w:szCs w:val="19"/>
          <w:lang w:val="en-US"/>
        </w:rPr>
        <w:t>H</w:t>
      </w:r>
      <w:r w:rsidR="00144FDE">
        <w:rPr>
          <w:rFonts w:ascii="Lucida Sans" w:hAnsi="Lucida Sans"/>
          <w:sz w:val="19"/>
          <w:szCs w:val="19"/>
          <w:lang w:val="en-US"/>
        </w:rPr>
        <w:t>ouseholds Surveys</w:t>
      </w:r>
      <w:r w:rsidR="004D6382">
        <w:rPr>
          <w:rFonts w:ascii="Lucida Sans" w:hAnsi="Lucida Sans"/>
          <w:sz w:val="19"/>
          <w:szCs w:val="19"/>
          <w:lang w:val="en-US"/>
        </w:rPr>
        <w:t xml:space="preserve"> are easy accessibly for scientific purposes, but </w:t>
      </w:r>
      <w:r w:rsidR="00144FDE">
        <w:rPr>
          <w:rFonts w:ascii="Lucida Sans" w:hAnsi="Lucida Sans"/>
          <w:sz w:val="19"/>
          <w:szCs w:val="19"/>
          <w:lang w:val="en-US"/>
        </w:rPr>
        <w:t>requirements concerning reliability are enormous making it a costly instrument that is only realized with political urge. In the European Union</w:t>
      </w:r>
      <w:r w:rsidR="00266AE1">
        <w:rPr>
          <w:rFonts w:ascii="Lucida Sans" w:hAnsi="Lucida Sans"/>
          <w:sz w:val="19"/>
          <w:szCs w:val="19"/>
          <w:lang w:val="en-US"/>
        </w:rPr>
        <w:t xml:space="preserve"> for example</w:t>
      </w:r>
      <w:r w:rsidR="00144FDE">
        <w:rPr>
          <w:rFonts w:ascii="Lucida Sans" w:hAnsi="Lucida Sans"/>
          <w:sz w:val="19"/>
          <w:szCs w:val="19"/>
          <w:lang w:val="en-US"/>
        </w:rPr>
        <w:t xml:space="preserve"> many countries implemented household surveys for distributional analysis not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in many countries therefore is restricted </w:t>
      </w:r>
      <w:r w:rsidR="00266AE1">
        <w:rPr>
          <w:rFonts w:ascii="Lucida Sans" w:hAnsi="Lucida Sans"/>
          <w:sz w:val="19"/>
          <w:szCs w:val="19"/>
          <w:lang w:val="en-US"/>
        </w:rPr>
        <w:t>to relatively short periods.</w:t>
      </w:r>
    </w:p>
    <w:p w14:paraId="7F85AC3D" w14:textId="690202DF" w:rsidR="00B14648" w:rsidRPr="00B14648" w:rsidRDefault="00281180" w:rsidP="00B14648">
      <w:pPr>
        <w:pStyle w:val="Heading1"/>
        <w:rPr>
          <w:lang w:val="en-US"/>
        </w:rPr>
      </w:pPr>
      <w:r>
        <w:rPr>
          <w:lang w:val="en-US"/>
        </w:rPr>
        <w:t>Empirical case s</w:t>
      </w:r>
      <w:r w:rsidRPr="00435658">
        <w:rPr>
          <w:lang w:val="en-US"/>
        </w:rPr>
        <w:t>tudy with tax data from Switzerland</w:t>
      </w:r>
    </w:p>
    <w:p w14:paraId="462D907A" w14:textId="1919404B" w:rsidR="00B14648" w:rsidRPr="00B14648" w:rsidRDefault="00B544D2" w:rsidP="00B14648">
      <w:pPr>
        <w:rPr>
          <w:lang w:val="en-US"/>
        </w:rPr>
      </w:pPr>
      <w:r>
        <w:rPr>
          <w:lang w:val="en-US"/>
        </w:rPr>
        <w:t xml:space="preserve">As we will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A440C5">
        <w:rPr>
          <w:lang w:val="en-US"/>
        </w:rPr>
        <w:t>for</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 xml:space="preserve">official data,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266AE1" w:rsidRPr="00266AE1">
        <w:rPr>
          <w:lang w:val="en-US"/>
        </w:rPr>
        <w:t>Figure 3</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base 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48" w:author="Hümbelin Oliver" w:date="2015-04-10T15:49:00Z">
        <w:r w:rsidR="00B748B5" w:rsidRPr="00E30513">
          <w:rPr>
            <w:lang w:val="en-US"/>
          </w:rPr>
          <w:t>Figure 2</w:t>
        </w:r>
      </w:ins>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w:t>
      </w:r>
      <w:r w:rsidR="00B14648" w:rsidRPr="00B14648">
        <w:rPr>
          <w:lang w:val="en-US"/>
        </w:rPr>
        <w:t>)</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w:t>
      </w:r>
      <w:r w:rsidR="00412CF3">
        <w:rPr>
          <w:lang w:val="en-US"/>
        </w:rPr>
        <w:t xml:space="preserve">, but </w:t>
      </w:r>
      <w:r w:rsidR="00EB3A60">
        <w:rPr>
          <w:lang w:val="en-US"/>
        </w:rPr>
        <w:t>at the same time it</w:t>
      </w:r>
      <w:r w:rsidR="00412CF3">
        <w:rPr>
          <w:lang w:val="en-US"/>
        </w:rPr>
        <w:t xml:space="preserve"> is questionable if the measures </w:t>
      </w:r>
      <w:r w:rsidR="00A11B53">
        <w:rPr>
          <w:lang w:val="en-US"/>
        </w:rPr>
        <w:t>can</w:t>
      </w:r>
      <w:r w:rsidR="00412CF3">
        <w:rPr>
          <w:lang w:val="en-US"/>
        </w:rPr>
        <w:t xml:space="preserve"> be interpreted over time at all</w:t>
      </w:r>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w:t>
      </w:r>
      <w:r w:rsidR="00B5712F">
        <w:rPr>
          <w:lang w:val="en-US"/>
        </w:rPr>
        <w:t>who analyzed</w:t>
      </w:r>
      <w:r w:rsidR="00B5712F" w:rsidRPr="00B14648">
        <w:rPr>
          <w:lang w:val="en-US"/>
        </w:rPr>
        <w:t xml:space="preserve"> </w:t>
      </w:r>
      <w:r w:rsidR="00EC414A">
        <w:rPr>
          <w:lang w:val="en-US"/>
        </w:rPr>
        <w:t>the trend of the distribution of market incomes with the</w:t>
      </w:r>
      <w:r w:rsidR="00EC414A" w:rsidRPr="00B14648">
        <w:rPr>
          <w:lang w:val="en-US"/>
        </w:rPr>
        <w:t xml:space="preserve"> </w:t>
      </w:r>
      <w:r w:rsidR="00B14648" w:rsidRPr="00B14648">
        <w:rPr>
          <w:lang w:val="en-US"/>
        </w:rPr>
        <w:t xml:space="preserve">Swiss Household Panel (2000-2009). </w:t>
      </w:r>
      <w:r w:rsidR="00EB3A60">
        <w:rPr>
          <w:lang w:val="en-US"/>
        </w:rPr>
        <w:t xml:space="preserve">The time series we constructed from federal tax data </w:t>
      </w:r>
      <w:r w:rsidR="00D2525D">
        <w:rPr>
          <w:lang w:val="en-US"/>
        </w:rPr>
        <w:t xml:space="preserve">however </w:t>
      </w:r>
      <w:r w:rsidR="00EB3A60">
        <w:rPr>
          <w:lang w:val="en-US"/>
        </w:rPr>
        <w:t>covers a longer time period, suggest higher inequality in general an</w:t>
      </w:r>
      <w:r w:rsidR="00D2525D">
        <w:rPr>
          <w:lang w:val="en-US"/>
        </w:rPr>
        <w:t xml:space="preserve">d </w:t>
      </w:r>
      <w:r w:rsidR="00EC414A">
        <w:rPr>
          <w:lang w:val="en-US"/>
        </w:rPr>
        <w:t>regarding</w:t>
      </w:r>
      <w:r w:rsidR="00D2525D">
        <w:rPr>
          <w:lang w:val="en-US"/>
        </w:rPr>
        <w:t xml:space="preserve"> recent years</w:t>
      </w:r>
      <w:r w:rsidR="00EB3A60">
        <w:rPr>
          <w:lang w:val="en-US"/>
        </w:rPr>
        <w:t xml:space="preserve"> a slight increase. Questions arise: Why do the series differ and which one approximates truth best? </w:t>
      </w:r>
    </w:p>
    <w:p w14:paraId="5D0C7CF3" w14:textId="71AE79B1" w:rsidR="00B14648" w:rsidRPr="00B14648" w:rsidRDefault="00642836" w:rsidP="00B14648">
      <w:pPr>
        <w:rPr>
          <w:lang w:val="en-US"/>
        </w:rPr>
      </w:pPr>
      <w:commentRangeStart w:id="49"/>
      <w:r>
        <w:rPr>
          <w:noProof/>
          <w:lang w:eastAsia="de-CH"/>
        </w:rPr>
        <w:lastRenderedPageBreak/>
        <w:drawing>
          <wp:inline distT="0" distB="0" distL="0" distR="0" wp14:anchorId="4CA513B7" wp14:editId="1D44BE94">
            <wp:extent cx="6011545" cy="3422071"/>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545" cy="3422071"/>
                    </a:xfrm>
                    <a:prstGeom prst="rect">
                      <a:avLst/>
                    </a:prstGeom>
                    <a:noFill/>
                    <a:ln>
                      <a:noFill/>
                    </a:ln>
                  </pic:spPr>
                </pic:pic>
              </a:graphicData>
            </a:graphic>
          </wp:inline>
        </w:drawing>
      </w:r>
      <w:commentRangeEnd w:id="49"/>
      <w:r w:rsidR="004F22D0">
        <w:rPr>
          <w:rStyle w:val="CommentReference"/>
        </w:rPr>
        <w:commentReference w:id="49"/>
      </w:r>
    </w:p>
    <w:p w14:paraId="0E45DDA2" w14:textId="03E9DF42" w:rsidR="005E7BD6" w:rsidRPr="005E7BD6" w:rsidRDefault="00616B27" w:rsidP="00642836">
      <w:pPr>
        <w:rPr>
          <w:sz w:val="24"/>
          <w:szCs w:val="24"/>
          <w:lang w:val="en-US"/>
        </w:rPr>
      </w:pPr>
      <w:bookmarkStart w:id="50" w:name="_Ref406511415"/>
      <w:bookmarkStart w:id="51"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3</w:t>
      </w:r>
      <w:r w:rsidRPr="00616B27">
        <w:rPr>
          <w:sz w:val="24"/>
          <w:szCs w:val="24"/>
          <w:lang w:val="en-US"/>
        </w:rPr>
        <w:fldChar w:fldCharType="end"/>
      </w:r>
      <w:bookmarkEnd w:id="50"/>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51"/>
      <w:r w:rsidR="00EB3A60">
        <w:rPr>
          <w:i/>
          <w:lang w:val="en-US"/>
        </w:rPr>
        <w:t>Swiss Federal Tax Administration (FTA, own calculation)</w:t>
      </w:r>
    </w:p>
    <w:p w14:paraId="3E26A983" w14:textId="77777777" w:rsidR="00642836" w:rsidRDefault="00642836" w:rsidP="00B14648">
      <w:pPr>
        <w:rPr>
          <w:lang w:val="en-US"/>
        </w:rPr>
      </w:pPr>
    </w:p>
    <w:p w14:paraId="4FB5F9F2" w14:textId="77055A6A" w:rsidR="00642836" w:rsidRDefault="00860C48" w:rsidP="00FD406E">
      <w:pPr>
        <w:rPr>
          <w:lang w:val="en-US"/>
        </w:rPr>
      </w:pPr>
      <w:r>
        <w:rPr>
          <w:lang w:val="en-US"/>
        </w:rPr>
        <w:t xml:space="preserve">Differences </w:t>
      </w:r>
      <w:r w:rsidR="00AF000C">
        <w:rPr>
          <w:lang w:val="en-US"/>
        </w:rPr>
        <w:t>might</w:t>
      </w:r>
      <w:r w:rsidR="00AF000C" w:rsidRPr="00B14648">
        <w:rPr>
          <w:lang w:val="en-US"/>
        </w:rPr>
        <w:t xml:space="preserve"> </w:t>
      </w:r>
      <w:r w:rsidRPr="00B14648">
        <w:rPr>
          <w:lang w:val="en-US"/>
        </w:rPr>
        <w:t>be explained with factors</w:t>
      </w:r>
      <w:r w:rsidR="00126FF4">
        <w:rPr>
          <w:lang w:val="en-US"/>
        </w:rPr>
        <w:t xml:space="preserve"> introduced in</w:t>
      </w:r>
      <w:r>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B748B5">
        <w:rPr>
          <w:lang w:val="en-US"/>
        </w:rPr>
        <w:t>2</w:t>
      </w:r>
      <w:r w:rsidR="003B431B">
        <w:rPr>
          <w:lang w:val="en-US"/>
        </w:rPr>
        <w:fldChar w:fldCharType="end"/>
      </w:r>
      <w:r>
        <w:rPr>
          <w:lang w:val="en-US"/>
        </w:rPr>
        <w:t xml:space="preserve"> and </w:t>
      </w:r>
      <w:r>
        <w:rPr>
          <w:lang w:val="en-US"/>
        </w:rPr>
        <w:fldChar w:fldCharType="begin"/>
      </w:r>
      <w:r>
        <w:rPr>
          <w:lang w:val="en-US"/>
        </w:rPr>
        <w:instrText xml:space="preserve"> REF _Ref399330540 \r \h </w:instrText>
      </w:r>
      <w:r>
        <w:rPr>
          <w:lang w:val="en-US"/>
        </w:rPr>
      </w:r>
      <w:r>
        <w:rPr>
          <w:lang w:val="en-US"/>
        </w:rPr>
        <w:fldChar w:fldCharType="separate"/>
      </w:r>
      <w:r w:rsidR="00B748B5">
        <w:rPr>
          <w:lang w:val="en-US"/>
        </w:rPr>
        <w:t>3</w:t>
      </w:r>
      <w:r>
        <w:rPr>
          <w:lang w:val="en-US"/>
        </w:rPr>
        <w:fldChar w:fldCharType="end"/>
      </w:r>
      <w:r w:rsidR="00126FF4">
        <w:rPr>
          <w:lang w:val="en-US"/>
        </w:rPr>
        <w:t xml:space="preserve">. </w:t>
      </w:r>
      <w:r w:rsidR="000F66A6" w:rsidRPr="00B14648">
        <w:rPr>
          <w:lang w:val="en-US"/>
        </w:rPr>
        <w:t>First, coverage of</w:t>
      </w:r>
      <w:r w:rsidR="00D2525D">
        <w:rPr>
          <w:lang w:val="en-US"/>
        </w:rPr>
        <w:t xml:space="preserve"> low and</w:t>
      </w:r>
      <w:r w:rsidR="000F66A6" w:rsidRPr="00B14648">
        <w:rPr>
          <w:lang w:val="en-US"/>
        </w:rPr>
        <w:t xml:space="preserve"> top incomes </w:t>
      </w:r>
      <w:r w:rsidR="004F22D0">
        <w:rPr>
          <w:lang w:val="en-US"/>
        </w:rPr>
        <w:t>is</w:t>
      </w:r>
      <w:r w:rsidR="000F66A6" w:rsidRPr="00B14648">
        <w:rPr>
          <w:lang w:val="en-US"/>
        </w:rPr>
        <w:t xml:space="preserve">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w:t>
      </w:r>
      <w:r w:rsidR="00B15D86">
        <w:rPr>
          <w:lang w:val="en-US"/>
        </w:rPr>
        <w:t>.</w:t>
      </w:r>
      <w:r w:rsidR="004F22D0">
        <w:rPr>
          <w:lang w:val="en-US"/>
        </w:rPr>
        <w:t xml:space="preserve"> However, the FTA series does not include non-taxed subjects.</w:t>
      </w:r>
      <w:r w:rsidR="00B15D86">
        <w:rPr>
          <w:lang w:val="en-US"/>
        </w:rPr>
        <w:t xml:space="preserve"> </w:t>
      </w:r>
      <w:r w:rsidR="00AF000C">
        <w:rPr>
          <w:lang w:val="en-US"/>
        </w:rPr>
        <w:t>Second</w:t>
      </w:r>
      <w:r w:rsidR="000F66A6" w:rsidRPr="00B14648">
        <w:rPr>
          <w:lang w:val="en-US"/>
        </w:rPr>
        <w:t>, different income concepts were used.</w:t>
      </w:r>
      <w:r w:rsidR="00126FF4">
        <w:rPr>
          <w:lang w:val="en-US"/>
        </w:rPr>
        <w:t xml:space="preserve"> </w:t>
      </w:r>
      <w:r w:rsidR="00AF000C">
        <w:rPr>
          <w:lang w:val="en-US"/>
        </w:rPr>
        <w:t>The tax data time series is based on</w:t>
      </w:r>
      <w:r w:rsidR="00126FF4">
        <w:rPr>
          <w:lang w:val="en-US"/>
        </w:rPr>
        <w:t xml:space="preserve"> taxable incomes while the surveys rely on disposable income</w:t>
      </w:r>
      <w:r w:rsidR="00D2525D">
        <w:rPr>
          <w:lang w:val="en-US"/>
        </w:rPr>
        <w:t xml:space="preserve"> and use an equivalence scale</w:t>
      </w:r>
      <w:r w:rsidR="00126FF4">
        <w:rPr>
          <w:lang w:val="en-US"/>
        </w:rPr>
        <w:t>.</w:t>
      </w:r>
      <w:r w:rsidR="000F66A6" w:rsidRPr="00B14648">
        <w:rPr>
          <w:lang w:val="en-US"/>
        </w:rPr>
        <w:t xml:space="preserve"> </w:t>
      </w:r>
      <w:r w:rsidR="000E061E">
        <w:rPr>
          <w:lang w:val="en-US"/>
        </w:rPr>
        <w:t>As</w:t>
      </w:r>
      <w:r w:rsidR="000F66A6" w:rsidRPr="00B14648">
        <w:rPr>
          <w:lang w:val="en-US"/>
        </w:rPr>
        <w:t xml:space="preserve"> Modetta and Müller (2012) </w:t>
      </w:r>
      <w:r w:rsidR="000E061E">
        <w:rPr>
          <w:lang w:val="en-US"/>
        </w:rPr>
        <w:t>have shown,</w:t>
      </w:r>
      <w:r w:rsidR="008E67B1">
        <w:rPr>
          <w:lang w:val="en-US"/>
        </w:rPr>
        <w:t xml:space="preserve"> the</w:t>
      </w:r>
      <w:r w:rsidR="000E061E">
        <w:rPr>
          <w:lang w:val="en-US"/>
        </w:rPr>
        <w:t xml:space="preserve"> </w:t>
      </w:r>
      <w:r w:rsidR="000F66A6" w:rsidRPr="00B14648">
        <w:rPr>
          <w:lang w:val="en-US"/>
        </w:rPr>
        <w:t xml:space="preserve">income distribution </w:t>
      </w:r>
      <w:r w:rsidR="008E67B1">
        <w:rPr>
          <w:lang w:val="en-US"/>
        </w:rPr>
        <w:t>is</w:t>
      </w:r>
      <w:r w:rsidR="006D4D67" w:rsidRPr="00B14648">
        <w:rPr>
          <w:lang w:val="en-US"/>
        </w:rPr>
        <w:t xml:space="preserve"> </w:t>
      </w:r>
      <w:r w:rsidR="000F66A6" w:rsidRPr="00B14648">
        <w:rPr>
          <w:lang w:val="en-US"/>
        </w:rPr>
        <w:t>strongly affected by governmental redistribution through social transfers and taxes, red</w:t>
      </w:r>
      <w:r w:rsidR="001119D4">
        <w:rPr>
          <w:lang w:val="en-US"/>
        </w:rPr>
        <w:t>ucing inequality substantially</w:t>
      </w:r>
      <w:r w:rsidR="000F66A6" w:rsidRPr="00B14648">
        <w:rPr>
          <w:lang w:val="en-US"/>
        </w:rPr>
        <w:t xml:space="preserve">. </w:t>
      </w:r>
      <w:r w:rsidR="00AF000C">
        <w:rPr>
          <w:lang w:val="en-US"/>
        </w:rPr>
        <w:t>Third</w:t>
      </w:r>
      <w:r w:rsidR="000F66A6" w:rsidRPr="00B14648">
        <w:rPr>
          <w:lang w:val="en-US"/>
        </w:rPr>
        <w:t>,</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w:t>
      </w:r>
      <w:r w:rsidR="004F22D0">
        <w:rPr>
          <w:lang w:val="en-US"/>
        </w:rPr>
        <w:t>ch again are the base of analyse</w:t>
      </w:r>
      <w:r w:rsidR="00FA3485">
        <w:rPr>
          <w:lang w:val="en-US"/>
        </w:rPr>
        <w:t>s for the survey studies.</w:t>
      </w:r>
      <w:r w:rsidR="00851D35">
        <w:rPr>
          <w:lang w:val="en-US"/>
        </w:rPr>
        <w:t xml:space="preserve"> With a trend to unmarried cohabitation this could lead to a bias within tax data.</w:t>
      </w:r>
      <w:r w:rsidR="004F22D0">
        <w:rPr>
          <w:lang w:val="en-US"/>
        </w:rPr>
        <w:t xml:space="preserve"> </w:t>
      </w:r>
      <w:r w:rsidR="00B15D86" w:rsidRPr="007648BB">
        <w:rPr>
          <w:bCs/>
          <w:lang w:val="en-US"/>
        </w:rPr>
        <w:t xml:space="preserve">To sum it up: using different data sources and different concepts can lead to substantially different results. Because misspecifications </w:t>
      </w:r>
      <w:r w:rsidR="00642836">
        <w:rPr>
          <w:bCs/>
          <w:lang w:val="en-US"/>
        </w:rPr>
        <w:t>overlap,</w:t>
      </w:r>
      <w:r w:rsidR="004F22D0">
        <w:rPr>
          <w:bCs/>
          <w:lang w:val="en-US"/>
        </w:rPr>
        <w:t xml:space="preserve"> it i</w:t>
      </w:r>
      <w:r w:rsidR="00B15D86" w:rsidRPr="007648BB">
        <w:rPr>
          <w:bCs/>
          <w:lang w:val="en-US"/>
        </w:rPr>
        <w:t>s hard to disenta</w:t>
      </w:r>
      <w:r w:rsidR="004E63B7" w:rsidRPr="007648BB">
        <w:rPr>
          <w:bCs/>
          <w:lang w:val="en-US"/>
        </w:rPr>
        <w:t xml:space="preserve">ngle </w:t>
      </w:r>
      <w:r w:rsidR="007648BB">
        <w:rPr>
          <w:bCs/>
          <w:lang w:val="en-US"/>
        </w:rPr>
        <w:t>the</w:t>
      </w:r>
      <w:r w:rsidR="007648BB" w:rsidRPr="007648BB">
        <w:rPr>
          <w:bCs/>
          <w:lang w:val="en-US"/>
        </w:rPr>
        <w:t xml:space="preserve"> </w:t>
      </w:r>
      <w:r w:rsidR="004F22D0">
        <w:rPr>
          <w:bCs/>
          <w:lang w:val="en-US"/>
        </w:rPr>
        <w:t xml:space="preserve">single </w:t>
      </w:r>
      <w:r w:rsidR="004E63B7" w:rsidRPr="007648BB">
        <w:rPr>
          <w:bCs/>
          <w:lang w:val="en-US"/>
        </w:rPr>
        <w:t>sources that lead potentially to a bias</w:t>
      </w:r>
      <w:r w:rsidR="00BA553E">
        <w:rPr>
          <w:bCs/>
          <w:lang w:val="en-US"/>
        </w:rPr>
        <w:t xml:space="preserve"> and </w:t>
      </w:r>
      <w:r w:rsidR="00642836">
        <w:rPr>
          <w:bCs/>
          <w:lang w:val="en-US"/>
        </w:rPr>
        <w:t>therefore</w:t>
      </w:r>
      <w:r w:rsidR="00BA553E">
        <w:rPr>
          <w:bCs/>
          <w:lang w:val="en-US"/>
        </w:rPr>
        <w:t xml:space="preserve"> </w:t>
      </w:r>
      <w:r w:rsidR="00266AE1">
        <w:rPr>
          <w:bCs/>
          <w:lang w:val="en-US"/>
        </w:rPr>
        <w:t xml:space="preserve">it is </w:t>
      </w:r>
      <w:r w:rsidR="00642836">
        <w:rPr>
          <w:bCs/>
          <w:lang w:val="en-US"/>
        </w:rPr>
        <w:t xml:space="preserve">hard to say, </w:t>
      </w:r>
      <w:r w:rsidR="00BA553E">
        <w:rPr>
          <w:bCs/>
          <w:lang w:val="en-US"/>
        </w:rPr>
        <w:t>how all the imperfection</w:t>
      </w:r>
      <w:r w:rsidR="004F22D0">
        <w:rPr>
          <w:bCs/>
          <w:lang w:val="en-US"/>
        </w:rPr>
        <w:t>s</w:t>
      </w:r>
      <w:r w:rsidR="00BA553E">
        <w:rPr>
          <w:bCs/>
          <w:lang w:val="en-US"/>
        </w:rPr>
        <w:t xml:space="preserve"> sum up</w:t>
      </w:r>
      <w:r w:rsidR="00642836">
        <w:rPr>
          <w:bCs/>
          <w:lang w:val="en-US"/>
        </w:rPr>
        <w:t>.</w:t>
      </w:r>
      <w:r w:rsidR="00642836">
        <w:rPr>
          <w:lang w:val="en-US"/>
        </w:rPr>
        <w:t xml:space="preserve"> </w:t>
      </w:r>
    </w:p>
    <w:p w14:paraId="7B35D118" w14:textId="77777777" w:rsidR="00642836" w:rsidRDefault="00642836" w:rsidP="00FD406E">
      <w:pPr>
        <w:rPr>
          <w:lang w:val="en-US"/>
        </w:rPr>
      </w:pPr>
    </w:p>
    <w:p w14:paraId="074247D4" w14:textId="796AE522" w:rsidR="00196156" w:rsidRDefault="006943AC" w:rsidP="00FD406E">
      <w:pPr>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B748B5">
        <w:rPr>
          <w:lang w:val="en-US"/>
        </w:rPr>
        <w:t>2</w:t>
      </w:r>
      <w:r w:rsidR="001F533F">
        <w:rPr>
          <w:lang w:val="en-US"/>
        </w:rPr>
        <w:fldChar w:fldCharType="end"/>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 xml:space="preserve">ly, </w:t>
      </w:r>
      <w:r w:rsidR="00C1466B">
        <w:rPr>
          <w:lang w:val="en-US"/>
        </w:rPr>
        <w:t>direction and magnitude of several theoretical</w:t>
      </w:r>
      <w:r w:rsidR="008B2560">
        <w:rPr>
          <w:lang w:val="en-US"/>
        </w:rPr>
        <w:t xml:space="preserve"> </w:t>
      </w:r>
      <w:r w:rsidR="008C304E">
        <w:rPr>
          <w:lang w:val="en-US"/>
        </w:rPr>
        <w:t>misspecifications</w:t>
      </w:r>
      <w:r w:rsidR="00C14148">
        <w:rPr>
          <w:lang w:val="en-US"/>
        </w:rPr>
        <w:t>.</w:t>
      </w:r>
      <w:r w:rsidR="008B2560">
        <w:rPr>
          <w:lang w:val="en-US"/>
        </w:rPr>
        <w:t xml:space="preserve"> The following tests quantify the importance of several data specific features within the four areas introduced above. Exceptions are test (3) and (4), which we provide in addition to the data 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642836">
        <w:rPr>
          <w:lang w:val="en-US"/>
        </w:rPr>
        <w:t xml:space="preserve">can </w:t>
      </w:r>
      <w:r w:rsidR="00C14148">
        <w:rPr>
          <w:lang w:val="en-US"/>
        </w:rPr>
        <w:t>serve as a guideline</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126FF4">
        <w:rPr>
          <w:lang w:val="en-US"/>
        </w:rPr>
        <w:t xml:space="preserve"> </w:t>
      </w:r>
      <w:r w:rsidR="000453A5">
        <w:rPr>
          <w:lang w:val="en-US"/>
        </w:rPr>
        <w:t xml:space="preserve">while at </w:t>
      </w:r>
      <w:r w:rsidR="00887475">
        <w:rPr>
          <w:lang w:val="en-US"/>
        </w:rPr>
        <w:t xml:space="preserve">the same time </w:t>
      </w:r>
      <w:r w:rsidR="00C14148">
        <w:rPr>
          <w:lang w:val="en-US"/>
        </w:rPr>
        <w:t>they</w:t>
      </w:r>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r w:rsidR="00C14148">
        <w:rPr>
          <w:lang w:val="en-US"/>
        </w:rPr>
        <w:t>figure 2</w:t>
      </w:r>
      <w:r w:rsidR="00126FF4">
        <w:rPr>
          <w:lang w:val="en-US"/>
        </w:rPr>
        <w:t xml:space="preserve">. </w:t>
      </w:r>
    </w:p>
    <w:p w14:paraId="4420DAA2" w14:textId="77777777" w:rsidR="002B69C3" w:rsidRDefault="002B69C3" w:rsidP="00FD406E">
      <w:pPr>
        <w:rPr>
          <w:lang w:val="en-US"/>
        </w:rPr>
      </w:pP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00E5FA2" w:rsidR="008B2560" w:rsidRDefault="008B2560" w:rsidP="00AD34A8">
      <w:pPr>
        <w:pStyle w:val="ListParagraph"/>
        <w:numPr>
          <w:ilvl w:val="0"/>
          <w:numId w:val="36"/>
        </w:numPr>
        <w:rPr>
          <w:lang w:val="en-US"/>
        </w:rPr>
      </w:pPr>
      <w:r>
        <w:rPr>
          <w:lang w:val="en-US"/>
        </w:rPr>
        <w:t>How do</w:t>
      </w:r>
      <w:r w:rsidRPr="008370AD">
        <w:rPr>
          <w:lang w:val="en-US"/>
        </w:rPr>
        <w:t xml:space="preserve"> tax data based income definitions alter inequality measurement?</w:t>
      </w:r>
      <w:r w:rsidRPr="008B2560">
        <w:rPr>
          <w:lang w:val="en-US"/>
        </w:rPr>
        <w:t xml:space="preserve"> </w:t>
      </w:r>
    </w:p>
    <w:p w14:paraId="3E2A8A31" w14:textId="7CF5E2E5" w:rsidR="002C16F4" w:rsidRPr="008B2560" w:rsidRDefault="002C16F4" w:rsidP="00AD34A8">
      <w:pPr>
        <w:pStyle w:val="ListParagraph"/>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52803CEE" w14:textId="77777777" w:rsidR="002B69C3" w:rsidRDefault="002B69C3" w:rsidP="00FD406E">
      <w:pPr>
        <w:rPr>
          <w:lang w:val="en-US"/>
        </w:rPr>
      </w:pPr>
    </w:p>
    <w:p w14:paraId="14E5547F" w14:textId="77777777" w:rsidR="00492093" w:rsidRDefault="00492093" w:rsidP="00FD406E">
      <w:pPr>
        <w:rPr>
          <w:lang w:val="en-US"/>
        </w:rPr>
      </w:pP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lastRenderedPageBreak/>
        <w:t>Inequality measures</w:t>
      </w:r>
    </w:p>
    <w:p w14:paraId="721E7D63" w14:textId="5F6071D6" w:rsidR="002C16F4" w:rsidRDefault="002C16F4" w:rsidP="00AD34A8">
      <w:pPr>
        <w:pStyle w:val="ListParagraph"/>
        <w:numPr>
          <w:ilvl w:val="0"/>
          <w:numId w:val="36"/>
        </w:numPr>
        <w:rPr>
          <w:lang w:val="en-US"/>
        </w:rPr>
      </w:pPr>
      <w:r>
        <w:rPr>
          <w:lang w:val="en-US"/>
        </w:rPr>
        <w:t>Do different measures (Gini, Theil, Atkinson) report different trends?</w:t>
      </w:r>
    </w:p>
    <w:p w14:paraId="1D8FDF87" w14:textId="541A54B3" w:rsidR="002C16F4" w:rsidRPr="002C16F4" w:rsidRDefault="002C16F4" w:rsidP="00AD34A8">
      <w:pPr>
        <w:pStyle w:val="ListParagraph"/>
        <w:numPr>
          <w:ilvl w:val="0"/>
          <w:numId w:val="36"/>
        </w:numPr>
        <w:rPr>
          <w:lang w:val="en-US"/>
        </w:rPr>
      </w:pPr>
      <w:r>
        <w:rPr>
          <w:lang w:val="en-US"/>
        </w:rPr>
        <w:t>On top of population 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Paragraph"/>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Paragraph"/>
        <w:ind w:left="360"/>
        <w:rPr>
          <w:lang w:val="en-US"/>
        </w:rPr>
      </w:pPr>
    </w:p>
    <w:p w14:paraId="4BF567E9" w14:textId="2DDA4B7F" w:rsidR="00266AE1" w:rsidRPr="00266AE1" w:rsidRDefault="002B69C3" w:rsidP="00266AE1">
      <w:pPr>
        <w:pStyle w:val="ListParagraph"/>
        <w:ind w:left="0"/>
        <w:rPr>
          <w:lang w:val="en-US"/>
        </w:rPr>
      </w:pPr>
      <w:r w:rsidRPr="00AD34A8">
        <w:rPr>
          <w:i/>
          <w:lang w:val="en-US"/>
        </w:rPr>
        <w:t>Population coverage</w:t>
      </w:r>
    </w:p>
    <w:p w14:paraId="68E9AAA8" w14:textId="181A81E2" w:rsidR="002C16F4" w:rsidRDefault="00B2591C" w:rsidP="00AD34A8">
      <w:pPr>
        <w:pStyle w:val="ListParagraph"/>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07CF25D2" w:rsidR="00B2591C" w:rsidRDefault="00B2591C" w:rsidP="00AD34A8">
      <w:pPr>
        <w:pStyle w:val="ListParagraph"/>
        <w:numPr>
          <w:ilvl w:val="0"/>
          <w:numId w:val="36"/>
        </w:numPr>
        <w:rPr>
          <w:lang w:val="en-US"/>
        </w:rPr>
      </w:pPr>
      <w:r>
        <w:rPr>
          <w:lang w:val="en-US"/>
        </w:rPr>
        <w:t xml:space="preserve">Do we have to worry about so called “special </w:t>
      </w:r>
      <w:r w:rsidR="00EB6859">
        <w:rPr>
          <w:lang w:val="en-US"/>
        </w:rPr>
        <w:t xml:space="preserve">tax </w:t>
      </w:r>
      <w:r>
        <w:rPr>
          <w:lang w:val="en-US"/>
        </w:rPr>
        <w:t>cases”?</w:t>
      </w:r>
    </w:p>
    <w:p w14:paraId="33AB5E64" w14:textId="2EA669F6" w:rsidR="00B2591C" w:rsidRDefault="00B2591C" w:rsidP="00AD34A8">
      <w:pPr>
        <w:pStyle w:val="ListParagraph"/>
        <w:numPr>
          <w:ilvl w:val="0"/>
          <w:numId w:val="36"/>
        </w:numPr>
        <w:rPr>
          <w:lang w:val="en-US"/>
        </w:rPr>
      </w:pPr>
      <w:r>
        <w:rPr>
          <w:lang w:val="en-US"/>
        </w:rPr>
        <w:t>How large is the bias due to not observing non-taxed?</w:t>
      </w:r>
    </w:p>
    <w:p w14:paraId="43E2BA59" w14:textId="77777777" w:rsidR="00B2591C" w:rsidRDefault="00B2591C" w:rsidP="00B2591C">
      <w:pPr>
        <w:rPr>
          <w:lang w:val="en-US"/>
        </w:rPr>
      </w:pPr>
    </w:p>
    <w:p w14:paraId="68FA496F" w14:textId="01764D57" w:rsidR="004E63B7" w:rsidRDefault="00B2591C" w:rsidP="00FD406E">
      <w:pPr>
        <w:rPr>
          <w:lang w:val="en-US"/>
        </w:rPr>
      </w:pPr>
      <w:r>
        <w:rPr>
          <w:lang w:val="en-US"/>
        </w:rPr>
        <w:t>In general w</w:t>
      </w:r>
      <w:r w:rsidR="00887475">
        <w:rPr>
          <w:lang w:val="en-US"/>
        </w:rPr>
        <w:t>e</w:t>
      </w:r>
      <w:r w:rsidR="00455473">
        <w:rPr>
          <w:lang w:val="en-US"/>
        </w:rPr>
        <w:t xml:space="preserve"> </w:t>
      </w:r>
      <w:r>
        <w:rPr>
          <w:lang w:val="en-US"/>
        </w:rPr>
        <w:t>base the analyses on</w:t>
      </w:r>
      <w:r w:rsidR="00D97551">
        <w:rPr>
          <w:lang w:val="en-US"/>
        </w:rPr>
        <w:t xml:space="preserve"> the</w:t>
      </w:r>
      <w:r>
        <w:rPr>
          <w:lang w:val="en-US"/>
        </w:rPr>
        <w:t xml:space="preserve"> </w:t>
      </w:r>
      <w:r w:rsidR="004E63B7">
        <w:rPr>
          <w:lang w:val="en-US"/>
        </w:rPr>
        <w:t xml:space="preserve">longest available </w:t>
      </w:r>
      <w:r w:rsidR="00455473">
        <w:rPr>
          <w:lang w:val="en-US"/>
        </w:rPr>
        <w:t>time series.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w:t>
      </w:r>
      <w:r>
        <w:rPr>
          <w:lang w:val="en-US"/>
        </w:rPr>
        <w:t>e</w:t>
      </w:r>
      <w:r w:rsidR="00B35EEB">
        <w:rPr>
          <w:lang w:val="en-US"/>
        </w:rPr>
        <w:t>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r>
        <w:rPr>
          <w:lang w:val="en-US"/>
        </w:rPr>
        <w:t>Table 2 in the appendix gives more detailed and standardized information about which data source, population, time frame, income concept and method was used to conduct the analyses.</w:t>
      </w:r>
    </w:p>
    <w:p w14:paraId="2638EC91" w14:textId="43E35EC4" w:rsidR="00C92257" w:rsidRPr="00E30513" w:rsidRDefault="00492093" w:rsidP="00FD406E">
      <w:pPr>
        <w:pStyle w:val="Heading2"/>
        <w:rPr>
          <w:lang w:val="en-US"/>
        </w:rPr>
      </w:pPr>
      <w:r>
        <w:rPr>
          <w:lang w:val="en-US"/>
        </w:rPr>
        <w:t xml:space="preserve">Data </w:t>
      </w:r>
    </w:p>
    <w:p w14:paraId="54206F27" w14:textId="505DDED0"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ootnoteReference"/>
          <w:lang w:val="en-US"/>
        </w:rPr>
        <w:footnoteReference w:id="4"/>
      </w:r>
      <w:r w:rsidR="00FD406E">
        <w:rPr>
          <w:lang w:val="en-US"/>
        </w:rPr>
        <w:t xml:space="preserve"> </w:t>
      </w:r>
      <w:r w:rsidR="00FD406E" w:rsidRPr="00154023">
        <w:rPr>
          <w:lang w:val="en-US"/>
        </w:rPr>
        <w:t xml:space="preserve"> 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B748B5" w:rsidRPr="008E4484">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ootnoteReference"/>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 but nonetheless shall provide us information in regard to tax statistic in general.</w:t>
      </w:r>
      <w:r w:rsidR="00492093">
        <w:rPr>
          <w:lang w:val="en-US"/>
        </w:rPr>
        <w:t xml:space="preserve"> </w:t>
      </w:r>
      <w:r w:rsidR="00492093">
        <w:rPr>
          <w:lang w:val="en-US"/>
        </w:rPr>
        <w:t>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xml:space="preserve">, the largest canton in Switzerland with </w:t>
      </w:r>
      <w:r w:rsidR="008E4484">
        <w:rPr>
          <w:lang w:val="en-US"/>
        </w:rPr>
        <w:t>fairly representative</w:t>
      </w:r>
      <w:r w:rsidR="00D97551">
        <w:rPr>
          <w:lang w:val="en-US"/>
        </w:rPr>
        <w:t xml:space="preserve"> mix of rural and urban parts. With the micro tax data </w:t>
      </w:r>
      <w:r w:rsidR="008E4484">
        <w:rPr>
          <w:lang w:val="en-US"/>
        </w:rPr>
        <w:t xml:space="preserve">from Bern </w:t>
      </w:r>
      <w:r w:rsidR="00492093">
        <w:rPr>
          <w:lang w:val="en-US"/>
        </w:rPr>
        <w:t>it is possible to</w:t>
      </w:r>
      <w:r w:rsidR="00D97551">
        <w:rPr>
          <w:lang w:val="en-US"/>
        </w:rPr>
        <w:t xml:space="preserve"> construct in</w:t>
      </w:r>
      <w:r w:rsidR="00492093">
        <w:rPr>
          <w:lang w:val="en-US"/>
        </w:rPr>
        <w:t xml:space="preserve">come concepts more flexible to answer question </w:t>
      </w:r>
      <w:r w:rsidR="00D97551">
        <w:rPr>
          <w:lang w:val="en-US"/>
        </w:rPr>
        <w:t xml:space="preserve">(1), additionally </w:t>
      </w:r>
      <w:r w:rsidR="00851D35">
        <w:rPr>
          <w:lang w:val="en-US"/>
        </w:rPr>
        <w:t>this</w:t>
      </w:r>
      <w:r w:rsidR="00CD4DFE">
        <w:rPr>
          <w:lang w:val="en-US"/>
        </w:rPr>
        <w:t xml:space="preserve"> data contain</w:t>
      </w:r>
      <w:r w:rsidR="00123364">
        <w:rPr>
          <w:lang w:val="en-US"/>
        </w:rPr>
        <w:t>s</w:t>
      </w:r>
      <w:r w:rsidR="00CD4DFE">
        <w:rPr>
          <w:lang w:val="en-US"/>
        </w:rPr>
        <w:t xml:space="preserve"> a</w:t>
      </w:r>
      <w:r w:rsidR="00AE077C">
        <w:rPr>
          <w:lang w:val="en-US"/>
        </w:rPr>
        <w:t xml:space="preserve"> unique</w:t>
      </w:r>
      <w:r w:rsidR="00CD4DFE">
        <w:rPr>
          <w:lang w:val="en-US"/>
        </w:rPr>
        <w:t xml:space="preserve"> register based household-ID, which allows us to address </w:t>
      </w:r>
      <w:r w:rsidR="00492093">
        <w:rPr>
          <w:lang w:val="en-US"/>
        </w:rPr>
        <w:t>question</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 2014) and incomes are provided on a very detailed base, which enables us to make it comparable to incomes derived from tax statistics</w:t>
      </w:r>
      <w:r w:rsidR="00922B88">
        <w:rPr>
          <w:lang w:val="en-US"/>
        </w:rPr>
        <w:t>.</w:t>
      </w:r>
    </w:p>
    <w:p w14:paraId="7A6A87E6" w14:textId="77777777" w:rsidR="00F06E77" w:rsidRDefault="00F06E77" w:rsidP="00FD406E">
      <w:pPr>
        <w:rPr>
          <w:lang w:val="en-US"/>
        </w:rPr>
      </w:pPr>
    </w:p>
    <w:p w14:paraId="1EDD9F9E" w14:textId="0CA4F241" w:rsidR="00F06E77" w:rsidRDefault="00EA6430" w:rsidP="00FD406E">
      <w:pPr>
        <w:rPr>
          <w:lang w:val="en-US"/>
        </w:rPr>
      </w:pPr>
      <w:r>
        <w:rPr>
          <w:lang w:val="en-US"/>
        </w:rPr>
        <w:t xml:space="preserve">For the </w:t>
      </w:r>
      <w:r w:rsidR="00B2591C">
        <w:rPr>
          <w:lang w:val="en-US"/>
        </w:rPr>
        <w:t>analyses</w:t>
      </w:r>
      <w:r>
        <w:rPr>
          <w:lang w:val="en-US"/>
        </w:rPr>
        <w:t xml:space="preserve">,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ins w:id="52" w:author="Hümbelin Oliver" w:date="2015-04-10T15:49:00Z">
        <w:r w:rsidR="00B748B5" w:rsidRPr="00B748B5">
          <w:rPr>
            <w:lang w:val="en-US"/>
            <w:rPrChange w:id="53" w:author="Hümbelin Oliver" w:date="2015-04-10T15:49:00Z">
              <w:rPr>
                <w:sz w:val="24"/>
                <w:szCs w:val="24"/>
                <w:lang w:val="en-US"/>
              </w:rPr>
            </w:rPrChange>
          </w:rPr>
          <w:t>Table 2</w:t>
        </w:r>
      </w:ins>
      <w:del w:id="54" w:author="Hümbelin Oliver" w:date="2015-04-10T15:49:00Z">
        <w:r w:rsidR="000572D1" w:rsidRPr="000572D1" w:rsidDel="00B748B5">
          <w:rPr>
            <w:lang w:val="en-US"/>
          </w:rPr>
          <w:delText>Table 2</w:delText>
        </w:r>
      </w:del>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w:t>
      </w:r>
      <w:r>
        <w:rPr>
          <w:lang w:val="en-US"/>
        </w:rPr>
        <w:lastRenderedPageBreak/>
        <w:t xml:space="preserve">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sidR="00922B88">
        <w:rPr>
          <w:lang w:val="en-US"/>
        </w:rPr>
        <w:t>4.3</w:t>
      </w:r>
      <w:r>
        <w:rPr>
          <w:lang w:val="en-US"/>
        </w:rPr>
        <w:fldChar w:fldCharType="end"/>
      </w:r>
      <w:r>
        <w:rPr>
          <w:lang w:val="en-US"/>
        </w:rPr>
        <w:t xml:space="preserve"> provides a more thorough discussion on the</w:t>
      </w:r>
      <w:r w:rsidR="00123364">
        <w:rPr>
          <w:lang w:val="en-US"/>
        </w:rPr>
        <w:t xml:space="preserve"> applied</w:t>
      </w:r>
      <w:r w:rsidR="00492093">
        <w:rPr>
          <w:lang w:val="en-US"/>
        </w:rPr>
        <w:t xml:space="preserve"> inequality-measures.</w:t>
      </w:r>
    </w:p>
    <w:p w14:paraId="3E234B7C" w14:textId="2EEE6E0C" w:rsidR="00154023" w:rsidRDefault="002B69C3" w:rsidP="00154023">
      <w:pPr>
        <w:pStyle w:val="Heading2"/>
        <w:rPr>
          <w:lang w:val="en-US"/>
        </w:rPr>
      </w:pPr>
      <w:r>
        <w:rPr>
          <w:lang w:val="en-US"/>
        </w:rPr>
        <w:t>Income concepts</w:t>
      </w:r>
    </w:p>
    <w:p w14:paraId="6B13BC32" w14:textId="73AE6A2F" w:rsidR="00154023" w:rsidRDefault="00154023" w:rsidP="00154023">
      <w:pPr>
        <w:rPr>
          <w:lang w:val="en-US"/>
        </w:rPr>
      </w:pPr>
      <w:r w:rsidRPr="00154023">
        <w:rPr>
          <w:lang w:val="en-US"/>
        </w:rPr>
        <w:t>A</w:t>
      </w:r>
      <w:r w:rsidR="0088351B">
        <w:rPr>
          <w:lang w:val="en-US"/>
        </w:rPr>
        <w:t xml:space="preserve">s described in section </w:t>
      </w:r>
      <w:r w:rsidR="00492093">
        <w:rPr>
          <w:lang w:val="en-US"/>
        </w:rPr>
        <w:fldChar w:fldCharType="begin"/>
      </w:r>
      <w:r w:rsidR="00492093">
        <w:rPr>
          <w:lang w:val="en-US"/>
        </w:rPr>
        <w:instrText xml:space="preserve"> REF _Ref416972775 \r \h </w:instrText>
      </w:r>
      <w:r w:rsidR="00492093">
        <w:rPr>
          <w:lang w:val="en-US"/>
        </w:rPr>
      </w:r>
      <w:r w:rsidR="00492093">
        <w:rPr>
          <w:lang w:val="en-US"/>
        </w:rPr>
        <w:fldChar w:fldCharType="separate"/>
      </w:r>
      <w:r w:rsidR="00492093">
        <w:rPr>
          <w:lang w:val="en-US"/>
        </w:rPr>
        <w:t>2.1</w:t>
      </w:r>
      <w:r w:rsidR="00492093">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w:t>
      </w:r>
      <w:r w:rsidR="004B7DF8">
        <w:rPr>
          <w:lang w:val="en-US"/>
        </w:rPr>
        <w:t xml:space="preserve"> More flexibility is gained with </w:t>
      </w:r>
      <w:r w:rsidR="00BD20DB">
        <w:rPr>
          <w:lang w:val="en-US"/>
        </w:rPr>
        <w:t xml:space="preserve">cantonal </w:t>
      </w:r>
      <w:r w:rsidR="004B7DF8">
        <w:rPr>
          <w:lang w:val="en-US"/>
        </w:rPr>
        <w:t>micro tax data. This data contains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2093">
        <w:rPr>
          <w:lang w:val="en-US"/>
        </w:rPr>
        <w:t>tax data</w:t>
      </w:r>
      <w:r w:rsidR="00BD20DB">
        <w:rPr>
          <w:lang w:val="en-US"/>
        </w:rPr>
        <w:t>, then we compare the distribution of taxable income to the distribution of disposable income with cantonal tax data from Bern</w:t>
      </w:r>
      <w:r w:rsidR="00492093">
        <w:rPr>
          <w:lang w:val="en-US"/>
        </w:rPr>
        <w:t>.</w:t>
      </w:r>
      <w:r w:rsidR="00BD20DB">
        <w:rPr>
          <w:lang w:val="en-US"/>
        </w:rPr>
        <w:t xml:space="preserve"> Finally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2B69C3">
        <w:rPr>
          <w:lang w:val="en-US"/>
        </w:rPr>
        <w:t>4</w:t>
      </w:r>
      <w:r w:rsidR="00B748B5">
        <w:rPr>
          <w:lang w:val="en-US"/>
        </w:rPr>
        <w:t>.1.2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721424B8" w:rsidR="0040615D" w:rsidRPr="00236B84" w:rsidRDefault="0040615D" w:rsidP="00236B84">
      <w:pPr>
        <w:pStyle w:val="Heading3"/>
        <w:rPr>
          <w:i/>
          <w:lang w:val="en-US"/>
        </w:rPr>
      </w:pPr>
      <w:bookmarkStart w:id="55" w:name="_Ref404961105"/>
      <w:bookmarkStart w:id="56" w:name="_Toc406505794"/>
      <w:r>
        <w:rPr>
          <w:i/>
          <w:lang w:val="en-US"/>
        </w:rPr>
        <w:t>Income definitions within tax data</w:t>
      </w:r>
      <w:bookmarkEnd w:id="55"/>
      <w:bookmarkEnd w:id="56"/>
    </w:p>
    <w:p w14:paraId="618EAC4B" w14:textId="67C7E62D" w:rsidR="00190B1B" w:rsidRDefault="0088351B" w:rsidP="00190B1B">
      <w:pPr>
        <w:rPr>
          <w:lang w:val="en-US"/>
        </w:rPr>
      </w:pPr>
      <w:r>
        <w:rPr>
          <w:lang w:val="en-US"/>
        </w:rPr>
        <w:t>When focusing on income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190B1B">
        <w:rPr>
          <w:lang w:val="en-US"/>
        </w:rPr>
        <w:t xml:space="preserve"> we get three income measures:</w:t>
      </w:r>
    </w:p>
    <w:p w14:paraId="3974AFB5" w14:textId="1BE26F78" w:rsidR="00190B1B" w:rsidRDefault="00190B1B" w:rsidP="004F0BEB">
      <w:pPr>
        <w:pStyle w:val="ListParagraph"/>
        <w:numPr>
          <w:ilvl w:val="0"/>
          <w:numId w:val="8"/>
        </w:numPr>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ootnoteReference"/>
          <w:lang w:val="en-US"/>
        </w:rPr>
        <w:footnoteReference w:id="6"/>
      </w:r>
      <w:r>
        <w:rPr>
          <w:lang w:val="en-US"/>
        </w:rPr>
        <w:t xml:space="preserve"> </w:t>
      </w:r>
    </w:p>
    <w:p w14:paraId="4C859343" w14:textId="65B19549"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ootnoteReference"/>
          <w:lang w:val="en-US"/>
        </w:rPr>
        <w:footnoteReference w:id="7"/>
      </w:r>
    </w:p>
    <w:p w14:paraId="3B6F4962" w14:textId="0D9049DB"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7AD63CA9" w:rsidR="00263882" w:rsidRDefault="00190B1B" w:rsidP="008C2F1A">
      <w:pPr>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B748B5" w:rsidRPr="002A2ED7">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FE3E5C3" w14:textId="18D4B738" w:rsidR="0040615D"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B748B5" w:rsidRPr="002A2ED7">
        <w:rPr>
          <w:lang w:val="en-US"/>
        </w:rPr>
        <w:t>Figure 3</w:t>
      </w:r>
      <w:r w:rsidR="00DD5282">
        <w:rPr>
          <w:lang w:val="en-US"/>
        </w:rPr>
        <w:fldChar w:fldCharType="end"/>
      </w:r>
      <w:r w:rsidR="00974BB1">
        <w:rPr>
          <w:lang w:val="en-US"/>
        </w:rPr>
        <w:t xml:space="preserve"> shows</w:t>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r w:rsidR="00D70029">
        <w:rPr>
          <w:lang w:val="en-US"/>
        </w:rPr>
        <w:t xml:space="preserve">addressing the consequences of the so cold “cold progression” </w:t>
      </w:r>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 xml:space="preserve">are basically fixed rate </w:t>
      </w:r>
      <w:r w:rsidR="00743774">
        <w:rPr>
          <w:lang w:val="en-US"/>
        </w:rPr>
        <w:lastRenderedPageBreak/>
        <w:t>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ins w:id="57" w:author="Hümbelin Oliver" w:date="2015-04-13T17:07:00Z"/>
          <w:lang w:val="en-US"/>
        </w:rPr>
      </w:pPr>
    </w:p>
    <w:p w14:paraId="1A538A69" w14:textId="77777777" w:rsidR="008370AD" w:rsidRDefault="008370AD" w:rsidP="008370AD">
      <w:pPr>
        <w:keepNext/>
      </w:pPr>
      <w:r>
        <w:rPr>
          <w:noProof/>
          <w:lang w:eastAsia="de-CH"/>
        </w:rPr>
        <w:drawing>
          <wp:inline distT="0" distB="0" distL="0" distR="0" wp14:anchorId="7B8C0803" wp14:editId="461C4ACF">
            <wp:extent cx="6011545" cy="337237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72374"/>
                    </a:xfrm>
                    <a:prstGeom prst="rect">
                      <a:avLst/>
                    </a:prstGeom>
                    <a:noFill/>
                    <a:ln>
                      <a:noFill/>
                    </a:ln>
                  </pic:spPr>
                </pic:pic>
              </a:graphicData>
            </a:graphic>
          </wp:inline>
        </w:drawing>
      </w:r>
    </w:p>
    <w:p w14:paraId="11F19273" w14:textId="5579BD55" w:rsidR="008370AD" w:rsidRPr="005E7BD6" w:rsidRDefault="008370AD" w:rsidP="008370AD">
      <w:pPr>
        <w:pStyle w:val="Caption"/>
        <w:rPr>
          <w:sz w:val="24"/>
          <w:szCs w:val="24"/>
          <w:lang w:val="en-US"/>
        </w:rPr>
      </w:pPr>
      <w:bookmarkStart w:id="58"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1A5040">
        <w:rPr>
          <w:noProof/>
          <w:sz w:val="24"/>
          <w:szCs w:val="24"/>
          <w:lang w:val="en-US"/>
        </w:rPr>
        <w:t>3</w:t>
      </w:r>
      <w:r w:rsidRPr="00616B27">
        <w:rPr>
          <w:sz w:val="24"/>
          <w:szCs w:val="24"/>
          <w:lang w:val="en-US"/>
        </w:rPr>
        <w:fldChar w:fldCharType="end"/>
      </w:r>
      <w:bookmarkEnd w:id="58"/>
      <w:r w:rsidRPr="003757F4">
        <w:rPr>
          <w:sz w:val="24"/>
          <w:szCs w:val="24"/>
          <w:lang w:val="en-US"/>
        </w:rPr>
        <w:t xml:space="preserve">: </w:t>
      </w:r>
      <w:r>
        <w:rPr>
          <w:sz w:val="24"/>
          <w:szCs w:val="24"/>
          <w:lang w:val="en-US"/>
        </w:rPr>
        <w:t xml:space="preserve">Inequality trends using </w:t>
      </w:r>
      <w:r w:rsidRPr="003757F4">
        <w:rPr>
          <w:sz w:val="24"/>
          <w:szCs w:val="24"/>
          <w:lang w:val="en-US"/>
        </w:rPr>
        <w:t>different</w:t>
      </w:r>
      <w:r w:rsidR="001A5040">
        <w:rPr>
          <w:sz w:val="24"/>
          <w:szCs w:val="24"/>
          <w:lang w:val="en-US"/>
        </w:rPr>
        <w:t xml:space="preserve"> within tax data</w:t>
      </w:r>
      <w:r w:rsidRPr="003757F4">
        <w:rPr>
          <w:sz w:val="24"/>
          <w:szCs w:val="24"/>
          <w:lang w:val="en-US"/>
        </w:rPr>
        <w:t xml:space="preserve"> income definitions</w:t>
      </w:r>
      <w:r>
        <w:rPr>
          <w:sz w:val="24"/>
          <w:szCs w:val="24"/>
          <w:lang w:val="en-US"/>
        </w:rPr>
        <w:br/>
      </w:r>
      <w:r w:rsidRPr="007A5603">
        <w:rPr>
          <w:i/>
          <w:lang w:val="en-US"/>
        </w:rPr>
        <w:t xml:space="preserve">Source: Aggregated Tax Statistics from FTA </w:t>
      </w:r>
    </w:p>
    <w:p w14:paraId="1C743E6B" w14:textId="77777777" w:rsidR="00BD20DB" w:rsidRDefault="00BD20DB" w:rsidP="00154023">
      <w:pPr>
        <w:rPr>
          <w:lang w:val="en-US"/>
        </w:rPr>
      </w:pPr>
    </w:p>
    <w:p w14:paraId="328B4B31" w14:textId="77777777" w:rsidR="00BD20DB" w:rsidRDefault="00BD20DB" w:rsidP="00154023">
      <w:pPr>
        <w:rPr>
          <w:ins w:id="59" w:author="Hümbelin Oliver" w:date="2015-04-13T17:12:00Z"/>
          <w:lang w:val="en-US"/>
        </w:rPr>
      </w:pPr>
    </w:p>
    <w:p w14:paraId="0A7E0FC4" w14:textId="10C22BC6" w:rsidR="001A5040" w:rsidRDefault="00BD20DB" w:rsidP="00154023">
      <w:pPr>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p>
    <w:p w14:paraId="35032E96" w14:textId="77777777" w:rsidR="001A5040" w:rsidRDefault="001A5040" w:rsidP="00154023">
      <w:pPr>
        <w:rPr>
          <w:lang w:val="en-US"/>
        </w:rPr>
      </w:pPr>
    </w:p>
    <w:p w14:paraId="561EF760" w14:textId="77777777" w:rsidR="001A5040" w:rsidRDefault="001A5040" w:rsidP="00154023">
      <w:pPr>
        <w:rPr>
          <w:lang w:val="en-US"/>
        </w:rPr>
      </w:pPr>
    </w:p>
    <w:p w14:paraId="7D04F144" w14:textId="77777777" w:rsidR="001A5040" w:rsidRDefault="001A5040" w:rsidP="00154023">
      <w:pPr>
        <w:rPr>
          <w:lang w:val="en-US"/>
        </w:rPr>
      </w:pPr>
    </w:p>
    <w:p w14:paraId="41A8C446" w14:textId="77777777" w:rsidR="001A5040" w:rsidRDefault="001A5040" w:rsidP="00154023">
      <w:pPr>
        <w:rPr>
          <w:lang w:val="en-US"/>
        </w:rPr>
      </w:pPr>
    </w:p>
    <w:p w14:paraId="7164D25E" w14:textId="0C833C27" w:rsidR="001A5040" w:rsidRPr="001A5040" w:rsidRDefault="001A5040" w:rsidP="001A5040">
      <w:pPr>
        <w:pStyle w:val="Caption"/>
        <w:rPr>
          <w:sz w:val="24"/>
          <w:szCs w:val="24"/>
          <w:lang w:val="en-US"/>
        </w:rPr>
      </w:pPr>
      <w:bookmarkStart w:id="60" w:name="_Ref416973195"/>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60"/>
      <w:r w:rsidRPr="003757F4">
        <w:rPr>
          <w:sz w:val="24"/>
          <w:szCs w:val="24"/>
          <w:lang w:val="en-US"/>
        </w:rPr>
        <w:t xml:space="preserve">: </w:t>
      </w:r>
      <w:r>
        <w:rPr>
          <w:sz w:val="24"/>
          <w:szCs w:val="24"/>
          <w:lang w:val="en-US"/>
        </w:rPr>
        <w:t xml:space="preserve">Inequality trends </w:t>
      </w:r>
      <w:r>
        <w:rPr>
          <w:sz w:val="24"/>
          <w:szCs w:val="24"/>
          <w:lang w:val="en-US"/>
        </w:rPr>
        <w:t xml:space="preserve">comparing taxable income to disposable income </w:t>
      </w:r>
      <w:r>
        <w:rPr>
          <w:sz w:val="24"/>
          <w:szCs w:val="24"/>
          <w:lang w:val="en-US"/>
        </w:rPr>
        <w:br/>
      </w:r>
      <w:r w:rsidRPr="007A5603">
        <w:rPr>
          <w:i/>
          <w:lang w:val="en-US"/>
        </w:rPr>
        <w:t xml:space="preserve">Source: </w:t>
      </w:r>
      <w:r>
        <w:rPr>
          <w:i/>
          <w:lang w:val="en-US"/>
        </w:rPr>
        <w:t>Micro cantonal Tax data (Bern</w:t>
      </w:r>
    </w:p>
    <w:p w14:paraId="16BE1A49" w14:textId="65650BF7" w:rsidR="00BD20DB" w:rsidRDefault="001A5040" w:rsidP="00154023">
      <w:pPr>
        <w:rPr>
          <w:lang w:val="en-US"/>
        </w:rPr>
      </w:pPr>
      <w:r>
        <w:rPr>
          <w:lang w:val="en-US"/>
        </w:rPr>
        <w:fldChar w:fldCharType="begin"/>
      </w:r>
      <w:r>
        <w:rPr>
          <w:lang w:val="en-US"/>
        </w:rPr>
        <w:instrText xml:space="preserve"> REF _Ref416973195 \h </w:instrText>
      </w:r>
      <w:r>
        <w:rPr>
          <w:lang w:val="en-US"/>
        </w:rPr>
      </w:r>
      <w:r>
        <w:rPr>
          <w:lang w:val="en-US"/>
        </w:rPr>
        <w:instrText xml:space="preserve"> \* MERGEFORMAT </w:instrText>
      </w:r>
      <w:r>
        <w:rPr>
          <w:lang w:val="en-US"/>
        </w:rPr>
        <w:fldChar w:fldCharType="separate"/>
      </w:r>
      <w:r w:rsidRPr="001A5040">
        <w:rPr>
          <w:lang w:val="en-US"/>
        </w:rPr>
        <w:t>Figure 4</w:t>
      </w:r>
      <w:r>
        <w:rPr>
          <w:lang w:val="en-US"/>
        </w:rPr>
        <w:fldChar w:fldCharType="end"/>
      </w:r>
      <w:r>
        <w:rPr>
          <w:lang w:val="en-US"/>
        </w:rPr>
        <w:t xml:space="preserve"> </w:t>
      </w:r>
      <w:r w:rsidR="00F5771C">
        <w:rPr>
          <w:lang w:val="en-US"/>
        </w:rPr>
        <w:t xml:space="preserve">shows, that the Gini coefficient based on taxable income </w:t>
      </w:r>
      <w:r w:rsidR="001B03E1">
        <w:rPr>
          <w:lang w:val="en-US"/>
        </w:rPr>
        <w:t>are</w:t>
      </w:r>
      <w:r w:rsidR="00F5771C">
        <w:rPr>
          <w:lang w:val="en-US"/>
        </w:rPr>
        <w:t xml:space="preserve"> </w:t>
      </w:r>
      <w:r w:rsidR="001B03E1">
        <w:rPr>
          <w:lang w:val="en-US"/>
        </w:rPr>
        <w:t>in general highest and the difference between the theoretical</w:t>
      </w:r>
      <w:r w:rsidR="002F0454">
        <w:rPr>
          <w:lang w:val="en-US"/>
        </w:rPr>
        <w:t>ly</w:t>
      </w:r>
      <w:r w:rsidR="001B03E1">
        <w:rPr>
          <w:lang w:val="en-US"/>
        </w:rPr>
        <w:t xml:space="preserve"> more sound disposable income (total income after taxes</w:t>
      </w:r>
      <w:r>
        <w:rPr>
          <w:lang w:val="en-US"/>
        </w:rPr>
        <w:t xml:space="preserve"> and private transfer</w:t>
      </w:r>
      <w:r w:rsidR="001B03E1">
        <w:rPr>
          <w:lang w:val="en-US"/>
        </w:rPr>
        <w:t xml:space="preserve">) and the often available taxable income is huge (roughly ∆ 0.1 each year). Surprising is the fact, that a bigger part of the difference </w:t>
      </w:r>
      <w:r w:rsidR="002F0454">
        <w:rPr>
          <w:lang w:val="en-US"/>
        </w:rPr>
        <w:t>is explained by</w:t>
      </w:r>
      <w:r w:rsidR="001B03E1">
        <w:rPr>
          <w:lang w:val="en-US"/>
        </w:rPr>
        <w:t xml:space="preserve"> deductions, while an inequality reduction through progressive taxation is present, but </w:t>
      </w:r>
      <w:r w:rsidR="002F0454">
        <w:rPr>
          <w:lang w:val="en-US"/>
        </w:rPr>
        <w:t xml:space="preserve">has a comparably </w:t>
      </w:r>
      <w:r w:rsidR="001B03E1">
        <w:rPr>
          <w:lang w:val="en-US"/>
        </w:rPr>
        <w:t>lower impact.</w:t>
      </w:r>
      <w:r w:rsidR="00F5771C">
        <w:rPr>
          <w:lang w:val="en-US"/>
        </w:rPr>
        <w:t xml:space="preserve">   </w:t>
      </w:r>
    </w:p>
    <w:p w14:paraId="24D052BF" w14:textId="77777777" w:rsidR="00BD20DB" w:rsidRDefault="00BD20DB" w:rsidP="00154023">
      <w:pPr>
        <w:rPr>
          <w:lang w:val="en-US"/>
        </w:rPr>
      </w:pPr>
    </w:p>
    <w:p w14:paraId="55DBE995" w14:textId="385BF9BE" w:rsidR="00902218" w:rsidRPr="00616B27" w:rsidRDefault="00E90501" w:rsidP="00154023">
      <w:pPr>
        <w:pStyle w:val="Heading3"/>
        <w:rPr>
          <w:i/>
          <w:lang w:val="en-US"/>
        </w:rPr>
      </w:pPr>
      <w:bookmarkStart w:id="61" w:name="_Ref404961181"/>
      <w:bookmarkStart w:id="62" w:name="_Toc406505795"/>
      <w:r>
        <w:rPr>
          <w:i/>
          <w:lang w:val="en-US"/>
        </w:rPr>
        <w:t xml:space="preserve">Using </w:t>
      </w:r>
      <w:r w:rsidR="0040615D" w:rsidRPr="0040615D">
        <w:rPr>
          <w:i/>
          <w:lang w:val="en-US"/>
        </w:rPr>
        <w:t>Income corrected with an equivalence scale based on tax information</w:t>
      </w:r>
      <w:bookmarkEnd w:id="61"/>
      <w:bookmarkEnd w:id="62"/>
    </w:p>
    <w:p w14:paraId="42C46ED0" w14:textId="7EF069EC" w:rsidR="00B410D9" w:rsidRDefault="00DD3A93" w:rsidP="00B410D9">
      <w:pPr>
        <w:rPr>
          <w:ins w:id="63" w:author="Hümbelin Oliver" w:date="2015-04-16T12:14:00Z"/>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w:t>
      </w:r>
      <w:r w:rsidR="00B410D9">
        <w:rPr>
          <w:lang w:val="en-US"/>
        </w:rPr>
        <w:lastRenderedPageBreak/>
        <w:t>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B748B5">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ins w:id="65" w:author="Hümbelin Oliver" w:date="2015-04-16T12:14:00Z"/>
          <w:lang w:val="en-US"/>
        </w:rPr>
      </w:pPr>
    </w:p>
    <w:p w14:paraId="6E3FE35B" w14:textId="681C77FF" w:rsidR="001B03E1" w:rsidRDefault="002F0454" w:rsidP="00B410D9">
      <w:pPr>
        <w:rPr>
          <w:lang w:val="en-US"/>
        </w:rPr>
      </w:pPr>
      <w:ins w:id="66" w:author="Hümbelin Oliver" w:date="2015-04-16T12:14:00Z">
        <w:r>
          <w:rPr>
            <w:noProof/>
            <w:lang w:eastAsia="de-CH"/>
          </w:rPr>
          <w:drawing>
            <wp:inline distT="0" distB="0" distL="0" distR="0" wp14:anchorId="273455D1" wp14:editId="5B581C38">
              <wp:extent cx="6011545" cy="3328035"/>
              <wp:effectExtent l="0" t="0" r="825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28035"/>
                      </a:xfrm>
                      <a:prstGeom prst="rect">
                        <a:avLst/>
                      </a:prstGeom>
                      <a:noFill/>
                      <a:ln>
                        <a:noFill/>
                      </a:ln>
                    </pic:spPr>
                  </pic:pic>
                </a:graphicData>
              </a:graphic>
            </wp:inline>
          </w:drawing>
        </w:r>
      </w:ins>
    </w:p>
    <w:p w14:paraId="490B6ED8" w14:textId="04161796" w:rsidR="001B03E1" w:rsidRPr="002A2ED7" w:rsidRDefault="001B03E1" w:rsidP="002A2ED7">
      <w:pPr>
        <w:pStyle w:val="Caption"/>
        <w:rPr>
          <w:sz w:val="24"/>
          <w:szCs w:val="24"/>
          <w:lang w:val="en-US"/>
        </w:rPr>
      </w:pPr>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r w:rsidRPr="003757F4">
        <w:rPr>
          <w:sz w:val="24"/>
          <w:szCs w:val="24"/>
          <w:lang w:val="en-US"/>
        </w:rPr>
        <w:t xml:space="preserve">: </w:t>
      </w:r>
      <w:r>
        <w:rPr>
          <w:sz w:val="24"/>
          <w:szCs w:val="24"/>
          <w:lang w:val="en-US"/>
        </w:rPr>
        <w:t>Inequality trends using a tax based equivalence scale</w:t>
      </w:r>
      <w:r>
        <w:rPr>
          <w:sz w:val="24"/>
          <w:szCs w:val="24"/>
          <w:lang w:val="en-US"/>
        </w:rPr>
        <w:br/>
      </w:r>
      <w:r w:rsidRPr="007A5603">
        <w:rPr>
          <w:i/>
          <w:lang w:val="en-US"/>
        </w:rPr>
        <w:t xml:space="preserve">Source: </w:t>
      </w:r>
      <w:r w:rsidR="00746BF0" w:rsidRPr="007A5603">
        <w:rPr>
          <w:i/>
          <w:lang w:val="en-US"/>
        </w:rPr>
        <w:t>Key Figures from Swiss F</w:t>
      </w:r>
      <w:r w:rsidR="00746BF0">
        <w:rPr>
          <w:i/>
          <w:lang w:val="en-US"/>
        </w:rPr>
        <w:t>ederal Tax Administration (FTA)</w:t>
      </w:r>
    </w:p>
    <w:p w14:paraId="1634A268" w14:textId="5E938200"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B748B5" w:rsidRPr="002A2ED7">
        <w:rPr>
          <w:lang w:val="en-US"/>
        </w:rPr>
        <w:t>Figure 3</w:t>
      </w:r>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50152042" w14:textId="07F4742C" w:rsidR="00154023" w:rsidRDefault="002B69C3" w:rsidP="00154023">
      <w:pPr>
        <w:pStyle w:val="Heading2"/>
        <w:rPr>
          <w:lang w:val="en-US"/>
        </w:rPr>
      </w:pPr>
      <w:bookmarkStart w:id="67" w:name="_Ref399518083"/>
      <w:bookmarkStart w:id="68" w:name="_Toc406505796"/>
      <w:r>
        <w:rPr>
          <w:lang w:val="en-US"/>
        </w:rPr>
        <w:t>I</w:t>
      </w:r>
      <w:r w:rsidR="00154023" w:rsidRPr="00154023">
        <w:rPr>
          <w:lang w:val="en-US"/>
        </w:rPr>
        <w:t>nequality</w:t>
      </w:r>
      <w:bookmarkEnd w:id="67"/>
      <w:bookmarkEnd w:id="68"/>
      <w:r>
        <w:rPr>
          <w:lang w:val="en-US"/>
        </w:rPr>
        <w:t xml:space="preserve"> measures</w:t>
      </w:r>
    </w:p>
    <w:p w14:paraId="20A0A822" w14:textId="15E9701B" w:rsidR="00E90501" w:rsidRDefault="00B80819" w:rsidP="008C2F1A">
      <w:pPr>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3A0B2F">
        <w:rPr>
          <w:lang w:val="en-US"/>
        </w:rPr>
        <w:t>4</w:t>
      </w:r>
      <w:r w:rsidR="00B748B5">
        <w:rPr>
          <w:lang w:val="en-US"/>
        </w:rPr>
        <w:t>.2.1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3A0B2F">
        <w:rPr>
          <w:lang w:val="en-US"/>
        </w:rPr>
        <w:t>4</w:t>
      </w:r>
      <w:r w:rsidR="00B748B5">
        <w:rPr>
          <w:lang w:val="en-US"/>
        </w:rPr>
        <w:t>.2.2</w:t>
      </w:r>
      <w:r w:rsidR="00BD6DED">
        <w:rPr>
          <w:lang w:val="en-US"/>
        </w:rPr>
        <w:fldChar w:fldCharType="end"/>
      </w:r>
      <w:r w:rsidR="00BD6DED">
        <w:rPr>
          <w:lang w:val="en-US"/>
        </w:rPr>
        <w:t>).</w:t>
      </w:r>
    </w:p>
    <w:p w14:paraId="4CF8771C" w14:textId="77777777" w:rsidR="00E90501" w:rsidRDefault="00E90501" w:rsidP="008C2F1A">
      <w:pPr>
        <w:rPr>
          <w:lang w:val="en-US"/>
        </w:rPr>
      </w:pPr>
    </w:p>
    <w:p w14:paraId="72FE4B6E" w14:textId="145F20F4" w:rsidR="00E90501" w:rsidRDefault="00E90501" w:rsidP="00A40C08">
      <w:pPr>
        <w:pStyle w:val="Heading3"/>
        <w:rPr>
          <w:i/>
          <w:lang w:val="en-US"/>
        </w:rPr>
      </w:pPr>
      <w:bookmarkStart w:id="69" w:name="_Ref405912025"/>
      <w:bookmarkStart w:id="70" w:name="_Toc406505797"/>
      <w:r w:rsidRPr="00E90501">
        <w:rPr>
          <w:i/>
          <w:lang w:val="en-US"/>
        </w:rPr>
        <w:t>Change over time: difference between one population measures</w:t>
      </w:r>
      <w:bookmarkEnd w:id="69"/>
      <w:bookmarkEnd w:id="70"/>
    </w:p>
    <w:p w14:paraId="00CEC4F4" w14:textId="77777777" w:rsidR="00D70029" w:rsidRPr="008A44AD" w:rsidRDefault="00A40C08" w:rsidP="00D70029">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r w:rsidR="00D70029">
        <w:rPr>
          <w:lang w:val="en-US"/>
        </w:rPr>
        <w:t xml:space="preserve"> </w:t>
      </w:r>
      <w:r w:rsidR="00D70029">
        <w:rPr>
          <w:lang w:val="en-US"/>
        </w:rPr>
        <w:t xml:space="preserve">We choose </w:t>
      </w:r>
      <m:oMath>
        <m:r>
          <w:rPr>
            <w:rFonts w:ascii="Cambria Math" w:hAnsi="Cambria Math"/>
            <w:lang w:val="en-US"/>
          </w:rPr>
          <m:t>ε=1</m:t>
        </m:r>
      </m:oMath>
      <w:r w:rsidR="00D70029">
        <w:rPr>
          <w:lang w:val="en-US"/>
        </w:rPr>
        <w:t xml:space="preserve"> for the Atkinson and the Theil (GE(</w:t>
      </w:r>
      <m:oMath>
        <m:r>
          <w:rPr>
            <w:rFonts w:ascii="Cambria Math" w:hAnsi="Cambria Math"/>
            <w:lang w:val="en-US"/>
          </w:rPr>
          <m:t>α</m:t>
        </m:r>
      </m:oMath>
      <w:r w:rsidR="00D70029">
        <w:rPr>
          <w:lang w:val="en-US"/>
        </w:rPr>
        <w:t xml:space="preserve">=1)) to compare how the development of inequality changes over time, </w:t>
      </w:r>
      <w:r w:rsidR="00D70029">
        <w:rPr>
          <w:lang w:val="en-US"/>
        </w:rPr>
        <w:lastRenderedPageBreak/>
        <w:t xml:space="preserve">when comparing the middle part sensitive Gini coefficient to the bottom-sensitive Atkinson index and the top-sensitive Theil index. </w:t>
      </w:r>
      <w:r w:rsidR="00D70029" w:rsidRPr="008A44AD">
        <w:rPr>
          <w:lang w:val="en-US"/>
        </w:rPr>
        <w:t>We choose rather moderate variants of the Atkinson/Generalized entropy famil</w:t>
      </w:r>
      <w:r w:rsidR="00D70029">
        <w:rPr>
          <w:lang w:val="en-US"/>
        </w:rPr>
        <w:t xml:space="preserve">ies, because we do not want to focus on the extremes. Cowell and Flachair (2007) show that these measures get very sensitive to high/low incomes when high values for </w:t>
      </w:r>
      <m:oMath>
        <m:r>
          <w:rPr>
            <w:rFonts w:ascii="Cambria Math" w:hAnsi="Cambria Math"/>
            <w:lang w:val="en-US"/>
          </w:rPr>
          <m:t>ε&gt;1</m:t>
        </m:r>
      </m:oMath>
      <w:r w:rsidR="00D70029">
        <w:rPr>
          <w:lang w:val="en-US"/>
        </w:rPr>
        <w:t xml:space="preserve"> respectively </w:t>
      </w:r>
      <m:oMath>
        <m:r>
          <w:rPr>
            <w:rFonts w:ascii="Cambria Math" w:hAnsi="Cambria Math"/>
            <w:lang w:val="en-US"/>
          </w:rPr>
          <m:t>α&gt;1</m:t>
        </m:r>
      </m:oMath>
      <w:r w:rsidR="00D70029">
        <w:rPr>
          <w:lang w:val="en-US"/>
        </w:rPr>
        <w:t xml:space="preserve"> are chosen.</w:t>
      </w:r>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0F437A36" w:rsidR="00746BF0" w:rsidRPr="005E7BD6" w:rsidRDefault="00746BF0" w:rsidP="00746BF0">
      <w:pPr>
        <w:pStyle w:val="Caption"/>
        <w:rPr>
          <w:sz w:val="24"/>
          <w:szCs w:val="24"/>
          <w:lang w:val="en-US"/>
        </w:rPr>
      </w:pPr>
      <w:bookmarkStart w:id="71" w:name="_Ref4169739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71"/>
      <w:r w:rsidRPr="003757F4">
        <w:rPr>
          <w:sz w:val="24"/>
          <w:szCs w:val="24"/>
          <w:lang w:val="en-US"/>
        </w:rPr>
        <w:t xml:space="preserve">: </w:t>
      </w:r>
      <w:r>
        <w:rPr>
          <w:sz w:val="24"/>
          <w:szCs w:val="24"/>
          <w:lang w:val="en-US"/>
        </w:rPr>
        <w:t>Inequality trends using different inequality measures</w:t>
      </w:r>
      <w:r>
        <w:rPr>
          <w:sz w:val="24"/>
          <w:szCs w:val="24"/>
          <w:lang w:val="en-US"/>
        </w:rPr>
        <w:br/>
      </w:r>
      <w:r w:rsidRPr="007A5603">
        <w:rPr>
          <w:i/>
          <w:lang w:val="en-US"/>
        </w:rPr>
        <w:t>Source: Aggregated Tax Statistics from FTA</w:t>
      </w:r>
    </w:p>
    <w:p w14:paraId="50F1B959" w14:textId="77777777" w:rsidR="002D573D" w:rsidRPr="00B545B2" w:rsidRDefault="002D573D" w:rsidP="00A40C08">
      <w:pPr>
        <w:rPr>
          <w:lang w:val="en-US"/>
        </w:rPr>
      </w:pPr>
    </w:p>
    <w:p w14:paraId="72496FC0" w14:textId="552B761B" w:rsidR="00CE2631" w:rsidRPr="00E96D76" w:rsidRDefault="00E96D76" w:rsidP="00A40C08">
      <w:pPr>
        <w:rPr>
          <w:lang w:val="en-US"/>
        </w:rPr>
      </w:pPr>
      <w:r>
        <w:rPr>
          <w:lang w:val="en-US"/>
        </w:rPr>
        <w:t xml:space="preserve">The bottom left graph in </w:t>
      </w:r>
      <w:r w:rsidR="002A2ED7">
        <w:rPr>
          <w:lang w:val="en-US"/>
        </w:rPr>
        <w:fldChar w:fldCharType="begin"/>
      </w:r>
      <w:r w:rsidR="002A2ED7">
        <w:rPr>
          <w:lang w:val="en-US"/>
        </w:rPr>
        <w:instrText xml:space="preserve"> REF _Ref416973909 \h </w:instrText>
      </w:r>
      <w:r w:rsidR="002A2ED7">
        <w:rPr>
          <w:lang w:val="en-US"/>
        </w:rPr>
      </w:r>
      <w:r w:rsidR="002A2ED7">
        <w:rPr>
          <w:lang w:val="en-US"/>
        </w:rPr>
        <w:instrText xml:space="preserve"> \* MERGEFORMAT </w:instrText>
      </w:r>
      <w:r w:rsidR="002A2ED7">
        <w:rPr>
          <w:lang w:val="en-US"/>
        </w:rPr>
        <w:fldChar w:fldCharType="separate"/>
      </w:r>
      <w:r w:rsidR="002A2ED7" w:rsidRPr="002A2ED7">
        <w:rPr>
          <w:lang w:val="en-US"/>
        </w:rPr>
        <w:t>Figure 4</w:t>
      </w:r>
      <w:r w:rsidR="002A2ED7">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w:t>
      </w:r>
      <w:r w:rsidR="004C1B9D">
        <w:rPr>
          <w:lang w:val="en-US"/>
        </w:rPr>
        <w:t xml:space="preserve">so </w:t>
      </w:r>
      <w:r>
        <w:rPr>
          <w:lang w:val="en-US"/>
        </w:rPr>
        <w:t xml:space="preserve">it is not possible </w:t>
      </w:r>
      <w:r w:rsidR="004C1B9D">
        <w:rPr>
          <w:lang w:val="en-US"/>
        </w:rPr>
        <w:t xml:space="preserve">anymore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w:t>
      </w:r>
      <w:r w:rsidR="00912ED7">
        <w:rPr>
          <w:lang w:val="en-US"/>
        </w:rPr>
        <w:t>series</w:t>
      </w:r>
      <w:r>
        <w:rPr>
          <w:lang w:val="en-US"/>
        </w:rPr>
        <w:t>. The series follow quit</w:t>
      </w:r>
      <w:r w:rsidR="00212804">
        <w:rPr>
          <w:lang w:val="en-US"/>
        </w:rPr>
        <w:t>e</w:t>
      </w:r>
      <w:r>
        <w:rPr>
          <w:lang w:val="en-US"/>
        </w:rPr>
        <w:t xml:space="preserve"> </w:t>
      </w:r>
      <w:r w:rsidR="00212804">
        <w:rPr>
          <w:lang w:val="en-US"/>
        </w:rPr>
        <w:t xml:space="preserve">a </w:t>
      </w:r>
      <w:r>
        <w:rPr>
          <w:lang w:val="en-US"/>
        </w:rPr>
        <w:t xml:space="preserve">similar pattern, </w:t>
      </w:r>
      <w:r w:rsidR="00212804">
        <w:rPr>
          <w:lang w:val="en-US"/>
        </w:rPr>
        <w:t xml:space="preserve">but </w:t>
      </w:r>
      <w:r>
        <w:rPr>
          <w:lang w:val="en-US"/>
        </w:rPr>
        <w:t>they differ in volatility. This suggest</w:t>
      </w:r>
      <w:r w:rsidR="00BE44E9">
        <w:rPr>
          <w:lang w:val="en-US"/>
        </w:rPr>
        <w:t>s</w:t>
      </w:r>
      <w:r>
        <w:rPr>
          <w:lang w:val="en-US"/>
        </w:rPr>
        <w:t xml:space="preserve"> that the borders of the distribution are </w:t>
      </w:r>
      <w:r w:rsidR="00212804">
        <w:rPr>
          <w:lang w:val="en-US"/>
        </w:rPr>
        <w:t xml:space="preserve">much more </w:t>
      </w:r>
      <w:r>
        <w:rPr>
          <w:lang w:val="en-US"/>
        </w:rPr>
        <w:t>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 xml:space="preserve">in a Theil index above the other inequality measures. </w:t>
      </w:r>
      <w:r w:rsidR="006679D7">
        <w:rPr>
          <w:lang w:val="en-US"/>
        </w:rPr>
        <w:t>Further, i</w:t>
      </w:r>
      <w:r w:rsidR="002A2ED7">
        <w:rPr>
          <w:lang w:val="en-US"/>
        </w:rPr>
        <w:t xml:space="preserve">n the 1970s and the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sidR="002A2ED7">
        <w:rPr>
          <w:lang w:val="en-US"/>
        </w:rPr>
        <w:t>these periods</w:t>
      </w:r>
      <w:r w:rsidR="00A00BCD">
        <w:rPr>
          <w:lang w:val="en-US"/>
        </w:rPr>
        <w:t>.</w:t>
      </w:r>
      <w:r w:rsidR="004C1B9D">
        <w:rPr>
          <w:lang w:val="en-US"/>
        </w:rPr>
        <w:t xml:space="preserve"> </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299480DF" w:rsidR="00E90501" w:rsidRPr="00616B27" w:rsidRDefault="00E90501" w:rsidP="00E90501">
      <w:pPr>
        <w:pStyle w:val="Heading3"/>
        <w:rPr>
          <w:i/>
          <w:lang w:val="en-US"/>
        </w:rPr>
      </w:pPr>
      <w:bookmarkStart w:id="72" w:name="_Ref405912071"/>
      <w:bookmarkStart w:id="73" w:name="_Toc406505798"/>
      <w:r w:rsidRPr="00E90501">
        <w:rPr>
          <w:i/>
          <w:lang w:val="en-US"/>
        </w:rPr>
        <w:t xml:space="preserve">Change over time: </w:t>
      </w:r>
      <w:r w:rsidR="002F0454">
        <w:rPr>
          <w:i/>
          <w:lang w:val="en-US"/>
        </w:rPr>
        <w:t>One-</w:t>
      </w:r>
      <w:r>
        <w:rPr>
          <w:i/>
          <w:lang w:val="en-US"/>
        </w:rPr>
        <w:t>population measures vs relative distribution</w:t>
      </w:r>
      <w:bookmarkEnd w:id="72"/>
      <w:bookmarkEnd w:id="73"/>
    </w:p>
    <w:p w14:paraId="394641CA" w14:textId="4800C9EB"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w:t>
      </w:r>
      <w:r w:rsidR="00C34AAB">
        <w:rPr>
          <w:lang w:val="en-US"/>
        </w:rPr>
        <w:t>(Handcock and Morris, 1999)</w:t>
      </w:r>
      <w:r w:rsidR="00497AAC" w:rsidRPr="00497AAC">
        <w:rPr>
          <w:lang w:val="en-US"/>
        </w:rPr>
        <w:t xml:space="preserve">. </w:t>
      </w:r>
      <w:r w:rsidR="002A2ED7">
        <w:rPr>
          <w:lang w:val="en-US"/>
        </w:rPr>
        <w:t>With</w:t>
      </w:r>
      <w:r w:rsidR="00055BD0">
        <w:rPr>
          <w:lang w:val="en-US"/>
        </w:rPr>
        <w:t xml:space="preserve"> this approach, probability densities of two populations can be compared</w:t>
      </w:r>
      <w:r w:rsidR="00C34AAB">
        <w:rPr>
          <w:lang w:val="en-US"/>
        </w:rPr>
        <w:t xml:space="preserve"> </w:t>
      </w:r>
      <w:r w:rsidR="00C34AAB" w:rsidRPr="00C34AAB">
        <w:rPr>
          <w:lang w:val="en-US"/>
        </w:rPr>
        <w:t>comprehensively</w:t>
      </w:r>
      <w:r w:rsidR="00055BD0">
        <w:rPr>
          <w:lang w:val="en-US"/>
        </w:rPr>
        <w:t>. To review the change of the income distribution over time, w</w:t>
      </w:r>
      <w:r w:rsidR="00497AAC" w:rsidRPr="00497AAC">
        <w:rPr>
          <w:lang w:val="en-US"/>
        </w:rPr>
        <w:t xml:space="preserve">e </w:t>
      </w:r>
      <w:r w:rsidR="00055BD0">
        <w:rPr>
          <w:lang w:val="en-US"/>
        </w:rPr>
        <w:t>can</w:t>
      </w:r>
      <w:r w:rsidR="00497AAC" w:rsidRPr="00497AAC">
        <w:rPr>
          <w:lang w:val="en-US"/>
        </w:rPr>
        <w:t xml:space="preserv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 xml:space="preserve">easures at the cost of time. The longest </w:t>
      </w:r>
      <w:r w:rsidR="00497AAC" w:rsidRPr="00497AAC">
        <w:rPr>
          <w:lang w:val="en-US"/>
        </w:rPr>
        <w:lastRenderedPageBreak/>
        <w:t xml:space="preserve">time-period we can compare out of these data reaches from </w:t>
      </w:r>
      <w:commentRangeStart w:id="74"/>
      <w:r w:rsidR="00497AAC" w:rsidRPr="00497AAC">
        <w:rPr>
          <w:lang w:val="en-US"/>
        </w:rPr>
        <w:t>2003 to 201</w:t>
      </w:r>
      <w:r w:rsidR="004A6F24">
        <w:rPr>
          <w:lang w:val="en-US"/>
        </w:rPr>
        <w:t>1</w:t>
      </w:r>
      <w:r w:rsidR="00497AAC" w:rsidRPr="00497AAC">
        <w:rPr>
          <w:lang w:val="en-US"/>
        </w:rPr>
        <w:t>.</w:t>
      </w:r>
      <w:r w:rsidR="00AC0437">
        <w:rPr>
          <w:lang w:val="en-US"/>
        </w:rPr>
        <w:t xml:space="preserve"> </w:t>
      </w:r>
      <w:commentRangeEnd w:id="74"/>
      <w:r w:rsidR="00C34AAB">
        <w:rPr>
          <w:rStyle w:val="CommentReference"/>
        </w:rPr>
        <w:commentReference w:id="74"/>
      </w:r>
      <w:r w:rsidR="00AC0437">
        <w:rPr>
          <w:lang w:val="en-US"/>
        </w:rPr>
        <w:t>This includes all tax subjects (non-taxed and special cases).</w:t>
      </w:r>
      <w:r w:rsidR="00092448" w:rsidRPr="00092448">
        <w:rPr>
          <w:rStyle w:val="FootnoteReference"/>
          <w:lang w:val="en-US"/>
        </w:rPr>
        <w:t xml:space="preserve"> </w:t>
      </w:r>
      <w:r w:rsidR="00092448">
        <w:rPr>
          <w:rStyle w:val="FootnoteReference"/>
          <w:lang w:val="en-US"/>
        </w:rPr>
        <w:footnoteReference w:id="11"/>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w:t>
      </w:r>
    </w:p>
    <w:p w14:paraId="38C6591B" w14:textId="77777777" w:rsidR="00FF0596" w:rsidRDefault="00FF0596" w:rsidP="00154023">
      <w:pPr>
        <w:rPr>
          <w:lang w:val="en-US"/>
        </w:rPr>
      </w:pPr>
    </w:p>
    <w:p w14:paraId="72E543DC" w14:textId="77777777" w:rsidR="00C34AAB" w:rsidRDefault="00C34AAB" w:rsidP="00154023">
      <w:pPr>
        <w:rPr>
          <w:lang w:val="en-US"/>
        </w:rPr>
      </w:pPr>
    </w:p>
    <w:p w14:paraId="6069320D" w14:textId="6C39A673" w:rsidR="00C34AAB" w:rsidRDefault="00C34AAB" w:rsidP="00154023">
      <w:pPr>
        <w:rPr>
          <w:lang w:val="en-US"/>
        </w:rPr>
      </w:pPr>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5</w:t>
      </w:r>
      <w:r w:rsidRPr="00616B27">
        <w:rPr>
          <w:sz w:val="24"/>
          <w:szCs w:val="24"/>
          <w:lang w:val="en-US"/>
        </w:rPr>
        <w:fldChar w:fldCharType="end"/>
      </w:r>
      <w:r w:rsidRPr="00616B27">
        <w:rPr>
          <w:sz w:val="24"/>
          <w:szCs w:val="24"/>
          <w:lang w:val="en-US"/>
        </w:rPr>
        <w:t>:</w:t>
      </w:r>
      <w:r w:rsidRPr="00616B27">
        <w:rPr>
          <w:lang w:val="en-US"/>
        </w:rPr>
        <w:t xml:space="preserve"> </w:t>
      </w:r>
      <w:r>
        <w:rPr>
          <w:sz w:val="24"/>
          <w:szCs w:val="24"/>
          <w:lang w:val="en-US"/>
        </w:rPr>
        <w:t>Relative distribution over time</w:t>
      </w:r>
    </w:p>
    <w:p w14:paraId="3EB2028D" w14:textId="4467FE28" w:rsidR="00C34AAB" w:rsidRDefault="001E20D3" w:rsidP="00154023">
      <w:pPr>
        <w:rPr>
          <w:lang w:val="en-US"/>
        </w:rPr>
      </w:pPr>
      <w:r w:rsidRPr="007A5603">
        <w:rPr>
          <w:i/>
          <w:lang w:val="en-US"/>
        </w:rPr>
        <w:t>Source: Aggregated Tax Statistics and Key Figures from Swiss Federal Tax Administration (FTA),</w:t>
      </w:r>
    </w:p>
    <w:p w14:paraId="44EC9DA1" w14:textId="77777777" w:rsidR="001E20D3" w:rsidRDefault="001E20D3" w:rsidP="00154023">
      <w:pPr>
        <w:rPr>
          <w:lang w:val="en-US"/>
        </w:rPr>
      </w:pPr>
    </w:p>
    <w:p w14:paraId="125601D7" w14:textId="30AB38C7"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B748B5" w:rsidRPr="00B748B5">
        <w:rPr>
          <w:lang w:val="en-US"/>
          <w:rPrChange w:id="75" w:author="Hümbelin Oliver" w:date="2015-04-10T15:49:00Z">
            <w:rPr>
              <w:sz w:val="24"/>
              <w:szCs w:val="24"/>
              <w:lang w:val="en-US"/>
            </w:rPr>
          </w:rPrChange>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C36ADE">
        <w:rPr>
          <w:lang w:val="en-US"/>
        </w:rPr>
        <w:t xml:space="preserve">is </w:t>
      </w:r>
      <w:r w:rsidR="00BE44E9">
        <w:rPr>
          <w:lang w:val="en-US"/>
        </w:rPr>
        <w:t>visible</w:t>
      </w:r>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decile</w:t>
      </w:r>
      <w:r w:rsidR="0079014F">
        <w:rPr>
          <w:lang w:val="en-US"/>
        </w:rPr>
        <w:t>s</w:t>
      </w:r>
      <w:commentRangeStart w:id="76"/>
      <w:r w:rsidR="00CB25C4">
        <w:rPr>
          <w:rStyle w:val="FootnoteReference"/>
          <w:lang w:val="en-US"/>
        </w:rPr>
        <w:footnoteReference w:id="12"/>
      </w:r>
      <w:r w:rsidR="0079014F">
        <w:rPr>
          <w:lang w:val="en-US"/>
        </w:rPr>
        <w:t>.</w:t>
      </w:r>
      <w:commentRangeEnd w:id="76"/>
      <w:r w:rsidR="007232F5">
        <w:rPr>
          <w:rStyle w:val="CommentReference"/>
        </w:rPr>
        <w:commentReference w:id="76"/>
      </w:r>
      <w:r w:rsidRPr="00497AAC">
        <w:rPr>
          <w:lang w:val="en-US"/>
        </w:rPr>
        <w:t xml:space="preserve"> </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22221E1C" w:rsidR="007A5603" w:rsidRPr="005E7BD6" w:rsidRDefault="007A5603" w:rsidP="007A5603">
      <w:pPr>
        <w:keepNext/>
        <w:rPr>
          <w:lang w:val="en-US"/>
        </w:rPr>
      </w:pPr>
    </w:p>
    <w:p w14:paraId="45F7C821" w14:textId="77777777" w:rsidR="007A5603" w:rsidRDefault="007A5603" w:rsidP="007A5603">
      <w:pPr>
        <w:pStyle w:val="Caption"/>
        <w:rPr>
          <w:rStyle w:val="CommentReference"/>
          <w:bCs w:val="0"/>
          <w:lang w:val="en-US"/>
        </w:rPr>
      </w:pPr>
      <w:bookmarkStart w:id="94" w:name="_Ref406511075"/>
      <w:bookmarkStart w:id="95"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5</w:t>
      </w:r>
      <w:r w:rsidRPr="00616B27">
        <w:rPr>
          <w:sz w:val="24"/>
          <w:szCs w:val="24"/>
          <w:lang w:val="en-US"/>
        </w:rPr>
        <w:fldChar w:fldCharType="end"/>
      </w:r>
      <w:bookmarkEnd w:id="94"/>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r w:rsidRPr="007A5603">
        <w:rPr>
          <w:i/>
          <w:lang w:val="en-US"/>
        </w:rPr>
        <w:t>Source: Aggregated Tax Statistics and Key Figures from Swiss Federal Tax Administration (FTA), Micro cantonal Tax data (Bern) and Household Budget Survey (HBS), own calculations</w:t>
      </w:r>
      <w:bookmarkEnd w:id="95"/>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96" w:name="_Toc406505799"/>
      <w:r w:rsidRPr="00154023">
        <w:rPr>
          <w:lang w:val="en-US"/>
        </w:rPr>
        <w:t>Statistical units</w:t>
      </w:r>
      <w:bookmarkEnd w:id="96"/>
    </w:p>
    <w:p w14:paraId="7DE741DD" w14:textId="6B2BC4E9"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B748B5">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6DC22012" w:rsidR="00634342" w:rsidRDefault="00634342" w:rsidP="00634342">
      <w:pPr>
        <w:rPr>
          <w:lang w:val="en-US"/>
        </w:rPr>
      </w:pPr>
      <w:r w:rsidRPr="008F2D88">
        <w:rPr>
          <w:lang w:val="en-US"/>
        </w:rPr>
        <w:t xml:space="preserve">To examine the sensitivity of 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9573AB">
        <w:rPr>
          <w:lang w:val="en-US"/>
        </w:rPr>
        <w:t xml:space="preserve">and </w:t>
      </w:r>
      <w:r w:rsidR="00F6130E">
        <w:rPr>
          <w:lang w:val="en-US"/>
        </w:rPr>
        <w:t>allow</w:t>
      </w:r>
      <w:r w:rsidR="00A54E56">
        <w:rPr>
          <w:lang w:val="en-US"/>
        </w:rPr>
        <w:t>s</w:t>
      </w:r>
      <w:r w:rsidR="00F6130E">
        <w:rPr>
          <w:lang w:val="en-US"/>
        </w:rPr>
        <w:t xml:space="preserve">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7665B741" w14:textId="735F1D04" w:rsidR="001E20D3" w:rsidRDefault="001E20D3" w:rsidP="001E20D3">
      <w:pPr>
        <w:pStyle w:val="Caption"/>
        <w:rPr>
          <w:rStyle w:val="CommentReference"/>
          <w:bCs w:val="0"/>
          <w:lang w:val="en-US"/>
        </w:rPr>
      </w:pPr>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5</w:t>
      </w:r>
      <w:r w:rsidRPr="00616B27">
        <w:rPr>
          <w:sz w:val="24"/>
          <w:szCs w:val="24"/>
          <w:lang w:val="en-US"/>
        </w:rPr>
        <w:fldChar w:fldCharType="end"/>
      </w:r>
      <w:r w:rsidRPr="00616B27">
        <w:rPr>
          <w:sz w:val="24"/>
          <w:szCs w:val="24"/>
          <w:lang w:val="en-US"/>
        </w:rPr>
        <w:t>:</w:t>
      </w:r>
      <w:r w:rsidRPr="00616B27">
        <w:rPr>
          <w:lang w:val="en-US"/>
        </w:rPr>
        <w:t xml:space="preserve"> </w:t>
      </w:r>
      <w:r>
        <w:rPr>
          <w:sz w:val="24"/>
          <w:szCs w:val="24"/>
          <w:lang w:val="en-US"/>
        </w:rPr>
        <w:t xml:space="preserve">Relative distribution </w:t>
      </w:r>
      <w:r>
        <w:rPr>
          <w:sz w:val="24"/>
          <w:szCs w:val="24"/>
          <w:lang w:val="en-US"/>
        </w:rPr>
        <w:t>over fiscal and real household</w:t>
      </w:r>
      <w:r>
        <w:rPr>
          <w:sz w:val="24"/>
          <w:szCs w:val="24"/>
          <w:lang w:val="en-US"/>
        </w:rPr>
        <w:br/>
      </w:r>
      <w:r w:rsidRPr="007A5603">
        <w:rPr>
          <w:i/>
          <w:lang w:val="en-US"/>
        </w:rPr>
        <w:t xml:space="preserve">Source: Micro cantonal Tax data (Bern) </w:t>
      </w:r>
    </w:p>
    <w:p w14:paraId="3DE0DC06" w14:textId="77777777" w:rsidR="001E20D3" w:rsidRDefault="001E20D3" w:rsidP="00634342">
      <w:pPr>
        <w:rPr>
          <w:lang w:val="en-US"/>
        </w:rPr>
      </w:pPr>
    </w:p>
    <w:p w14:paraId="15491115" w14:textId="77777777" w:rsidR="00634342" w:rsidRDefault="00634342" w:rsidP="00634342">
      <w:pPr>
        <w:rPr>
          <w:lang w:val="en-US"/>
        </w:rPr>
      </w:pPr>
    </w:p>
    <w:p w14:paraId="773A3866" w14:textId="2B4079DA" w:rsidR="00AE18D1" w:rsidRDefault="00822DA7" w:rsidP="00634342">
      <w:pPr>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 xml:space="preserve">single </w:t>
      </w:r>
      <w:r w:rsidR="00AE18D1">
        <w:rPr>
          <w:lang w:val="en-US"/>
        </w:rPr>
        <w:lastRenderedPageBreak/>
        <w:t>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 a lot of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Pr>
          <w:lang w:val="en-US"/>
        </w:rPr>
        <w:t xml:space="preserve">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B748B5" w:rsidRPr="00B748B5">
        <w:rPr>
          <w:lang w:val="en-US"/>
          <w:rPrChange w:id="97" w:author="Hümbelin Oliver" w:date="2015-04-10T15:49:00Z">
            <w:rPr>
              <w:sz w:val="24"/>
              <w:szCs w:val="24"/>
              <w:lang w:val="en-US"/>
            </w:rPr>
          </w:rPrChange>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670DE73C" w:rsidR="00AE18D1" w:rsidRDefault="00D05B64" w:rsidP="00634342">
      <w:pPr>
        <w:rPr>
          <w:lang w:val="en-US"/>
        </w:rPr>
      </w:pPr>
      <w:r>
        <w:rPr>
          <w:lang w:val="en-US"/>
        </w:rPr>
        <w:t xml:space="preserve">This mechanism is quite similar </w:t>
      </w:r>
      <w:r w:rsidR="008756F4">
        <w:rPr>
          <w:lang w:val="en-US"/>
        </w:rPr>
        <w:t xml:space="preserve">to </w:t>
      </w:r>
      <w:r>
        <w:rPr>
          <w:lang w:val="en-US"/>
        </w:rPr>
        <w:t xml:space="preserve">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Pr>
          <w:lang w:val="en-US"/>
        </w:rPr>
        <w:t xml:space="preserve">in recent </w:t>
      </w:r>
      <w:r w:rsidR="002D573D">
        <w:rPr>
          <w:lang w:val="en-US"/>
        </w:rPr>
        <w:t xml:space="preserve">decades, and </w:t>
      </w:r>
      <w:r>
        <w:rPr>
          <w:lang w:val="en-US"/>
        </w:rPr>
        <w:t xml:space="preserve">it </w:t>
      </w:r>
      <w:r w:rsidR="00464308">
        <w:rPr>
          <w:lang w:val="en-US"/>
        </w:rPr>
        <w:t xml:space="preserve">had </w:t>
      </w:r>
      <w:r w:rsidR="0002797A">
        <w:rPr>
          <w:lang w:val="en-US"/>
        </w:rPr>
        <w:t>thus</w:t>
      </w:r>
      <w:r>
        <w:rPr>
          <w:lang w:val="en-US"/>
        </w:rPr>
        <w:t xml:space="preserve"> less </w:t>
      </w:r>
      <w:r w:rsidR="00464308">
        <w:rPr>
          <w:lang w:val="en-US"/>
        </w:rPr>
        <w:t xml:space="preserve">influence </w:t>
      </w:r>
      <w:r>
        <w:rPr>
          <w:lang w:val="en-US"/>
        </w:rPr>
        <w:t xml:space="preserve">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22E908BB" w:rsidR="00154023" w:rsidRPr="00616B27" w:rsidRDefault="002B69C3" w:rsidP="00154023">
      <w:pPr>
        <w:pStyle w:val="Heading2"/>
        <w:rPr>
          <w:lang w:val="en-US"/>
        </w:rPr>
      </w:pPr>
      <w:r>
        <w:rPr>
          <w:lang w:val="en-US"/>
        </w:rPr>
        <w:t>Population coverage</w:t>
      </w:r>
    </w:p>
    <w:p w14:paraId="10889638" w14:textId="4E9A3386"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127CCD1"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3"/>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w:t>
      </w:r>
      <w:r w:rsidR="00680B10">
        <w:rPr>
          <w:lang w:val="en-US"/>
        </w:rPr>
        <w:t>, like undocumented migrants,</w:t>
      </w:r>
      <w:r w:rsidR="00154023" w:rsidRPr="00154023">
        <w:rPr>
          <w:lang w:val="en-US"/>
        </w:rPr>
        <w:t xml:space="preserve"> are not in the records. </w:t>
      </w:r>
      <w:r w:rsidR="00464308">
        <w:rPr>
          <w:lang w:val="en-US"/>
        </w:rPr>
        <w:t>An important bias, however,</w:t>
      </w:r>
      <w:ins w:id="98" w:author="Hümbelin Oliver" w:date="2015-04-13T18:05:00Z">
        <w:r w:rsidR="00680B10">
          <w:rPr>
            <w:lang w:val="en-US"/>
          </w:rPr>
          <w:t xml:space="preserve"> </w:t>
        </w:r>
      </w:ins>
      <w:r w:rsidR="00464308">
        <w:rPr>
          <w:lang w:val="en-US"/>
        </w:rPr>
        <w:t>are</w:t>
      </w:r>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3EA8E202"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sidRPr="001E20D3">
        <w:rPr>
          <w:lang w:val="en-US"/>
        </w:rPr>
        <w:fldChar w:fldCharType="begin"/>
      </w:r>
      <w:r w:rsidR="00AD73C6" w:rsidRPr="001E20D3">
        <w:rPr>
          <w:lang w:val="en-US"/>
        </w:rPr>
        <w:instrText xml:space="preserve"> REF _Ref404961300 \n \h </w:instrText>
      </w:r>
      <w:r w:rsidR="00AD73C6" w:rsidRPr="001E20D3">
        <w:rPr>
          <w:lang w:val="en-US"/>
        </w:rPr>
      </w:r>
      <w:r w:rsidR="001E20D3" w:rsidRPr="001E20D3">
        <w:rPr>
          <w:lang w:val="en-US"/>
        </w:rPr>
        <w:instrText xml:space="preserve"> \* MERGEFORMAT </w:instrText>
      </w:r>
      <w:r w:rsidR="00AD73C6" w:rsidRPr="001E20D3">
        <w:rPr>
          <w:lang w:val="en-US"/>
        </w:rPr>
        <w:fldChar w:fldCharType="separate"/>
      </w:r>
      <w:r w:rsidR="00F22AFC" w:rsidRPr="001E20D3">
        <w:rPr>
          <w:bCs/>
          <w:lang w:val="en-US"/>
        </w:rPr>
        <w:t>4.4.1</w:t>
      </w:r>
      <w:r w:rsidR="00AD73C6" w:rsidRPr="001E20D3">
        <w:rPr>
          <w:lang w:val="en-US"/>
        </w:rPr>
        <w:fldChar w:fldCharType="end"/>
      </w:r>
      <w:r w:rsidR="00AD73C6" w:rsidRPr="001E20D3">
        <w:rPr>
          <w:lang w:val="en-US"/>
        </w:rPr>
        <w:t>),</w:t>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F22AFC">
        <w:rPr>
          <w:lang w:val="en-US"/>
        </w:rPr>
        <w:t>4.4.2</w:t>
      </w:r>
      <w:r w:rsidR="00AD73C6">
        <w:rPr>
          <w:lang w:val="en-US"/>
        </w:rPr>
        <w:t xml:space="preserve">). </w:t>
      </w:r>
      <w:r w:rsidR="002A41F5">
        <w:rPr>
          <w:lang w:val="en-US"/>
        </w:rPr>
        <w:t xml:space="preserve">Third, </w:t>
      </w:r>
      <w:r w:rsidR="00AD73C6">
        <w:rPr>
          <w:lang w:val="en-US"/>
        </w:rPr>
        <w:t>(</w:t>
      </w:r>
      <w:r w:rsidR="00F22AFC">
        <w:rPr>
          <w:lang w:val="en-US"/>
        </w:rPr>
        <w:t>4.4.3</w:t>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Heading3"/>
        <w:rPr>
          <w:i/>
          <w:lang w:val="en-US"/>
        </w:rPr>
      </w:pPr>
      <w:bookmarkStart w:id="99" w:name="_Toc406505801"/>
      <w:r>
        <w:rPr>
          <w:i/>
          <w:lang w:val="en-US"/>
        </w:rPr>
        <w:lastRenderedPageBreak/>
        <w:t>Superior</w:t>
      </w:r>
      <w:r w:rsidR="00902D03">
        <w:rPr>
          <w:i/>
          <w:lang w:val="en-US"/>
        </w:rPr>
        <w:t xml:space="preserve"> coverage with tax data than with survey data</w:t>
      </w:r>
      <w:bookmarkEnd w:id="99"/>
    </w:p>
    <w:p w14:paraId="61A07356" w14:textId="2C77D5AE" w:rsidR="00020500" w:rsidRDefault="004A4CA5" w:rsidP="00020500">
      <w:pPr>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in a more reliable way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w:t>
      </w:r>
      <w:r w:rsidR="001E20D3">
        <w:rPr>
          <w:lang w:val="en-US"/>
        </w:rPr>
        <w:t>ld and consumption Survey (HBS)</w:t>
      </w:r>
      <w:r w:rsidR="00B84F7E">
        <w:rPr>
          <w:lang w:val="en-US"/>
        </w:rPr>
        <w:t>.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5CE2E640"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BB6B2B">
        <w:rPr>
          <w:lang w:val="en-US"/>
        </w:rPr>
        <w:t xml:space="preserve">Afterwards,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1D81FF47"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in tax data</w:t>
      </w:r>
      <w:r>
        <w:rPr>
          <w:lang w:val="en-US"/>
        </w:rPr>
        <w:t xml:space="preserve">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w:t>
      </w:r>
      <w:commentRangeStart w:id="100"/>
      <w:r w:rsidR="00846DC4">
        <w:rPr>
          <w:lang w:val="en-US"/>
        </w:rPr>
        <w:t>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commentRangeEnd w:id="100"/>
      <w:r w:rsidR="00746BF0">
        <w:rPr>
          <w:rStyle w:val="CommentReference"/>
        </w:rPr>
        <w:commentReference w:id="100"/>
      </w:r>
      <w:r w:rsidR="00197E91">
        <w:rPr>
          <w:lang w:val="en-US"/>
        </w:rPr>
        <w:t>The d</w:t>
      </w:r>
      <w:r w:rsidR="00112B6B">
        <w:rPr>
          <w:lang w:val="en-US"/>
        </w:rPr>
        <w:t xml:space="preserve">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 if the distribution based on tax units in Bern differs between 2011 and 2012. No </w:t>
      </w:r>
      <w:r w:rsidR="00CC7CD1">
        <w:rPr>
          <w:lang w:val="en-US"/>
        </w:rPr>
        <w:t xml:space="preserve">substantial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77777777" w:rsidR="001E20D3" w:rsidRDefault="001E20D3" w:rsidP="00236B84">
      <w:pPr>
        <w:rPr>
          <w:lang w:val="en-US"/>
        </w:rPr>
      </w:pPr>
    </w:p>
    <w:p w14:paraId="7A45FB40" w14:textId="77777777" w:rsidR="001E20D3" w:rsidRDefault="001E20D3" w:rsidP="00236B84">
      <w:pPr>
        <w:rPr>
          <w:lang w:val="en-US"/>
        </w:rPr>
      </w:pPr>
    </w:p>
    <w:p w14:paraId="69C4C0AE" w14:textId="77777777" w:rsidR="001E20D3" w:rsidRDefault="001E20D3" w:rsidP="00236B84">
      <w:pPr>
        <w:rPr>
          <w:lang w:val="en-US"/>
        </w:rPr>
      </w:pPr>
    </w:p>
    <w:p w14:paraId="25B79C41" w14:textId="664EDDAE" w:rsidR="001E20D3" w:rsidRDefault="001E20D3" w:rsidP="001E20D3">
      <w:pPr>
        <w:pStyle w:val="Caption"/>
        <w:rPr>
          <w:rStyle w:val="CommentReference"/>
          <w:bCs w:val="0"/>
          <w:lang w:val="en-US"/>
        </w:rPr>
      </w:pPr>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5</w:t>
      </w:r>
      <w:r w:rsidRPr="00616B27">
        <w:rPr>
          <w:sz w:val="24"/>
          <w:szCs w:val="24"/>
          <w:lang w:val="en-US"/>
        </w:rPr>
        <w:fldChar w:fldCharType="end"/>
      </w:r>
      <w:r w:rsidRPr="00616B27">
        <w:rPr>
          <w:sz w:val="24"/>
          <w:szCs w:val="24"/>
          <w:lang w:val="en-US"/>
        </w:rPr>
        <w:t>:</w:t>
      </w:r>
      <w:r w:rsidRPr="00616B27">
        <w:rPr>
          <w:lang w:val="en-US"/>
        </w:rPr>
        <w:t xml:space="preserve"> </w:t>
      </w:r>
      <w:r>
        <w:rPr>
          <w:sz w:val="24"/>
          <w:szCs w:val="24"/>
          <w:lang w:val="en-US"/>
        </w:rPr>
        <w:t>Relative distribution over data source</w:t>
      </w:r>
      <w:r>
        <w:rPr>
          <w:sz w:val="24"/>
          <w:szCs w:val="24"/>
          <w:lang w:val="en-US"/>
        </w:rPr>
        <w:t>s</w:t>
      </w:r>
      <w:r>
        <w:rPr>
          <w:sz w:val="24"/>
          <w:szCs w:val="24"/>
          <w:lang w:val="en-US"/>
        </w:rPr>
        <w:br/>
      </w:r>
      <w:r w:rsidRPr="007A5603">
        <w:rPr>
          <w:i/>
          <w:lang w:val="en-US"/>
        </w:rPr>
        <w:t>Source: Micro cantonal Tax data (Bern) and Household Budget Survey (HBS), own calculations</w:t>
      </w:r>
      <w:r w:rsidRPr="005E7BD6">
        <w:rPr>
          <w:rStyle w:val="CommentReference"/>
          <w:bCs w:val="0"/>
          <w:lang w:val="en-US"/>
        </w:rPr>
        <w:t xml:space="preserve"> </w:t>
      </w:r>
    </w:p>
    <w:p w14:paraId="3C20CBC5" w14:textId="77777777" w:rsidR="001E20D3" w:rsidRDefault="001E20D3" w:rsidP="00236B84">
      <w:pPr>
        <w:rPr>
          <w:lang w:val="en-US"/>
        </w:rPr>
      </w:pPr>
    </w:p>
    <w:p w14:paraId="5136285F" w14:textId="77777777" w:rsidR="001E20D3" w:rsidRDefault="001E20D3" w:rsidP="00236B84">
      <w:pPr>
        <w:rPr>
          <w:lang w:val="en-US"/>
        </w:rPr>
      </w:pPr>
    </w:p>
    <w:p w14:paraId="24ED8675" w14:textId="7D67FD8A" w:rsidR="00236B84" w:rsidRPr="008E2F97" w:rsidRDefault="008E2F97" w:rsidP="00236B84">
      <w:pPr>
        <w:rPr>
          <w:lang w:val="en-US"/>
        </w:rPr>
      </w:pPr>
      <w:r w:rsidRPr="001E20D3">
        <w:rPr>
          <w:highlight w:val="yellow"/>
          <w:lang w:val="en-US"/>
        </w:rPr>
        <w:t>The lower left and the lower mid graph</w:t>
      </w:r>
      <w:r>
        <w:rPr>
          <w:lang w:val="en-US"/>
        </w:rPr>
        <w:t xml:space="preserve">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101" w:author="Hümbelin Oliver" w:date="2015-04-10T15:49:00Z">
        <w:r w:rsidR="00B748B5" w:rsidRPr="00B748B5">
          <w:rPr>
            <w:lang w:val="en-US"/>
            <w:rPrChange w:id="102" w:author="Hümbelin Oliver" w:date="2015-04-10T15:49:00Z">
              <w:rPr>
                <w:sz w:val="24"/>
                <w:szCs w:val="24"/>
                <w:lang w:val="en-US"/>
              </w:rPr>
            </w:rPrChange>
          </w:rPr>
          <w:t>Figure 4</w:t>
        </w:r>
      </w:ins>
      <w:del w:id="103" w:author="Hümbelin Oliver" w:date="2015-04-10T15:49:00Z">
        <w:r w:rsidR="00DD5282" w:rsidRPr="00DD5282" w:rsidDel="00B748B5">
          <w:rPr>
            <w:lang w:val="en-US"/>
          </w:rPr>
          <w:delText>Figure 4</w:delText>
        </w:r>
      </w:del>
      <w:r w:rsidR="00DD5282">
        <w:rPr>
          <w:lang w:val="en-US"/>
        </w:rPr>
        <w:fldChar w:fldCharType="end"/>
      </w:r>
      <w:r w:rsidR="00DD5282">
        <w:rPr>
          <w:lang w:val="en-US"/>
        </w:rPr>
        <w:t xml:space="preserve"> </w:t>
      </w:r>
      <w:r w:rsidR="00B436FF">
        <w:rPr>
          <w:lang w:val="en-US"/>
        </w:rPr>
        <w:t>plot</w:t>
      </w:r>
      <w:r w:rsidR="00432391">
        <w:rPr>
          <w:lang w:val="en-US"/>
        </w:rPr>
        <w:t xml:space="preserve">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0C7DD6">
        <w:rPr>
          <w:lang w:val="en-US"/>
        </w:rPr>
        <w:t>an</w:t>
      </w:r>
      <w:r w:rsidR="00132181">
        <w:rPr>
          <w:lang w:val="en-US"/>
        </w:rPr>
        <w:t xml:space="preserve"> </w:t>
      </w:r>
      <w:r w:rsidR="000C7DD6">
        <w:rPr>
          <w:lang w:val="en-US"/>
        </w:rPr>
        <w:t>”</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 xml:space="preserve">In addition, </w:t>
      </w:r>
      <w:r w:rsidR="00B04FEA">
        <w:rPr>
          <w:lang w:val="en-US"/>
        </w:rPr>
        <w:t>this</w:t>
      </w:r>
      <w:r w:rsidR="00F44D4C">
        <w:rPr>
          <w:lang w:val="en-US"/>
        </w:rPr>
        <w:t xml:space="preserve"> difference can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Heading3"/>
        <w:rPr>
          <w:i/>
          <w:lang w:val="en-US"/>
        </w:rPr>
      </w:pPr>
      <w:r w:rsidRPr="008E2F97">
        <w:rPr>
          <w:i/>
          <w:lang w:val="en-US"/>
        </w:rPr>
        <w:lastRenderedPageBreak/>
        <w:t xml:space="preserve"> </w:t>
      </w:r>
      <w:bookmarkStart w:id="104" w:name="_Toc406505802"/>
      <w:r>
        <w:rPr>
          <w:i/>
          <w:lang w:val="en-US"/>
        </w:rPr>
        <w:t>Influence of special tax subjects</w:t>
      </w:r>
      <w:bookmarkEnd w:id="104"/>
    </w:p>
    <w:p w14:paraId="2A0E0139" w14:textId="4D369303" w:rsidR="001E20D3" w:rsidRDefault="00497AAC" w:rsidP="000B1BAB">
      <w:pPr>
        <w:rPr>
          <w:lang w:val="en-US"/>
        </w:rPr>
      </w:pPr>
      <w:r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 xml:space="preserve">the income distribution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two distributions for a rather old dataset. However</w:t>
      </w:r>
      <w:r w:rsidR="005857BE">
        <w:rPr>
          <w:lang w:val="en-US"/>
        </w:rPr>
        <w:t>,</w:t>
      </w:r>
      <w:r w:rsidRPr="00497AAC">
        <w:rPr>
          <w:lang w:val="en-US"/>
        </w:rPr>
        <w:t xml:space="preserve"> the FTA</w:t>
      </w:r>
      <w:r w:rsidR="00865714">
        <w:rPr>
          <w:lang w:val="en-US"/>
        </w:rPr>
        <w:t xml:space="preserve"> key figures</w:t>
      </w:r>
      <w:r w:rsidRPr="00497AAC">
        <w:rPr>
          <w:lang w:val="en-US"/>
        </w:rPr>
        <w:t xml:space="preserve"> </w:t>
      </w:r>
      <w:r w:rsidR="005857BE">
        <w:rPr>
          <w:lang w:val="en-US"/>
        </w:rPr>
        <w:t>do</w:t>
      </w:r>
      <w:r w:rsidR="005857BE" w:rsidRPr="00497AAC">
        <w:rPr>
          <w:lang w:val="en-US"/>
        </w:rPr>
        <w:t xml:space="preserve"> </w:t>
      </w:r>
      <w:r w:rsidRPr="00497AAC">
        <w:rPr>
          <w:lang w:val="en-US"/>
        </w:rPr>
        <w:t xml:space="preserve">report aggregate statistics (e.g. percentiles) based on a pool of all cases (normal and special) for more </w:t>
      </w:r>
      <w:commentRangeStart w:id="105"/>
      <w:r w:rsidRPr="00497AAC">
        <w:rPr>
          <w:lang w:val="en-US"/>
        </w:rPr>
        <w:t>recent periods</w:t>
      </w:r>
      <w:r>
        <w:rPr>
          <w:lang w:val="en-US"/>
        </w:rPr>
        <w:t xml:space="preserve"> </w:t>
      </w:r>
      <w:r w:rsidRPr="00497AAC">
        <w:rPr>
          <w:lang w:val="en-US"/>
        </w:rPr>
        <w:t xml:space="preserve">which </w:t>
      </w:r>
      <w:r w:rsidR="00B04FEA"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r w:rsidR="00D04316">
        <w:rPr>
          <w:lang w:val="en-US"/>
        </w:rPr>
        <w:t xml:space="preserve"> </w:t>
      </w:r>
      <w:commentRangeEnd w:id="105"/>
      <w:r w:rsidR="001E20D3">
        <w:rPr>
          <w:rStyle w:val="CommentReference"/>
        </w:rPr>
        <w:commentReference w:id="105"/>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77777777" w:rsidR="001E20D3" w:rsidRDefault="001E20D3" w:rsidP="000B1BAB">
      <w:pPr>
        <w:rPr>
          <w:lang w:val="en-US"/>
        </w:rPr>
      </w:pPr>
    </w:p>
    <w:p w14:paraId="38BD3211" w14:textId="62C69EDA" w:rsidR="001E20D3" w:rsidRDefault="001E20D3" w:rsidP="001E20D3">
      <w:pPr>
        <w:pStyle w:val="Caption"/>
        <w:rPr>
          <w:rStyle w:val="CommentReference"/>
          <w:bCs w:val="0"/>
          <w:lang w:val="en-US"/>
        </w:rPr>
      </w:pPr>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5</w:t>
      </w:r>
      <w:r w:rsidRPr="00616B27">
        <w:rPr>
          <w:sz w:val="24"/>
          <w:szCs w:val="24"/>
          <w:lang w:val="en-US"/>
        </w:rPr>
        <w:fldChar w:fldCharType="end"/>
      </w:r>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r w:rsidRPr="007A5603">
        <w:rPr>
          <w:i/>
          <w:lang w:val="en-US"/>
        </w:rPr>
        <w:t>Source: Aggregated Tax Statistics and Key Figures from Swiss Fe</w:t>
      </w:r>
      <w:r>
        <w:rPr>
          <w:i/>
          <w:lang w:val="en-US"/>
        </w:rPr>
        <w:t>deral Tax Administration (FTA)</w:t>
      </w:r>
    </w:p>
    <w:p w14:paraId="08E62B2D" w14:textId="77777777" w:rsidR="008B734B" w:rsidRDefault="008B734B" w:rsidP="000B1BAB">
      <w:pPr>
        <w:rPr>
          <w:lang w:val="en-US"/>
        </w:rPr>
      </w:pPr>
    </w:p>
    <w:p w14:paraId="16720A43" w14:textId="5147D22F" w:rsidR="00F1209C" w:rsidRDefault="00E40F1B" w:rsidP="00881D6F">
      <w:pPr>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B748B5" w:rsidRPr="001E20D3">
        <w:rPr>
          <w:lang w:val="en-US"/>
        </w:rPr>
        <w:t>Figure 4</w:t>
      </w:r>
      <w:r w:rsidR="00DD5282">
        <w:rPr>
          <w:lang w:val="en-US"/>
        </w:rPr>
        <w:fldChar w:fldCharType="end"/>
      </w:r>
      <w:r w:rsidR="00835FA1">
        <w:rPr>
          <w:lang w:val="en-US"/>
        </w:rPr>
        <w:t xml:space="preserve"> top middle</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r w:rsidR="00B748B5" w:rsidRPr="001E20D3">
        <w:rPr>
          <w:lang w:val="en-US"/>
        </w:rPr>
        <w:t>Figure 4</w:t>
      </w:r>
      <w:r w:rsidR="00980148">
        <w:rPr>
          <w:lang w:val="en-US"/>
        </w:rPr>
        <w:fldChar w:fldCharType="end"/>
      </w:r>
      <w:r w:rsidR="00980148">
        <w:rPr>
          <w:lang w:val="en-US"/>
        </w:rPr>
        <w:t xml:space="preserve"> top right)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B748B5" w:rsidRPr="001E20D3">
        <w:rPr>
          <w:lang w:val="en-US"/>
        </w:rPr>
        <w:t>Figure 4</w:t>
      </w:r>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r w:rsidR="00B748B5" w:rsidRPr="001E20D3">
        <w:rPr>
          <w:lang w:val="en-US"/>
        </w:rPr>
        <w:t>Table 3</w:t>
      </w:r>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w:t>
      </w:r>
      <w:r w:rsidR="00C81862">
        <w:rPr>
          <w:lang w:val="en-US"/>
        </w:rPr>
        <w:t>supports</w:t>
      </w:r>
      <w:r w:rsidR="007720EF">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Caption"/>
        <w:rPr>
          <w:sz w:val="24"/>
          <w:szCs w:val="24"/>
          <w:lang w:val="en-US"/>
        </w:rPr>
      </w:pPr>
      <w:bookmarkStart w:id="106" w:name="_Ref408824189"/>
      <w:bookmarkStart w:id="107"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00B748B5">
        <w:rPr>
          <w:noProof/>
          <w:sz w:val="24"/>
          <w:szCs w:val="24"/>
          <w:lang w:val="en-US"/>
        </w:rPr>
        <w:t>3</w:t>
      </w:r>
      <w:r w:rsidRPr="008D0864">
        <w:rPr>
          <w:sz w:val="24"/>
          <w:szCs w:val="24"/>
          <w:lang w:val="en-US"/>
        </w:rPr>
        <w:fldChar w:fldCharType="end"/>
      </w:r>
      <w:bookmarkEnd w:id="106"/>
      <w:r>
        <w:rPr>
          <w:sz w:val="24"/>
          <w:szCs w:val="24"/>
          <w:lang w:val="en-US"/>
        </w:rPr>
        <w:t>: Numbers of taxed normal and special cases 1993/1994 and 2011</w:t>
      </w:r>
      <w:bookmarkEnd w:id="107"/>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2DCA3722" w:rsidR="00881D6F" w:rsidRDefault="00F216BD" w:rsidP="00F216BD">
      <w:pPr>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w:t>
      </w:r>
      <w:r w:rsidR="009436B4">
        <w:rPr>
          <w:lang w:val="en-US"/>
        </w:rPr>
        <w:t xml:space="preserve"> and should theoretically be included for distributional analysis</w:t>
      </w:r>
      <w:r w:rsidR="00ED544A">
        <w:rPr>
          <w:lang w:val="en-US"/>
        </w:rPr>
        <w:t>.</w:t>
      </w:r>
      <w:r>
        <w:rPr>
          <w:lang w:val="en-US"/>
        </w:rPr>
        <w:t xml:space="preserve"> Their inclusion leads to an increase of income inequality because special cases are strongly polarized </w:t>
      </w:r>
      <w:r>
        <w:rPr>
          <w:lang w:val="en-US"/>
        </w:rPr>
        <w:lastRenderedPageBreak/>
        <w:t>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236982B5" w:rsidR="00881D6F" w:rsidRPr="00F216BD" w:rsidRDefault="00905153" w:rsidP="00881D6F">
      <w:pPr>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w:t>
      </w:r>
    </w:p>
    <w:p w14:paraId="1380D35F" w14:textId="4732C33E" w:rsidR="00881D6F" w:rsidRDefault="00881D6F" w:rsidP="00881D6F">
      <w:pPr>
        <w:rPr>
          <w:lang w:val="en-US"/>
        </w:rPr>
      </w:pPr>
      <w:r>
        <w:rPr>
          <w:lang w:val="en-US"/>
        </w:rPr>
        <w:t xml:space="preserve">a </w:t>
      </w:r>
      <w:r w:rsidR="00BD159D">
        <w:rPr>
          <w:lang w:val="en-US"/>
        </w:rPr>
        <w:t xml:space="preserve">permanent </w:t>
      </w:r>
      <w:r>
        <w:rPr>
          <w:lang w:val="en-US"/>
        </w:rPr>
        <w:t>r</w:t>
      </w:r>
      <w:r w:rsidRPr="00F216BD">
        <w:rPr>
          <w:lang w:val="en-US"/>
        </w:rPr>
        <w:t>esidence permit</w:t>
      </w:r>
      <w:r>
        <w:rPr>
          <w:lang w:val="en-US"/>
        </w:rPr>
        <w:t>. As this is a common case and these individuals often stay several years in Switzerland and probably have very diverse incomes</w:t>
      </w:r>
      <w:r w:rsidR="00492E15">
        <w:rPr>
          <w:lang w:val="en-US"/>
        </w:rPr>
        <w:t>,</w:t>
      </w:r>
      <w:r>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Pr>
          <w:lang w:val="en-US"/>
        </w:rPr>
        <w:t xml:space="preserve">have a permanent residence in Switzerland. This includes for 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Heading3"/>
        <w:rPr>
          <w:i/>
          <w:lang w:val="en-US"/>
        </w:rPr>
      </w:pPr>
      <w:bookmarkStart w:id="108" w:name="_Ref405910412"/>
      <w:bookmarkStart w:id="109" w:name="_Toc406505803"/>
      <w:r>
        <w:rPr>
          <w:i/>
          <w:lang w:val="en-US"/>
        </w:rPr>
        <w:t>Influence of non-taxed</w:t>
      </w:r>
      <w:bookmarkEnd w:id="108"/>
      <w:bookmarkEnd w:id="109"/>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r>
        <w:rPr>
          <w:noProof/>
          <w:lang w:eastAsia="de-CH"/>
        </w:rPr>
        <w:drawing>
          <wp:inline distT="0" distB="0" distL="0" distR="0" wp14:anchorId="711C95B3" wp14:editId="2B203486">
            <wp:extent cx="6011545" cy="337387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73872"/>
                    </a:xfrm>
                    <a:prstGeom prst="rect">
                      <a:avLst/>
                    </a:prstGeom>
                    <a:noFill/>
                    <a:ln>
                      <a:noFill/>
                    </a:ln>
                  </pic:spPr>
                </pic:pic>
              </a:graphicData>
            </a:graphic>
          </wp:inline>
        </w:drawing>
      </w:r>
    </w:p>
    <w:p w14:paraId="54A9340D" w14:textId="7D770B83" w:rsidR="001E20D3" w:rsidRDefault="001E20D3" w:rsidP="001E20D3">
      <w:pPr>
        <w:pStyle w:val="Caption"/>
        <w:rPr>
          <w:rStyle w:val="CommentReference"/>
          <w:bCs w:val="0"/>
          <w:lang w:val="en-US"/>
        </w:rPr>
      </w:pPr>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5</w:t>
      </w:r>
      <w:r w:rsidRPr="00616B27">
        <w:rPr>
          <w:sz w:val="24"/>
          <w:szCs w:val="24"/>
          <w:lang w:val="en-US"/>
        </w:rPr>
        <w:fldChar w:fldCharType="end"/>
      </w:r>
      <w:r w:rsidRPr="00616B27">
        <w:rPr>
          <w:sz w:val="24"/>
          <w:szCs w:val="24"/>
          <w:lang w:val="en-US"/>
        </w:rPr>
        <w:t>:</w:t>
      </w:r>
      <w:r w:rsidRPr="00616B27">
        <w:rPr>
          <w:lang w:val="en-US"/>
        </w:rPr>
        <w:t xml:space="preserve"> </w:t>
      </w:r>
      <w:r>
        <w:rPr>
          <w:sz w:val="24"/>
          <w:szCs w:val="24"/>
          <w:lang w:val="en-US"/>
        </w:rPr>
        <w:t>Influence on non-taxed</w:t>
      </w:r>
      <w:r>
        <w:rPr>
          <w:sz w:val="24"/>
          <w:szCs w:val="24"/>
          <w:lang w:val="en-US"/>
        </w:rPr>
        <w:br/>
      </w:r>
      <w:r w:rsidRPr="007A5603">
        <w:rPr>
          <w:i/>
          <w:lang w:val="en-US"/>
        </w:rPr>
        <w:t xml:space="preserve">Source: Aggregated Tax Statistics </w:t>
      </w:r>
      <w:r>
        <w:rPr>
          <w:i/>
          <w:lang w:val="en-US"/>
        </w:rPr>
        <w:t>(FTA)</w:t>
      </w:r>
    </w:p>
    <w:p w14:paraId="0C7DE43A" w14:textId="77777777" w:rsidR="001E20D3" w:rsidRDefault="001E20D3" w:rsidP="001232D9">
      <w:pPr>
        <w:rPr>
          <w:lang w:val="en-US"/>
        </w:rPr>
      </w:pPr>
    </w:p>
    <w:p w14:paraId="5C1B6406" w14:textId="41B1D7B0"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B748B5" w:rsidRPr="00B748B5">
        <w:rPr>
          <w:lang w:val="en-US"/>
          <w:rPrChange w:id="110" w:author="Hümbelin Oliver" w:date="2015-04-10T15:49:00Z">
            <w:rPr>
              <w:sz w:val="24"/>
              <w:szCs w:val="24"/>
              <w:lang w:val="en-US"/>
            </w:rPr>
          </w:rPrChange>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ootnoteReference"/>
          <w:lang w:val="en-US"/>
        </w:rPr>
        <w:footnoteReference w:id="14"/>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45CC571" w:rsidR="006956E1" w:rsidRDefault="00A820C8" w:rsidP="001232D9">
      <w:pPr>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w:t>
      </w:r>
      <w:r w:rsidR="000E5BD4">
        <w:rPr>
          <w:lang w:val="en-US"/>
        </w:rPr>
        <w:lastRenderedPageBreak/>
        <w:t xml:space="preserve">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2A95BC59"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5EDE6949" w14:textId="77777777" w:rsidR="008F4037" w:rsidRDefault="008F4037" w:rsidP="001232D9">
      <w:pPr>
        <w:rPr>
          <w:lang w:val="en-US"/>
        </w:rPr>
      </w:pPr>
    </w:p>
    <w:p w14:paraId="001D011B" w14:textId="1524E065" w:rsidR="00D34AF2" w:rsidRPr="00C6127A" w:rsidRDefault="00D34AF2" w:rsidP="001232D9">
      <w:pPr>
        <w:rPr>
          <w:lang w:val="en-US"/>
        </w:rPr>
      </w:pPr>
    </w:p>
    <w:p w14:paraId="743F023D" w14:textId="5B01A164" w:rsidR="00497AAC" w:rsidRPr="00B36635" w:rsidRDefault="005D54DB" w:rsidP="00497AAC">
      <w:pPr>
        <w:pStyle w:val="Heading1"/>
        <w:rPr>
          <w:lang w:val="en-US"/>
        </w:rPr>
      </w:pPr>
      <w:bookmarkStart w:id="111" w:name="_Toc406505804"/>
      <w:r>
        <w:rPr>
          <w:lang w:val="en-US"/>
        </w:rPr>
        <w:t xml:space="preserve">Discussion </w:t>
      </w:r>
      <w:r w:rsidR="0042665B">
        <w:rPr>
          <w:lang w:val="en-US"/>
        </w:rPr>
        <w:t xml:space="preserve">and </w:t>
      </w:r>
      <w:r w:rsidR="00154023">
        <w:rPr>
          <w:lang w:val="en-US"/>
        </w:rPr>
        <w:t>Conclusion</w:t>
      </w:r>
      <w:bookmarkEnd w:id="111"/>
    </w:p>
    <w:p w14:paraId="4E5BF984" w14:textId="76CDE313"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264D81">
        <w:rPr>
          <w:rFonts w:ascii="Lucida Sans" w:hAnsi="Lucida Sans"/>
          <w:sz w:val="19"/>
          <w:szCs w:val="19"/>
          <w:lang w:val="en-US"/>
        </w:rPr>
        <w:t xml:space="preserve">strong advantages like long time availability and </w:t>
      </w:r>
      <w:ins w:id="112" w:author="Hümbelin Oliver" w:date="2015-04-13T18:51:00Z">
        <w:r w:rsidR="004B3D0C">
          <w:rPr>
            <w:rFonts w:ascii="Lucida Sans" w:hAnsi="Lucida Sans"/>
            <w:sz w:val="19"/>
            <w:szCs w:val="19"/>
            <w:lang w:val="en-US"/>
          </w:rPr>
          <w:t xml:space="preserve"> </w:t>
        </w:r>
      </w:ins>
      <w:ins w:id="113" w:author="Hümbelin Oliver" w:date="2015-04-13T19:26:00Z">
        <w:r w:rsidR="00556651">
          <w:rPr>
            <w:rFonts w:ascii="Lucida Sans" w:hAnsi="Lucida Sans"/>
            <w:sz w:val="19"/>
            <w:szCs w:val="19"/>
            <w:lang w:val="en-US"/>
          </w:rPr>
          <w:t>no</w:t>
        </w:r>
      </w:ins>
      <w:ins w:id="114" w:author="Hümbelin Oliver" w:date="2015-04-13T18:53:00Z">
        <w:r w:rsidR="004B3D0C">
          <w:rPr>
            <w:rFonts w:ascii="Lucida Sans" w:hAnsi="Lucida Sans"/>
            <w:sz w:val="19"/>
            <w:szCs w:val="19"/>
            <w:lang w:val="en-US"/>
          </w:rPr>
          <w:t xml:space="preserve"> problems stemming from non-response of high and low income households, like it </w:t>
        </w:r>
      </w:ins>
      <w:ins w:id="115" w:author="Hümbelin Oliver" w:date="2015-04-13T18:56:00Z">
        <w:r w:rsidR="0005180B">
          <w:rPr>
            <w:rFonts w:ascii="Lucida Sans" w:hAnsi="Lucida Sans"/>
            <w:sz w:val="19"/>
            <w:szCs w:val="19"/>
            <w:lang w:val="en-US"/>
          </w:rPr>
          <w:t>is a sourc</w:t>
        </w:r>
      </w:ins>
      <w:ins w:id="116" w:author="Hümbelin Oliver" w:date="2015-04-13T19:26:00Z">
        <w:r w:rsidR="00556651">
          <w:rPr>
            <w:rFonts w:ascii="Lucida Sans" w:hAnsi="Lucida Sans"/>
            <w:sz w:val="19"/>
            <w:szCs w:val="19"/>
            <w:lang w:val="en-US"/>
          </w:rPr>
          <w:t>e</w:t>
        </w:r>
      </w:ins>
      <w:ins w:id="117" w:author="Hümbelin Oliver" w:date="2015-04-13T18:56:00Z">
        <w:r w:rsidR="0005180B">
          <w:rPr>
            <w:rFonts w:ascii="Lucida Sans" w:hAnsi="Lucida Sans"/>
            <w:sz w:val="19"/>
            <w:szCs w:val="19"/>
            <w:lang w:val="en-US"/>
          </w:rPr>
          <w:t xml:space="preserve"> of bias for survey data.</w:t>
        </w:r>
      </w:ins>
      <w:ins w:id="118" w:author="Hümbelin Oliver" w:date="2015-04-13T18:53:00Z">
        <w:r w:rsidR="004B3D0C">
          <w:rPr>
            <w:rFonts w:ascii="Lucida Sans" w:hAnsi="Lucida Sans"/>
            <w:sz w:val="19"/>
            <w:szCs w:val="19"/>
            <w:lang w:val="en-US"/>
          </w:rPr>
          <w:t xml:space="preserve"> </w:t>
        </w:r>
      </w:ins>
      <w:del w:id="119" w:author="Hümbelin Oliver" w:date="2015-04-13T18:57:00Z">
        <w:r w:rsidR="00264D81" w:rsidDel="0005180B">
          <w:rPr>
            <w:rFonts w:ascii="Lucida Sans" w:hAnsi="Lucida Sans"/>
            <w:sz w:val="19"/>
            <w:szCs w:val="19"/>
            <w:lang w:val="en-US"/>
          </w:rPr>
          <w:delText>, but in the</w:delText>
        </w:r>
      </w:del>
      <w:del w:id="120" w:author="Hümbelin Oliver" w:date="2015-04-13T19:26:00Z">
        <w:r w:rsidR="00264D81" w:rsidDel="00556651">
          <w:rPr>
            <w:rFonts w:ascii="Lucida Sans" w:hAnsi="Lucida Sans"/>
            <w:sz w:val="19"/>
            <w:szCs w:val="19"/>
            <w:lang w:val="en-US"/>
          </w:rPr>
          <w:delText xml:space="preserve"> </w:delText>
        </w:r>
      </w:del>
      <w:del w:id="121" w:author="Hümbelin Oliver" w:date="2015-04-13T18:57:00Z">
        <w:r w:rsidR="00264D81" w:rsidDel="0005180B">
          <w:rPr>
            <w:rFonts w:ascii="Lucida Sans" w:hAnsi="Lucida Sans"/>
            <w:sz w:val="19"/>
            <w:szCs w:val="19"/>
            <w:lang w:val="en-US"/>
          </w:rPr>
          <w:delText>same time</w:delText>
        </w:r>
      </w:del>
      <w:ins w:id="122" w:author="Hümbelin Oliver" w:date="2015-04-13T19:26:00Z">
        <w:r w:rsidR="00556651">
          <w:rPr>
            <w:rFonts w:ascii="Lucida Sans" w:hAnsi="Lucida Sans"/>
            <w:sz w:val="19"/>
            <w:szCs w:val="19"/>
            <w:lang w:val="en-US"/>
          </w:rPr>
          <w:t>At the same time</w:t>
        </w:r>
      </w:ins>
      <w:del w:id="123" w:author="Hümbelin Oliver" w:date="2015-04-13T18:57:00Z">
        <w:r w:rsidR="00264D81" w:rsidDel="0005180B">
          <w:rPr>
            <w:rFonts w:ascii="Lucida Sans" w:hAnsi="Lucida Sans"/>
            <w:sz w:val="19"/>
            <w:szCs w:val="19"/>
            <w:lang w:val="en-US"/>
          </w:rPr>
          <w:delText xml:space="preserve"> </w:delText>
        </w:r>
      </w:del>
      <w:r w:rsidR="00264D81">
        <w:rPr>
          <w:rFonts w:ascii="Lucida Sans" w:hAnsi="Lucida Sans"/>
          <w:sz w:val="19"/>
          <w:szCs w:val="19"/>
          <w:lang w:val="en-US"/>
        </w:rPr>
        <w:t xml:space="preserve">not all theoretically relevant concepts are addressed properly. </w:t>
      </w:r>
      <w:r w:rsidRPr="00A263CD">
        <w:rPr>
          <w:rFonts w:ascii="Lucida Sans" w:hAnsi="Lucida Sans"/>
          <w:sz w:val="19"/>
          <w:szCs w:val="19"/>
          <w:lang w:val="en-US"/>
        </w:rPr>
        <w:t xml:space="preserve"> </w:t>
      </w:r>
      <w:r w:rsidRPr="008B2031">
        <w:rPr>
          <w:rFonts w:ascii="Lucida Sans" w:hAnsi="Lucida Sans"/>
          <w:sz w:val="19"/>
          <w:szCs w:val="19"/>
          <w:lang w:val="en-US"/>
        </w:rPr>
        <w:t xml:space="preserve">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del w:id="124" w:author="Hümbelin Oliver" w:date="2015-04-13T18:58:00Z">
        <w:r w:rsidR="00190924" w:rsidDel="0005180B">
          <w:rPr>
            <w:rFonts w:ascii="Lucida Sans" w:hAnsi="Lucida Sans"/>
            <w:sz w:val="19"/>
            <w:szCs w:val="19"/>
            <w:lang w:val="en-US"/>
          </w:rPr>
          <w:delText>econom</w:delText>
        </w:r>
        <w:r w:rsidR="005C4E90" w:rsidDel="0005180B">
          <w:rPr>
            <w:rFonts w:ascii="Lucida Sans" w:hAnsi="Lucida Sans"/>
            <w:sz w:val="19"/>
            <w:szCs w:val="19"/>
            <w:lang w:val="en-US"/>
          </w:rPr>
          <w:delText>ic resources</w:delText>
        </w:r>
      </w:del>
      <w:ins w:id="125" w:author="Hümbelin Oliver" w:date="2015-04-13T18:58:00Z">
        <w:r w:rsidR="0005180B">
          <w:rPr>
            <w:rFonts w:ascii="Lucida Sans" w:hAnsi="Lucida Sans"/>
            <w:sz w:val="19"/>
            <w:szCs w:val="19"/>
            <w:lang w:val="en-US"/>
          </w:rPr>
          <w:t>income</w:t>
        </w:r>
      </w:ins>
      <w:r w:rsidR="005C4E90">
        <w:rPr>
          <w:rFonts w:ascii="Lucida Sans" w:hAnsi="Lucida Sans"/>
          <w:sz w:val="19"/>
          <w:szCs w:val="19"/>
          <w:lang w:val="en-US"/>
        </w:rPr>
        <w:t>,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w:t>
      </w:r>
      <w:ins w:id="126" w:author="Hümbelin Oliver" w:date="2015-04-13T18:58:00Z">
        <w:r w:rsidR="0005180B">
          <w:rPr>
            <w:rFonts w:ascii="Lucida Sans" w:hAnsi="Lucida Sans"/>
            <w:sz w:val="19"/>
            <w:szCs w:val="19"/>
            <w:lang w:val="en-US"/>
          </w:rPr>
          <w:t xml:space="preserve">population </w:t>
        </w:r>
      </w:ins>
      <w:r w:rsidR="005C4E90">
        <w:rPr>
          <w:rFonts w:ascii="Lucida Sans" w:hAnsi="Lucida Sans"/>
          <w:sz w:val="19"/>
          <w:szCs w:val="19"/>
          <w:lang w:val="en-US"/>
        </w:rPr>
        <w:t>coverage</w:t>
      </w:r>
      <w:del w:id="127" w:author="Hümbelin Oliver" w:date="2015-04-13T18:58:00Z">
        <w:r w:rsidR="005C4E90" w:rsidDel="0005180B">
          <w:rPr>
            <w:rFonts w:ascii="Lucida Sans" w:hAnsi="Lucida Sans"/>
            <w:sz w:val="19"/>
            <w:szCs w:val="19"/>
            <w:lang w:val="en-US"/>
          </w:rPr>
          <w:delText xml:space="preserve"> issues</w:delText>
        </w:r>
      </w:del>
      <w:r w:rsidR="002C5517">
        <w:rPr>
          <w:rFonts w:ascii="Lucida Sans" w:hAnsi="Lucida Sans"/>
          <w:sz w:val="19"/>
          <w:szCs w:val="19"/>
          <w:lang w:val="en-US"/>
        </w:rPr>
        <w:t xml:space="preserve">, </w:t>
      </w:r>
      <w:r w:rsidRPr="008B2031">
        <w:rPr>
          <w:rFonts w:ascii="Lucida Sans" w:hAnsi="Lucida Sans"/>
          <w:sz w:val="19"/>
          <w:szCs w:val="19"/>
          <w:lang w:val="en-US"/>
        </w:rPr>
        <w:t xml:space="preserve">we </w:t>
      </w:r>
      <w:del w:id="128" w:author="Hümbelin Oliver" w:date="2015-04-13T19:27:00Z">
        <w:r w:rsidRPr="008B2031" w:rsidDel="00556651">
          <w:rPr>
            <w:rFonts w:ascii="Lucida Sans" w:hAnsi="Lucida Sans"/>
            <w:sz w:val="19"/>
            <w:szCs w:val="19"/>
            <w:lang w:val="en-US"/>
          </w:rPr>
          <w:delText>evaluate</w:delText>
        </w:r>
        <w:r w:rsidR="002C5517" w:rsidDel="00556651">
          <w:rPr>
            <w:rFonts w:ascii="Lucida Sans" w:hAnsi="Lucida Sans"/>
            <w:sz w:val="19"/>
            <w:szCs w:val="19"/>
            <w:lang w:val="en-US"/>
          </w:rPr>
          <w:delText>d</w:delText>
        </w:r>
        <w:r w:rsidRPr="008B2031" w:rsidDel="00556651">
          <w:rPr>
            <w:rFonts w:ascii="Lucida Sans" w:hAnsi="Lucida Sans"/>
            <w:sz w:val="19"/>
            <w:szCs w:val="19"/>
            <w:lang w:val="en-US"/>
          </w:rPr>
          <w:delText xml:space="preserve"> </w:delText>
        </w:r>
      </w:del>
      <w:ins w:id="129" w:author="Hümbelin Oliver" w:date="2015-04-13T19:27:00Z">
        <w:r w:rsidR="00556651">
          <w:rPr>
            <w:rFonts w:ascii="Lucida Sans" w:hAnsi="Lucida Sans"/>
            <w:sz w:val="19"/>
            <w:szCs w:val="19"/>
            <w:lang w:val="en-US"/>
          </w:rPr>
          <w:t>quantified magnitude and directions of the depicted potential</w:t>
        </w:r>
      </w:ins>
      <w:ins w:id="130" w:author="Hümbelin Oliver" w:date="2015-04-13T19:29:00Z">
        <w:r w:rsidR="00556651">
          <w:rPr>
            <w:rFonts w:ascii="Lucida Sans" w:hAnsi="Lucida Sans"/>
            <w:sz w:val="19"/>
            <w:szCs w:val="19"/>
            <w:lang w:val="en-US"/>
          </w:rPr>
          <w:t>s</w:t>
        </w:r>
      </w:ins>
      <w:ins w:id="131" w:author="Hümbelin Oliver" w:date="2015-04-13T19:27:00Z">
        <w:r w:rsidR="00556651">
          <w:rPr>
            <w:rFonts w:ascii="Lucida Sans" w:hAnsi="Lucida Sans"/>
            <w:sz w:val="19"/>
            <w:szCs w:val="19"/>
            <w:lang w:val="en-US"/>
          </w:rPr>
          <w:t xml:space="preserve"> for </w:t>
        </w:r>
      </w:ins>
      <w:ins w:id="132" w:author="Hümbelin Oliver" w:date="2015-04-13T19:29:00Z">
        <w:r w:rsidR="00556651">
          <w:rPr>
            <w:rFonts w:ascii="Lucida Sans" w:hAnsi="Lucida Sans"/>
            <w:sz w:val="19"/>
            <w:szCs w:val="19"/>
            <w:lang w:val="en-US"/>
          </w:rPr>
          <w:t xml:space="preserve">a </w:t>
        </w:r>
      </w:ins>
      <w:ins w:id="133" w:author="Hümbelin Oliver" w:date="2015-04-13T19:27:00Z">
        <w:r w:rsidR="00556651">
          <w:rPr>
            <w:rFonts w:ascii="Lucida Sans" w:hAnsi="Lucida Sans"/>
            <w:sz w:val="19"/>
            <w:szCs w:val="19"/>
            <w:lang w:val="en-US"/>
          </w:rPr>
          <w:t xml:space="preserve">bias </w:t>
        </w:r>
      </w:ins>
      <w:ins w:id="134" w:author="Hümbelin Oliver" w:date="2015-04-13T19:28:00Z">
        <w:r w:rsidR="00556651">
          <w:rPr>
            <w:rFonts w:ascii="Lucida Sans" w:hAnsi="Lucida Sans"/>
            <w:sz w:val="19"/>
            <w:szCs w:val="19"/>
            <w:lang w:val="en-US"/>
          </w:rPr>
          <w:t xml:space="preserve">with </w:t>
        </w:r>
      </w:ins>
      <w:del w:id="135" w:author="Hümbelin Oliver" w:date="2015-04-13T19:28:00Z">
        <w:r w:rsidRPr="008B2031" w:rsidDel="00556651">
          <w:rPr>
            <w:rFonts w:ascii="Lucida Sans" w:hAnsi="Lucida Sans"/>
            <w:sz w:val="19"/>
            <w:szCs w:val="19"/>
            <w:lang w:val="en-US"/>
          </w:rPr>
          <w:delText xml:space="preserve">the </w:delText>
        </w:r>
        <w:r w:rsidR="00A263CD" w:rsidDel="00556651">
          <w:rPr>
            <w:rFonts w:ascii="Lucida Sans" w:hAnsi="Lucida Sans"/>
            <w:sz w:val="19"/>
            <w:szCs w:val="19"/>
            <w:lang w:val="en-US"/>
          </w:rPr>
          <w:delText>advantages and disadvantages</w:delText>
        </w:r>
        <w:r w:rsidR="00A263CD" w:rsidRPr="008B2031" w:rsidDel="00556651">
          <w:rPr>
            <w:rFonts w:ascii="Lucida Sans" w:hAnsi="Lucida Sans"/>
            <w:sz w:val="19"/>
            <w:szCs w:val="19"/>
            <w:lang w:val="en-US"/>
          </w:rPr>
          <w:delText xml:space="preserve"> </w:delText>
        </w:r>
        <w:r w:rsidRPr="008B2031" w:rsidDel="00556651">
          <w:rPr>
            <w:rFonts w:ascii="Lucida Sans" w:hAnsi="Lucida Sans"/>
            <w:sz w:val="19"/>
            <w:szCs w:val="19"/>
            <w:lang w:val="en-US"/>
          </w:rPr>
          <w:delText>of</w:delText>
        </w:r>
      </w:del>
      <w:r w:rsidRPr="008B2031">
        <w:rPr>
          <w:rFonts w:ascii="Lucida Sans" w:hAnsi="Lucida Sans"/>
          <w:sz w:val="19"/>
          <w:szCs w:val="19"/>
          <w:lang w:val="en-US"/>
        </w:rPr>
        <w:t xml:space="preserve"> </w:t>
      </w:r>
      <w:r w:rsidR="00887475">
        <w:rPr>
          <w:rFonts w:ascii="Lucida Sans" w:hAnsi="Lucida Sans"/>
          <w:sz w:val="19"/>
          <w:szCs w:val="19"/>
          <w:lang w:val="en-US"/>
        </w:rPr>
        <w:t xml:space="preserve">real </w:t>
      </w:r>
      <w:r w:rsidRPr="008B2031">
        <w:rPr>
          <w:rFonts w:ascii="Lucida Sans" w:hAnsi="Lucida Sans"/>
          <w:sz w:val="19"/>
          <w:szCs w:val="19"/>
          <w:lang w:val="en-US"/>
        </w:rPr>
        <w:t>tax data</w:t>
      </w:r>
      <w:r w:rsidR="00736B6F">
        <w:rPr>
          <w:rFonts w:ascii="Lucida Sans" w:hAnsi="Lucida Sans"/>
          <w:sz w:val="19"/>
          <w:szCs w:val="19"/>
          <w:lang w:val="en-US"/>
        </w:rPr>
        <w:t xml:space="preserve"> </w:t>
      </w:r>
      <w:del w:id="136" w:author="Hümbelin Oliver" w:date="2015-04-13T19:28:00Z">
        <w:r w:rsidR="00736B6F" w:rsidDel="00556651">
          <w:rPr>
            <w:rFonts w:ascii="Lucida Sans" w:hAnsi="Lucida Sans"/>
            <w:sz w:val="19"/>
            <w:szCs w:val="19"/>
            <w:lang w:val="en-US"/>
          </w:rPr>
          <w:delText>by</w:delText>
        </w:r>
        <w:r w:rsidRPr="008B2031" w:rsidDel="00556651">
          <w:rPr>
            <w:rFonts w:ascii="Lucida Sans" w:hAnsi="Lucida Sans"/>
            <w:sz w:val="19"/>
            <w:szCs w:val="19"/>
            <w:lang w:val="en-US"/>
          </w:rPr>
          <w:delText xml:space="preserve"> </w:delText>
        </w:r>
      </w:del>
      <w:r w:rsidRPr="008B2031">
        <w:rPr>
          <w:rFonts w:ascii="Lucida Sans" w:hAnsi="Lucida Sans"/>
          <w:sz w:val="19"/>
          <w:szCs w:val="19"/>
          <w:lang w:val="en-US"/>
        </w:rPr>
        <w:t xml:space="preserve">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w:t>
      </w:r>
      <w:ins w:id="137" w:author="Hümbelin Oliver" w:date="2015-04-13T18:58:00Z">
        <w:r w:rsidR="0005180B">
          <w:rPr>
            <w:rFonts w:ascii="Lucida Sans" w:hAnsi="Lucida Sans"/>
            <w:sz w:val="19"/>
            <w:szCs w:val="19"/>
            <w:lang w:val="en-US"/>
          </w:rPr>
          <w:t xml:space="preserve">and micro tax data from the canton of Berne </w:t>
        </w:r>
      </w:ins>
      <w:r w:rsidRPr="008B2031">
        <w:rPr>
          <w:rFonts w:ascii="Lucida Sans" w:hAnsi="Lucida Sans"/>
          <w:sz w:val="19"/>
          <w:szCs w:val="19"/>
          <w:lang w:val="en-US"/>
        </w:rPr>
        <w:t xml:space="preserve">as an example. </w:t>
      </w:r>
      <w:r w:rsidR="00736B6F">
        <w:rPr>
          <w:rFonts w:ascii="Lucida Sans" w:hAnsi="Lucida Sans"/>
          <w:sz w:val="19"/>
          <w:szCs w:val="19"/>
          <w:lang w:val="en-US"/>
        </w:rPr>
        <w:t>In the following, we want to sort</w:t>
      </w:r>
      <w:r w:rsidR="00190924">
        <w:rPr>
          <w:rFonts w:ascii="Lucida Sans" w:hAnsi="Lucida Sans"/>
          <w:sz w:val="19"/>
          <w:szCs w:val="19"/>
          <w:lang w:val="en-US"/>
        </w:rPr>
        <w:t xml:space="preserve"> out major and minor methodological issues</w:t>
      </w:r>
      <w:r w:rsidR="00736B6F">
        <w:rPr>
          <w:rFonts w:ascii="Lucida Sans" w:hAnsi="Lucida Sans"/>
          <w:sz w:val="19"/>
          <w:szCs w:val="19"/>
          <w:lang w:val="en-US"/>
        </w:rPr>
        <w:t xml:space="preserve"> by projecting the conclusions from the case of Switzerland to a more general level of how methodological </w:t>
      </w:r>
      <w:r w:rsidR="00264D81">
        <w:rPr>
          <w:rFonts w:ascii="Lucida Sans" w:hAnsi="Lucida Sans"/>
          <w:sz w:val="19"/>
          <w:szCs w:val="19"/>
          <w:lang w:val="en-US"/>
        </w:rPr>
        <w:t>options</w:t>
      </w:r>
      <w:r w:rsidR="00736B6F">
        <w:rPr>
          <w:rFonts w:ascii="Lucida Sans" w:hAnsi="Lucida Sans"/>
          <w:sz w:val="19"/>
          <w:szCs w:val="19"/>
          <w:lang w:val="en-US"/>
        </w:rPr>
        <w:t xml:space="preserve"> affect the </w:t>
      </w:r>
      <w:r w:rsidR="00264D81">
        <w:rPr>
          <w:rFonts w:ascii="Lucida Sans" w:hAnsi="Lucida Sans"/>
          <w:sz w:val="19"/>
          <w:szCs w:val="19"/>
          <w:lang w:val="en-US"/>
        </w:rPr>
        <w:t>assessment</w:t>
      </w:r>
      <w:r w:rsidR="00736B6F">
        <w:rPr>
          <w:rFonts w:ascii="Lucida Sans" w:hAnsi="Lucida Sans"/>
          <w:sz w:val="19"/>
          <w:szCs w:val="19"/>
          <w:lang w:val="en-US"/>
        </w:rPr>
        <w:t xml:space="preserve"> of </w:t>
      </w:r>
      <w:r w:rsidR="00264D81">
        <w:rPr>
          <w:rFonts w:ascii="Lucida Sans" w:hAnsi="Lucida Sans"/>
          <w:sz w:val="19"/>
          <w:szCs w:val="19"/>
          <w:lang w:val="en-US"/>
        </w:rPr>
        <w:t xml:space="preserve">income </w:t>
      </w:r>
      <w:r w:rsidR="00736B6F">
        <w:rPr>
          <w:rFonts w:ascii="Lucida Sans" w:hAnsi="Lucida Sans"/>
          <w:sz w:val="19"/>
          <w:szCs w:val="19"/>
          <w:lang w:val="en-US"/>
        </w:rPr>
        <w:t>distributions.</w:t>
      </w:r>
    </w:p>
    <w:p w14:paraId="364C892C" w14:textId="78269B90" w:rsidR="007E29BC" w:rsidRDefault="00EA10B4" w:rsidP="005350F7">
      <w:pPr>
        <w:pStyle w:val="Standard1"/>
        <w:rPr>
          <w:rFonts w:ascii="Lucida Sans" w:hAnsi="Lucida Sans"/>
          <w:sz w:val="19"/>
          <w:szCs w:val="19"/>
          <w:lang w:val="en-US"/>
        </w:rPr>
      </w:pPr>
      <w:r>
        <w:rPr>
          <w:rFonts w:ascii="Lucida Sans" w:hAnsi="Lucida Sans"/>
          <w:sz w:val="19"/>
          <w:szCs w:val="19"/>
          <w:lang w:val="en-US"/>
        </w:rPr>
        <w:t xml:space="preserve">Regarding </w:t>
      </w:r>
      <w:r w:rsidR="007E29BC">
        <w:rPr>
          <w:rFonts w:ascii="Lucida Sans" w:hAnsi="Lucida Sans"/>
          <w:sz w:val="19"/>
          <w:szCs w:val="19"/>
          <w:lang w:val="en-US"/>
        </w:rPr>
        <w:t>aggregated tax statistics</w:t>
      </w:r>
      <w:r>
        <w:rPr>
          <w:rFonts w:ascii="Lucida Sans" w:hAnsi="Lucida Sans"/>
          <w:sz w:val="19"/>
          <w:szCs w:val="19"/>
          <w:lang w:val="en-US"/>
        </w:rPr>
        <w:t>,</w:t>
      </w:r>
      <w:r w:rsidR="007E29BC">
        <w:rPr>
          <w:rFonts w:ascii="Lucida Sans" w:hAnsi="Lucida Sans"/>
          <w:sz w:val="19"/>
          <w:szCs w:val="19"/>
          <w:lang w:val="en-US"/>
        </w:rPr>
        <w:t xml:space="preserve"> some </w:t>
      </w:r>
      <w:del w:id="138" w:author="Hümbelin Oliver" w:date="2015-04-13T17:42:00Z">
        <w:r w:rsidR="007E29BC" w:rsidDel="00D70029">
          <w:rPr>
            <w:rFonts w:ascii="Lucida Sans" w:hAnsi="Lucida Sans"/>
            <w:sz w:val="19"/>
            <w:szCs w:val="19"/>
            <w:lang w:val="en-US"/>
          </w:rPr>
          <w:delText>central</w:delText>
        </w:r>
        <w:r w:rsidR="005C4E90" w:rsidDel="00D70029">
          <w:rPr>
            <w:rFonts w:ascii="Lucida Sans" w:hAnsi="Lucida Sans"/>
            <w:sz w:val="19"/>
            <w:szCs w:val="19"/>
            <w:lang w:val="en-US"/>
          </w:rPr>
          <w:delText xml:space="preserve"> </w:delText>
        </w:r>
      </w:del>
      <w:ins w:id="139" w:author="Hümbelin Oliver" w:date="2015-04-13T17:42:00Z">
        <w:r w:rsidR="00D70029">
          <w:rPr>
            <w:rFonts w:ascii="Lucida Sans" w:hAnsi="Lucida Sans"/>
            <w:sz w:val="19"/>
            <w:szCs w:val="19"/>
            <w:lang w:val="en-US"/>
          </w:rPr>
          <w:t xml:space="preserve">crucial </w:t>
        </w:r>
      </w:ins>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w:t>
      </w:r>
      <w:del w:id="140" w:author="Hümbelin Oliver" w:date="2015-04-13T17:43:00Z">
        <w:r w:rsidR="00806DA3" w:rsidDel="00D70029">
          <w:rPr>
            <w:rFonts w:ascii="Lucida Sans" w:hAnsi="Lucida Sans"/>
            <w:sz w:val="19"/>
            <w:szCs w:val="19"/>
            <w:lang w:val="en-US"/>
          </w:rPr>
          <w:delText xml:space="preserve">central </w:delText>
        </w:r>
      </w:del>
      <w:r w:rsidR="00806DA3">
        <w:rPr>
          <w:rFonts w:ascii="Lucida Sans" w:hAnsi="Lucida Sans"/>
          <w:sz w:val="19"/>
          <w:szCs w:val="19"/>
          <w:lang w:val="en-US"/>
        </w:rPr>
        <w:t xml:space="preserve">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31C40EE8" w14:textId="48586F57"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w:t>
      </w:r>
      <w:r w:rsidR="00264D81">
        <w:rPr>
          <w:rFonts w:ascii="Lucida Sans" w:hAnsi="Lucida Sans"/>
          <w:sz w:val="19"/>
          <w:szCs w:val="19"/>
          <w:lang w:val="en-US"/>
        </w:rPr>
        <w:t xml:space="preserve">stability </w:t>
      </w:r>
      <w:r w:rsidR="00806DA3">
        <w:rPr>
          <w:rFonts w:ascii="Lucida Sans" w:hAnsi="Lucida Sans"/>
          <w:sz w:val="19"/>
          <w:szCs w:val="19"/>
          <w:lang w:val="en-US"/>
        </w:rPr>
        <w:t>test</w:t>
      </w:r>
      <w:r w:rsidR="00D17A9E">
        <w:rPr>
          <w:rFonts w:ascii="Lucida Sans" w:hAnsi="Lucida Sans"/>
          <w:sz w:val="19"/>
          <w:szCs w:val="19"/>
          <w:lang w:val="en-US"/>
        </w:rPr>
        <w:t>s</w:t>
      </w:r>
      <w:r w:rsidR="00806DA3">
        <w:rPr>
          <w:rFonts w:ascii="Lucida Sans" w:hAnsi="Lucida Sans"/>
          <w:sz w:val="19"/>
          <w:szCs w:val="19"/>
          <w:lang w:val="en-US"/>
        </w:rPr>
        <w:t xml:space="preserve"> with </w:t>
      </w:r>
      <w:del w:id="141" w:author="Hümbelin Oliver" w:date="2015-04-13T19:00:00Z">
        <w:r w:rsidR="00806DA3" w:rsidDel="0005180B">
          <w:rPr>
            <w:rFonts w:ascii="Lucida Sans" w:hAnsi="Lucida Sans"/>
            <w:sz w:val="19"/>
            <w:szCs w:val="19"/>
            <w:lang w:val="en-US"/>
          </w:rPr>
          <w:delText xml:space="preserve">aggregated </w:delText>
        </w:r>
      </w:del>
      <w:r w:rsidR="00806DA3">
        <w:rPr>
          <w:rFonts w:ascii="Lucida Sans" w:hAnsi="Lucida Sans"/>
          <w:sz w:val="19"/>
          <w:szCs w:val="19"/>
          <w:lang w:val="en-US"/>
        </w:rPr>
        <w:t xml:space="preserve">tax </w:t>
      </w:r>
      <w:del w:id="142" w:author="Hümbelin Oliver" w:date="2015-04-13T19:00:00Z">
        <w:r w:rsidR="00AB4D97" w:rsidDel="0005180B">
          <w:rPr>
            <w:rFonts w:ascii="Lucida Sans" w:hAnsi="Lucida Sans"/>
            <w:sz w:val="19"/>
            <w:szCs w:val="19"/>
            <w:lang w:val="en-US"/>
          </w:rPr>
          <w:delText>statistics</w:delText>
        </w:r>
        <w:r w:rsidR="005350F7" w:rsidRPr="008B2031" w:rsidDel="0005180B">
          <w:rPr>
            <w:rFonts w:ascii="Lucida Sans" w:hAnsi="Lucida Sans"/>
            <w:sz w:val="19"/>
            <w:szCs w:val="19"/>
            <w:lang w:val="en-US"/>
          </w:rPr>
          <w:delText xml:space="preserve"> </w:delText>
        </w:r>
      </w:del>
      <w:ins w:id="143" w:author="Hümbelin Oliver" w:date="2015-04-13T19:00:00Z">
        <w:r w:rsidR="0005180B">
          <w:rPr>
            <w:rFonts w:ascii="Lucida Sans" w:hAnsi="Lucida Sans"/>
            <w:sz w:val="19"/>
            <w:szCs w:val="19"/>
            <w:lang w:val="en-US"/>
          </w:rPr>
          <w:t>data from Switzerland</w:t>
        </w:r>
        <w:r w:rsidR="0005180B" w:rsidRPr="008B2031">
          <w:rPr>
            <w:rFonts w:ascii="Lucida Sans" w:hAnsi="Lucida Sans"/>
            <w:sz w:val="19"/>
            <w:szCs w:val="19"/>
            <w:lang w:val="en-US"/>
          </w:rPr>
          <w:t xml:space="preserve"> </w:t>
        </w:r>
      </w:ins>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 xml:space="preserve">minor issues </w:t>
      </w:r>
      <w:r w:rsidR="002A4CBA">
        <w:rPr>
          <w:rFonts w:ascii="Lucida Sans" w:hAnsi="Lucida Sans"/>
          <w:sz w:val="19"/>
          <w:szCs w:val="19"/>
          <w:lang w:val="en-US"/>
        </w:rPr>
        <w:t>regarding</w:t>
      </w:r>
      <w:r w:rsidR="00AB4D97">
        <w:rPr>
          <w:rFonts w:ascii="Lucida Sans" w:hAnsi="Lucida Sans"/>
          <w:sz w:val="19"/>
          <w:szCs w:val="19"/>
          <w:lang w:val="en-US"/>
        </w:rPr>
        <w:t xml:space="preserve">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t>
      </w:r>
      <w:r w:rsidR="00264D81">
        <w:rPr>
          <w:rFonts w:ascii="Lucida Sans" w:hAnsi="Lucida Sans"/>
          <w:sz w:val="19"/>
          <w:szCs w:val="19"/>
          <w:lang w:val="en-US"/>
        </w:rPr>
        <w:t xml:space="preserve">for </w:t>
      </w:r>
      <w:r w:rsidR="00182BEB">
        <w:rPr>
          <w:rFonts w:ascii="Lucida Sans" w:hAnsi="Lucida Sans"/>
          <w:sz w:val="19"/>
          <w:szCs w:val="19"/>
          <w:lang w:val="en-US"/>
        </w:rPr>
        <w:t>each performed test</w:t>
      </w:r>
      <w:r w:rsidR="00AB4D97">
        <w:rPr>
          <w:rFonts w:ascii="Lucida Sans" w:hAnsi="Lucida Sans"/>
          <w:sz w:val="19"/>
          <w:szCs w:val="19"/>
          <w:lang w:val="en-US"/>
        </w:rPr>
        <w:t xml:space="preserve">, we </w:t>
      </w:r>
      <w:r w:rsidR="00A06AD6">
        <w:rPr>
          <w:rFonts w:ascii="Lucida Sans" w:hAnsi="Lucida Sans"/>
          <w:sz w:val="19"/>
          <w:szCs w:val="19"/>
          <w:lang w:val="en-US"/>
        </w:rPr>
        <w:t>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ins w:id="144" w:author="Hümbelin Oliver" w:date="2015-04-16T12:20:00Z"/>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ootnoteReference"/>
          <w:rFonts w:ascii="Lucida Sans" w:hAnsi="Lucida Sans"/>
          <w:sz w:val="19"/>
          <w:szCs w:val="19"/>
          <w:lang w:val="en-US"/>
        </w:rPr>
        <w:footnoteReference w:id="15"/>
      </w:r>
    </w:p>
    <w:p w14:paraId="48445129" w14:textId="75BE0DC7" w:rsidR="00746BF0" w:rsidRDefault="00746BF0" w:rsidP="00AB4D97">
      <w:pPr>
        <w:pStyle w:val="Standard1"/>
        <w:numPr>
          <w:ilvl w:val="0"/>
          <w:numId w:val="25"/>
        </w:numPr>
        <w:rPr>
          <w:rFonts w:ascii="Lucida Sans" w:hAnsi="Lucida Sans"/>
          <w:sz w:val="19"/>
          <w:szCs w:val="19"/>
          <w:lang w:val="en-US"/>
        </w:rPr>
      </w:pPr>
      <w:ins w:id="145" w:author="Hümbelin Oliver" w:date="2015-04-16T12:20:00Z">
        <w:r>
          <w:rPr>
            <w:rFonts w:ascii="Lucida Sans" w:hAnsi="Lucida Sans"/>
            <w:sz w:val="19"/>
            <w:szCs w:val="19"/>
            <w:lang w:val="en-US"/>
          </w:rPr>
          <w:lastRenderedPageBreak/>
          <w:t xml:space="preserve">Income </w:t>
        </w:r>
      </w:ins>
      <w:r w:rsidR="00266AE1">
        <w:rPr>
          <w:rFonts w:ascii="Lucida Sans" w:hAnsi="Lucida Sans"/>
          <w:sz w:val="19"/>
          <w:szCs w:val="19"/>
          <w:lang w:val="en-US"/>
        </w:rPr>
        <w:t>concepts</w:t>
      </w:r>
      <w:ins w:id="146" w:author="Hümbelin Oliver" w:date="2015-04-16T12:20:00Z">
        <w:r>
          <w:rPr>
            <w:rFonts w:ascii="Lucida Sans" w:hAnsi="Lucida Sans"/>
            <w:sz w:val="19"/>
            <w:szCs w:val="19"/>
            <w:lang w:val="en-US"/>
          </w:rPr>
          <w:t xml:space="preserve"> (0.10)</w:t>
        </w:r>
      </w:ins>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37CD1889" w:rsidR="00AB4D97" w:rsidDel="00746BF0" w:rsidRDefault="00AB4D97" w:rsidP="00AB4D97">
      <w:pPr>
        <w:pStyle w:val="Standard1"/>
        <w:numPr>
          <w:ilvl w:val="0"/>
          <w:numId w:val="25"/>
        </w:numPr>
        <w:rPr>
          <w:del w:id="147" w:author="Hümbelin Oliver" w:date="2015-04-16T12:21:00Z"/>
          <w:rFonts w:ascii="Lucida Sans" w:hAnsi="Lucida Sans"/>
          <w:sz w:val="19"/>
          <w:szCs w:val="19"/>
          <w:lang w:val="en-US"/>
        </w:rPr>
      </w:pPr>
      <w:del w:id="148" w:author="Hümbelin Oliver" w:date="2015-04-16T12:21:00Z">
        <w:r w:rsidDel="00746BF0">
          <w:rPr>
            <w:rFonts w:ascii="Lucida Sans" w:hAnsi="Lucida Sans"/>
            <w:sz w:val="19"/>
            <w:szCs w:val="19"/>
            <w:lang w:val="en-US"/>
          </w:rPr>
          <w:delText>Income definitions within tax data (0.03)</w:delText>
        </w:r>
      </w:del>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2C0E1B3E"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w:t>
      </w:r>
      <w:del w:id="149" w:author="Hümbelin Oliver" w:date="2015-04-13T17:43:00Z">
        <w:r w:rsidR="00A06AD6" w:rsidDel="00D70029">
          <w:rPr>
            <w:rFonts w:ascii="Lucida Sans" w:hAnsi="Lucida Sans"/>
            <w:sz w:val="19"/>
            <w:szCs w:val="19"/>
            <w:lang w:val="en-US"/>
          </w:rPr>
          <w:delText xml:space="preserve">central </w:delText>
        </w:r>
      </w:del>
      <w:ins w:id="150" w:author="Hümbelin Oliver" w:date="2015-04-13T17:43:00Z">
        <w:r w:rsidR="00D70029">
          <w:rPr>
            <w:rFonts w:ascii="Lucida Sans" w:hAnsi="Lucida Sans"/>
            <w:sz w:val="19"/>
            <w:szCs w:val="19"/>
            <w:lang w:val="en-US"/>
          </w:rPr>
          <w:t xml:space="preserve">important </w:t>
        </w:r>
      </w:ins>
      <w:r w:rsidR="00A06AD6">
        <w:rPr>
          <w:rFonts w:ascii="Lucida Sans" w:hAnsi="Lucida Sans"/>
          <w:sz w:val="19"/>
          <w:szCs w:val="19"/>
          <w:lang w:val="en-US"/>
        </w:rPr>
        <w:t xml:space="preserve">problem when working with tax data.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has a</w:t>
      </w:r>
      <w:del w:id="151" w:author="Hümbelin Oliver" w:date="2015-04-13T19:01:00Z">
        <w:r w:rsidR="00264D81" w:rsidDel="0005180B">
          <w:rPr>
            <w:rFonts w:ascii="Lucida Sans" w:hAnsi="Lucida Sans"/>
            <w:sz w:val="19"/>
            <w:szCs w:val="19"/>
            <w:lang w:val="en-US"/>
          </w:rPr>
          <w:delText>n</w:delText>
        </w:r>
      </w:del>
      <w:r w:rsidR="00264D81">
        <w:rPr>
          <w:rFonts w:ascii="Lucida Sans" w:hAnsi="Lucida Sans"/>
          <w:sz w:val="19"/>
          <w:szCs w:val="19"/>
          <w:lang w:val="en-US"/>
        </w:rPr>
        <w:t xml:space="preserve"> </w:t>
      </w:r>
      <w:ins w:id="152" w:author="Hümbelin Oliver" w:date="2015-04-13T19:01:00Z">
        <w:r w:rsidR="0005180B">
          <w:rPr>
            <w:rFonts w:ascii="Lucida Sans" w:hAnsi="Lucida Sans"/>
            <w:sz w:val="19"/>
            <w:szCs w:val="19"/>
            <w:lang w:val="en-US"/>
          </w:rPr>
          <w:t xml:space="preserve">strong </w:t>
        </w:r>
      </w:ins>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w:t>
      </w:r>
      <w:del w:id="153" w:author="Hümbelin Oliver" w:date="2015-04-13T19:02:00Z">
        <w:r w:rsidR="00005884" w:rsidDel="0005180B">
          <w:rPr>
            <w:rFonts w:ascii="Lucida Sans" w:hAnsi="Lucida Sans"/>
            <w:sz w:val="19"/>
            <w:szCs w:val="19"/>
            <w:lang w:val="en-US"/>
          </w:rPr>
          <w:delText xml:space="preserve">argue </w:delText>
        </w:r>
      </w:del>
      <w:ins w:id="154" w:author="Hümbelin Oliver" w:date="2015-04-13T19:02:00Z">
        <w:r w:rsidR="0005180B">
          <w:rPr>
            <w:rFonts w:ascii="Lucida Sans" w:hAnsi="Lucida Sans"/>
            <w:sz w:val="19"/>
            <w:szCs w:val="19"/>
            <w:lang w:val="en-US"/>
          </w:rPr>
          <w:t xml:space="preserve">showed </w:t>
        </w:r>
      </w:ins>
      <w:r w:rsidR="00005884">
        <w:rPr>
          <w:rFonts w:ascii="Lucida Sans" w:hAnsi="Lucida Sans"/>
          <w:sz w:val="19"/>
          <w:szCs w:val="19"/>
          <w:lang w:val="en-US"/>
        </w:rPr>
        <w:t xml:space="preserve">that this </w:t>
      </w:r>
      <w:r w:rsidR="00C60F23">
        <w:rPr>
          <w:rFonts w:ascii="Lucida Sans" w:hAnsi="Lucida Sans"/>
          <w:sz w:val="19"/>
          <w:szCs w:val="19"/>
          <w:lang w:val="en-US"/>
        </w:rPr>
        <w:t xml:space="preserve">difference stems from an upper middle class bias in the survey data which results in underestimation of inequality. Another </w:t>
      </w:r>
      <w:del w:id="155" w:author="Hümbelin Oliver" w:date="2015-04-13T17:43:00Z">
        <w:r w:rsidR="00C60F23" w:rsidDel="00D70029">
          <w:rPr>
            <w:rFonts w:ascii="Lucida Sans" w:hAnsi="Lucida Sans"/>
            <w:sz w:val="19"/>
            <w:szCs w:val="19"/>
            <w:lang w:val="en-US"/>
          </w:rPr>
          <w:delText xml:space="preserve">central </w:delText>
        </w:r>
      </w:del>
      <w:ins w:id="156" w:author="Hümbelin Oliver" w:date="2015-04-13T17:43:00Z">
        <w:r w:rsidR="00D70029">
          <w:rPr>
            <w:rFonts w:ascii="Lucida Sans" w:hAnsi="Lucida Sans"/>
            <w:sz w:val="19"/>
            <w:szCs w:val="19"/>
            <w:lang w:val="en-US"/>
          </w:rPr>
          <w:t xml:space="preserve">important </w:t>
        </w:r>
      </w:ins>
      <w:r w:rsidR="00C60F23">
        <w:rPr>
          <w:rFonts w:ascii="Lucida Sans" w:hAnsi="Lucida Sans"/>
          <w:sz w:val="19"/>
          <w:szCs w:val="19"/>
          <w:lang w:val="en-US"/>
        </w:rPr>
        <w:t xml:space="preserve">difference of tax data is that statistical units are fiscal and not real households. This is </w:t>
      </w:r>
      <w:del w:id="157" w:author="Hümbelin Oliver" w:date="2015-04-13T19:03:00Z">
        <w:r w:rsidR="00C60F23" w:rsidDel="0005180B">
          <w:rPr>
            <w:rFonts w:ascii="Lucida Sans" w:hAnsi="Lucida Sans"/>
            <w:sz w:val="19"/>
            <w:szCs w:val="19"/>
            <w:lang w:val="en-US"/>
          </w:rPr>
          <w:delText xml:space="preserve">crucial </w:delText>
        </w:r>
      </w:del>
      <w:ins w:id="158" w:author="Hümbelin Oliver" w:date="2015-04-13T19:03:00Z">
        <w:r w:rsidR="0005180B">
          <w:rPr>
            <w:rFonts w:ascii="Lucida Sans" w:hAnsi="Lucida Sans"/>
            <w:sz w:val="19"/>
            <w:szCs w:val="19"/>
            <w:lang w:val="en-US"/>
          </w:rPr>
          <w:t xml:space="preserve">evident </w:t>
        </w:r>
      </w:ins>
      <w:r w:rsidR="00C60F23">
        <w:rPr>
          <w:rFonts w:ascii="Lucida Sans" w:hAnsi="Lucida Sans"/>
          <w:sz w:val="19"/>
          <w:szCs w:val="19"/>
          <w:lang w:val="en-US"/>
        </w:rPr>
        <w:t>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del w:id="159" w:author="Hümbelin Oliver" w:date="2015-04-13T19:03:00Z">
        <w:r w:rsidR="00D13F34" w:rsidDel="0005180B">
          <w:rPr>
            <w:rFonts w:ascii="Lucida Sans" w:hAnsi="Lucida Sans"/>
            <w:sz w:val="19"/>
            <w:szCs w:val="19"/>
            <w:lang w:val="en-US"/>
          </w:rPr>
          <w:delText xml:space="preserve">present </w:delText>
        </w:r>
      </w:del>
      <w:ins w:id="160" w:author="Hümbelin Oliver" w:date="2015-04-13T19:03:00Z">
        <w:r w:rsidR="0005180B">
          <w:rPr>
            <w:rFonts w:ascii="Lucida Sans" w:hAnsi="Lucida Sans"/>
            <w:sz w:val="19"/>
            <w:szCs w:val="19"/>
            <w:lang w:val="en-US"/>
          </w:rPr>
          <w:t xml:space="preserve">represented </w:t>
        </w:r>
      </w:ins>
      <w:r w:rsidR="00D13F34">
        <w:rPr>
          <w:rFonts w:ascii="Lucida Sans" w:hAnsi="Lucida Sans"/>
          <w:sz w:val="19"/>
          <w:szCs w:val="19"/>
          <w:lang w:val="en-US"/>
        </w:rPr>
        <w:t>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redistributional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summarum to an overestimation of inequality based on taxable income. 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7753A266" w:rsidR="007A5603" w:rsidRDefault="00D77118" w:rsidP="005350F7">
      <w:pPr>
        <w:pStyle w:val="Standard1"/>
        <w:rPr>
          <w:rFonts w:ascii="Lucida Sans" w:hAnsi="Lucida Sans"/>
          <w:sz w:val="19"/>
          <w:szCs w:val="19"/>
          <w:lang w:val="en-US"/>
        </w:rPr>
      </w:pPr>
      <w:del w:id="161" w:author="Hümbelin Oliver" w:date="2015-04-13T19:06:00Z">
        <w:r w:rsidDel="00FA58EC">
          <w:rPr>
            <w:rFonts w:ascii="Lucida Sans" w:hAnsi="Lucida Sans"/>
            <w:sz w:val="19"/>
            <w:szCs w:val="19"/>
            <w:lang w:val="en-US"/>
          </w:rPr>
          <w:delText>Measurement issues are especially crucial</w:delText>
        </w:r>
      </w:del>
      <w:ins w:id="162" w:author="Hümbelin Oliver" w:date="2015-04-13T19:06:00Z">
        <w:r w:rsidR="00FA58EC">
          <w:rPr>
            <w:rFonts w:ascii="Lucida Sans" w:hAnsi="Lucida Sans"/>
            <w:sz w:val="19"/>
            <w:szCs w:val="19"/>
            <w:lang w:val="en-US"/>
          </w:rPr>
          <w:t>A special part in the discussion is dedicated to inequality measures</w:t>
        </w:r>
      </w:ins>
      <w:r w:rsidR="00182BEB">
        <w:rPr>
          <w:rFonts w:ascii="Lucida Sans" w:hAnsi="Lucida Sans"/>
          <w:sz w:val="19"/>
          <w:szCs w:val="19"/>
          <w:lang w:val="en-US"/>
        </w:rPr>
        <w:t xml:space="preserve">, </w:t>
      </w:r>
      <w:r>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test showed that </w:t>
      </w:r>
      <w:ins w:id="163" w:author="Hümbelin Oliver" w:date="2015-04-13T19:29:00Z">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ed to aggregated tax statistics</w:t>
        </w:r>
      </w:ins>
      <w:ins w:id="164" w:author="Hümbelin Oliver" w:date="2015-04-13T19:30:00Z">
        <w:r w:rsidR="00C44816">
          <w:rPr>
            <w:rFonts w:ascii="Lucida Sans" w:hAnsi="Lucida Sans"/>
            <w:sz w:val="19"/>
            <w:szCs w:val="19"/>
            <w:lang w:val="en-US"/>
          </w:rPr>
          <w:t xml:space="preserve">. Furthermore we showed that </w:t>
        </w:r>
      </w:ins>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p>
    <w:p w14:paraId="0B2249C6" w14:textId="29D95680"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del w:id="165" w:author="Hümbelin Oliver" w:date="2015-04-13T19:12:00Z">
        <w:r w:rsidR="00CE5BE4" w:rsidRPr="009C0F72" w:rsidDel="00FA58EC">
          <w:rPr>
            <w:rFonts w:ascii="Lucida Sans" w:hAnsi="Lucida Sans"/>
            <w:sz w:val="19"/>
            <w:szCs w:val="19"/>
            <w:lang w:val="en-US"/>
          </w:rPr>
          <w:delText xml:space="preserve">Figure 5 displays the </w:delText>
        </w:r>
        <w:r w:rsidR="00CE5BE4" w:rsidDel="00FA58EC">
          <w:rPr>
            <w:rFonts w:ascii="Lucida Sans" w:hAnsi="Lucida Sans"/>
            <w:sz w:val="19"/>
            <w:szCs w:val="19"/>
            <w:lang w:val="en-US"/>
          </w:rPr>
          <w:delText xml:space="preserve">longest </w:delText>
        </w:r>
        <w:r w:rsidR="00005884" w:rsidDel="00FA58EC">
          <w:rPr>
            <w:rFonts w:ascii="Lucida Sans" w:hAnsi="Lucida Sans"/>
            <w:sz w:val="19"/>
            <w:szCs w:val="19"/>
            <w:lang w:val="en-US"/>
          </w:rPr>
          <w:delText>meaningful</w:delText>
        </w:r>
        <w:r w:rsidR="0075707F" w:rsidDel="00FA58EC">
          <w:rPr>
            <w:rFonts w:ascii="Lucida Sans" w:hAnsi="Lucida Sans"/>
            <w:sz w:val="19"/>
            <w:szCs w:val="19"/>
            <w:lang w:val="en-US"/>
          </w:rPr>
          <w:delText xml:space="preserve"> </w:delText>
        </w:r>
        <w:r w:rsidR="00CE5BE4" w:rsidDel="00FA58EC">
          <w:rPr>
            <w:rFonts w:ascii="Lucida Sans" w:hAnsi="Lucida Sans"/>
            <w:sz w:val="19"/>
            <w:szCs w:val="19"/>
            <w:lang w:val="en-US"/>
          </w:rPr>
          <w:delText>time series of</w:delText>
        </w:r>
        <w:r w:rsidR="00CE5BE4" w:rsidRPr="009C0F72" w:rsidDel="00FA58EC">
          <w:rPr>
            <w:rFonts w:ascii="Lucida Sans" w:hAnsi="Lucida Sans"/>
            <w:sz w:val="19"/>
            <w:szCs w:val="19"/>
            <w:lang w:val="en-US"/>
          </w:rPr>
          <w:delText xml:space="preserve"> Gini coefficients that can be </w:delText>
        </w:r>
        <w:r w:rsidR="00CE5BE4" w:rsidRPr="009C0F72" w:rsidDel="00FA58EC">
          <w:rPr>
            <w:rFonts w:ascii="Lucida Sans" w:hAnsi="Lucida Sans"/>
            <w:sz w:val="19"/>
            <w:szCs w:val="19"/>
            <w:lang w:val="en-US"/>
          </w:rPr>
          <w:lastRenderedPageBreak/>
          <w:delText>calculated for Switzerland</w:delText>
        </w:r>
        <w:r w:rsidR="003A7EE5" w:rsidDel="00FA58EC">
          <w:rPr>
            <w:rFonts w:ascii="Lucida Sans" w:hAnsi="Lucida Sans"/>
            <w:sz w:val="19"/>
            <w:szCs w:val="19"/>
            <w:lang w:val="en-US"/>
          </w:rPr>
          <w:delText xml:space="preserve"> out of FTA tax statistics.</w:delText>
        </w:r>
        <w:r w:rsidR="00CB3D24" w:rsidDel="00FA58EC">
          <w:rPr>
            <w:rStyle w:val="FootnoteReference"/>
            <w:rFonts w:ascii="Lucida Sans" w:hAnsi="Lucida Sans"/>
            <w:sz w:val="19"/>
            <w:szCs w:val="19"/>
            <w:lang w:val="en-US"/>
          </w:rPr>
          <w:footnoteReference w:id="16"/>
        </w:r>
        <w:r w:rsidR="003A7EE5" w:rsidDel="00FA58EC">
          <w:rPr>
            <w:rFonts w:ascii="Lucida Sans" w:hAnsi="Lucida Sans"/>
            <w:sz w:val="19"/>
            <w:szCs w:val="19"/>
            <w:lang w:val="en-US"/>
          </w:rPr>
          <w:delText xml:space="preserve"> </w:delText>
        </w:r>
        <w:r w:rsidR="0075707F" w:rsidDel="00FA58EC">
          <w:rPr>
            <w:rFonts w:ascii="Lucida Sans" w:hAnsi="Lucida Sans"/>
            <w:sz w:val="19"/>
            <w:szCs w:val="19"/>
            <w:lang w:val="en-US"/>
          </w:rPr>
          <w:delText xml:space="preserve">This </w:delText>
        </w:r>
      </w:del>
      <w:ins w:id="168" w:author="Hümbelin Oliver" w:date="2015-04-13T19:12:00Z">
        <w:r w:rsidR="00FA58EC">
          <w:rPr>
            <w:rFonts w:ascii="Lucida Sans" w:hAnsi="Lucida Sans"/>
            <w:sz w:val="19"/>
            <w:szCs w:val="19"/>
            <w:lang w:val="en-US"/>
          </w:rPr>
          <w:t xml:space="preserve">The </w:t>
        </w:r>
      </w:ins>
      <w:r w:rsidR="0075707F">
        <w:rPr>
          <w:rFonts w:ascii="Lucida Sans" w:hAnsi="Lucida Sans"/>
          <w:sz w:val="19"/>
          <w:szCs w:val="19"/>
          <w:lang w:val="en-US"/>
        </w:rPr>
        <w:t>time</w:t>
      </w:r>
      <w:r w:rsidR="003A7EE5">
        <w:rPr>
          <w:rFonts w:ascii="Lucida Sans" w:hAnsi="Lucida Sans"/>
          <w:sz w:val="19"/>
          <w:szCs w:val="19"/>
          <w:lang w:val="en-US"/>
        </w:rPr>
        <w:t xml:space="preserve"> series</w:t>
      </w:r>
      <w:ins w:id="169" w:author="Hümbelin Oliver" w:date="2015-04-13T19:13:00Z">
        <w:r w:rsidR="00FA58EC">
          <w:rPr>
            <w:rFonts w:ascii="Lucida Sans" w:hAnsi="Lucida Sans"/>
            <w:sz w:val="19"/>
            <w:szCs w:val="19"/>
            <w:lang w:val="en-US"/>
          </w:rPr>
          <w:t xml:space="preserve"> displayed in </w:t>
        </w:r>
        <w:r w:rsidR="00FA58EC" w:rsidRPr="00FA58EC">
          <w:rPr>
            <w:rFonts w:ascii="Lucida Sans" w:hAnsi="Lucida Sans"/>
            <w:sz w:val="19"/>
            <w:szCs w:val="19"/>
            <w:highlight w:val="yellow"/>
            <w:lang w:val="en-US"/>
            <w:rPrChange w:id="170" w:author="Hümbelin Oliver" w:date="2015-04-13T19:13:00Z">
              <w:rPr>
                <w:rFonts w:ascii="Lucida Sans" w:hAnsi="Lucida Sans"/>
                <w:sz w:val="19"/>
                <w:szCs w:val="19"/>
                <w:lang w:val="en-US"/>
              </w:rPr>
            </w:rPrChange>
          </w:rPr>
          <w:t>FIGAMANFANG</w:t>
        </w:r>
      </w:ins>
      <w:r w:rsidR="003A7EE5">
        <w:rPr>
          <w:rFonts w:ascii="Lucida Sans" w:hAnsi="Lucida Sans"/>
          <w:sz w:val="19"/>
          <w:szCs w:val="19"/>
          <w:lang w:val="en-US"/>
        </w:rPr>
        <w:t xml:space="preserve">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w:t>
      </w:r>
      <w:del w:id="171" w:author="Hümbelin Oliver" w:date="2015-04-13T19:13:00Z">
        <w:r w:rsidDel="00FA58EC">
          <w:rPr>
            <w:rFonts w:ascii="Lucida Sans" w:hAnsi="Lucida Sans"/>
            <w:sz w:val="19"/>
            <w:szCs w:val="19"/>
            <w:lang w:val="en-US"/>
          </w:rPr>
          <w:delText xml:space="preserve">on </w:delText>
        </w:r>
      </w:del>
      <w:ins w:id="172" w:author="Hümbelin Oliver" w:date="2015-04-13T19:13:00Z">
        <w:r w:rsidR="00FA58EC">
          <w:rPr>
            <w:rFonts w:ascii="Lucida Sans" w:hAnsi="Lucida Sans"/>
            <w:sz w:val="19"/>
            <w:szCs w:val="19"/>
            <w:lang w:val="en-US"/>
          </w:rPr>
          <w:t xml:space="preserve">at </w:t>
        </w:r>
      </w:ins>
      <w:r>
        <w:rPr>
          <w:rFonts w:ascii="Lucida Sans" w:hAnsi="Lucida Sans"/>
          <w:sz w:val="19"/>
          <w:szCs w:val="19"/>
          <w:lang w:val="en-US"/>
        </w:rPr>
        <w:t xml:space="preserve">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Caption"/>
        <w:rPr>
          <w:sz w:val="24"/>
          <w:szCs w:val="24"/>
          <w:lang w:val="en-US"/>
        </w:rPr>
      </w:pPr>
      <w:r>
        <w:rPr>
          <w:rFonts w:ascii="Helvetica" w:hAnsi="Helvetica" w:cs="Arial"/>
          <w:noProof/>
          <w:color w:val="333333"/>
          <w:sz w:val="20"/>
          <w:bdr w:val="single" w:sz="6" w:space="0" w:color="999999" w:frame="1"/>
          <w:shd w:val="clear" w:color="auto" w:fill="FFFFFF"/>
          <w:lang w:val="de-CH" w:eastAsia="de-CH"/>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4EB3CAAB"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 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ins w:id="173" w:author="Hümbelin Oliver" w:date="2015-04-10T15:49:00Z">
        <w:r w:rsidR="00B748B5" w:rsidRPr="00B748B5">
          <w:rPr>
            <w:rFonts w:ascii="Lucida Sans" w:hAnsi="Lucida Sans"/>
            <w:sz w:val="19"/>
            <w:szCs w:val="19"/>
            <w:lang w:val="en-US"/>
            <w:rPrChange w:id="174" w:author="Hümbelin Oliver" w:date="2015-04-10T15:49:00Z">
              <w:rPr>
                <w:lang w:val="en-US"/>
              </w:rPr>
            </w:rPrChange>
          </w:rPr>
          <w:t>Figure 4</w:t>
        </w:r>
      </w:ins>
      <w:del w:id="175" w:author="Hümbelin Oliver" w:date="2015-04-10T15:49:00Z">
        <w:r w:rsidR="004F32F8" w:rsidRPr="004F32F8" w:rsidDel="00B748B5">
          <w:rPr>
            <w:rFonts w:ascii="Lucida Sans" w:hAnsi="Lucida Sans"/>
            <w:sz w:val="19"/>
            <w:szCs w:val="19"/>
            <w:lang w:val="en-US"/>
          </w:rPr>
          <w:delText>Figure 4</w:delText>
        </w:r>
      </w:del>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noProof/>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 xml:space="preserve">lightly </w:t>
      </w:r>
      <w:r w:rsidR="004F32F8">
        <w:rPr>
          <w:rFonts w:ascii="Lucida Sans" w:hAnsi="Lucida Sans"/>
          <w:sz w:val="19"/>
          <w:szCs w:val="19"/>
          <w:lang w:val="en-US"/>
        </w:rPr>
        <w:lastRenderedPageBreak/>
        <w:t>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performed by Gornick and Jäntti (2013)</w:t>
      </w:r>
      <w:r w:rsidR="00912FE0">
        <w:rPr>
          <w:rFonts w:ascii="Lucida Sans" w:hAnsi="Lucida Sans"/>
          <w:sz w:val="19"/>
          <w:szCs w:val="19"/>
          <w:lang w:val="en-US"/>
        </w:rPr>
        <w:t xml:space="preserve"> suggested</w:t>
      </w:r>
      <w:r w:rsidR="004F32F8">
        <w:rPr>
          <w:rFonts w:ascii="Lucida Sans" w:hAnsi="Lucida Sans"/>
          <w:sz w:val="19"/>
          <w:szCs w:val="19"/>
          <w:lang w:val="en-US"/>
        </w:rPr>
        <w:t>.</w:t>
      </w:r>
    </w:p>
    <w:p w14:paraId="65A313E8" w14:textId="783CC739" w:rsidR="0075707F" w:rsidRDefault="004F32F8" w:rsidP="0075707F">
      <w:pPr>
        <w:pStyle w:val="Standard1"/>
        <w:rPr>
          <w:rFonts w:ascii="Lucida Sans" w:hAnsi="Lucida Sans"/>
          <w:sz w:val="19"/>
          <w:szCs w:val="19"/>
          <w:lang w:val="en-US"/>
        </w:rPr>
      </w:pPr>
      <w:r>
        <w:rPr>
          <w:rFonts w:ascii="Lucida Sans" w:hAnsi="Lucida Sans"/>
          <w:sz w:val="19"/>
          <w:szCs w:val="19"/>
          <w:lang w:val="en-US"/>
        </w:rPr>
        <w:t>To sum up</w:t>
      </w:r>
      <w:r w:rsidR="007D2E82">
        <w:rPr>
          <w:rFonts w:ascii="Lucida Sans" w:hAnsi="Lucida Sans"/>
          <w:sz w:val="19"/>
          <w:szCs w:val="19"/>
          <w:lang w:val="en-US"/>
        </w:rPr>
        <w:t>,</w:t>
      </w:r>
      <w:r>
        <w:rPr>
          <w:rFonts w:ascii="Lucida Sans" w:hAnsi="Lucida Sans"/>
          <w:sz w:val="19"/>
          <w:szCs w:val="19"/>
          <w:lang w:val="en-US"/>
        </w:rPr>
        <w:t xml:space="preserve"> tax data deviate</w:t>
      </w:r>
      <w:r w:rsidR="0002650A">
        <w:rPr>
          <w:rFonts w:ascii="Lucida Sans" w:hAnsi="Lucida Sans"/>
          <w:sz w:val="19"/>
          <w:szCs w:val="19"/>
          <w:lang w:val="en-US"/>
        </w:rPr>
        <w:t>s</w:t>
      </w:r>
      <w:r>
        <w:rPr>
          <w:rFonts w:ascii="Lucida Sans" w:hAnsi="Lucida Sans"/>
          <w:sz w:val="19"/>
          <w:szCs w:val="19"/>
          <w:lang w:val="en-US"/>
        </w:rPr>
        <w:t xml:space="preserv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Finally</w:t>
      </w:r>
      <w:r w:rsidR="0040795E">
        <w:rPr>
          <w:rFonts w:ascii="Lucida Sans" w:hAnsi="Lucida Sans"/>
          <w:sz w:val="19"/>
          <w:szCs w:val="19"/>
          <w:lang w:val="en-US"/>
        </w:rPr>
        <w:t>,</w:t>
      </w:r>
      <w:r w:rsidR="0075707F">
        <w:rPr>
          <w:rFonts w:ascii="Lucida Sans" w:hAnsi="Lucida Sans"/>
          <w:sz w:val="19"/>
          <w:szCs w:val="19"/>
          <w:lang w:val="en-US"/>
        </w:rPr>
        <w:t xml:space="preserve">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p>
    <w:p w14:paraId="15C6D7B5" w14:textId="77777777" w:rsidR="00266AE1" w:rsidRDefault="00266AE1" w:rsidP="0075707F">
      <w:pPr>
        <w:pStyle w:val="Standard1"/>
        <w:rPr>
          <w:rFonts w:ascii="Lucida Sans" w:hAnsi="Lucida Sans"/>
          <w:sz w:val="19"/>
          <w:szCs w:val="19"/>
          <w:lang w:val="en-US"/>
        </w:rPr>
      </w:pPr>
    </w:p>
    <w:p w14:paraId="084DE5D7" w14:textId="2F772D97" w:rsidR="00266AE1" w:rsidRPr="00266AE1" w:rsidRDefault="00266AE1" w:rsidP="0075707F">
      <w:pPr>
        <w:pStyle w:val="Standard1"/>
        <w:rPr>
          <w:rFonts w:ascii="Lucida Sans" w:hAnsi="Lucida Sans"/>
          <w:sz w:val="19"/>
          <w:szCs w:val="19"/>
        </w:rPr>
      </w:pPr>
      <w:ins w:id="176" w:author="Hümbelin Oliver" w:date="2015-04-13T17:01:00Z">
        <w:r>
          <w:rPr>
            <w:lang w:val="en-US"/>
          </w:rPr>
          <w:t xml:space="preserve">It is not possible to base all analyses on cantonal micro tax data for two </w:t>
        </w:r>
      </w:ins>
      <w:ins w:id="177" w:author="Hümbelin Oliver" w:date="2015-04-13T17:02:00Z">
        <w:r>
          <w:rPr>
            <w:lang w:val="en-US"/>
          </w:rPr>
          <w:t>reasons</w:t>
        </w:r>
      </w:ins>
      <w:ins w:id="178" w:author="Hümbelin Oliver" w:date="2015-04-13T17:01:00Z">
        <w:r>
          <w:rPr>
            <w:lang w:val="en-US"/>
          </w:rPr>
          <w:t>.</w:t>
        </w:r>
      </w:ins>
      <w:ins w:id="179" w:author="Hümbelin Oliver" w:date="2015-04-13T17:02:00Z">
        <w:r>
          <w:rPr>
            <w:lang w:val="en-US"/>
          </w:rPr>
          <w:t xml:space="preserve"> </w:t>
        </w:r>
      </w:ins>
      <w:ins w:id="180" w:author="Oliver Hümbelin" w:date="2015-04-13T11:28:00Z">
        <w:del w:id="181" w:author="Hümbelin Oliver" w:date="2015-04-13T17:02:00Z">
          <w:r w:rsidDel="004B7DF8">
            <w:rPr>
              <w:lang w:val="en-US"/>
            </w:rPr>
            <w:delText>Because</w:delText>
          </w:r>
        </w:del>
      </w:ins>
      <w:ins w:id="182" w:author="Hümbelin Oliver" w:date="2015-04-13T17:02:00Z">
        <w:r>
          <w:rPr>
            <w:lang w:val="en-US"/>
          </w:rPr>
          <w:t>First,</w:t>
        </w:r>
      </w:ins>
      <w:ins w:id="183" w:author="Oliver Hümbelin" w:date="2015-04-13T11:28:00Z">
        <w:r>
          <w:rPr>
            <w:lang w:val="en-US"/>
          </w:rPr>
          <w:t xml:space="preserve"> </w:t>
        </w:r>
      </w:ins>
      <w:ins w:id="184" w:author="Oliver Hümbelin" w:date="2015-04-13T11:30:00Z">
        <w:r>
          <w:rPr>
            <w:lang w:val="en-US"/>
          </w:rPr>
          <w:t>local government authorities levy taxes in Switzerland</w:t>
        </w:r>
      </w:ins>
      <w:ins w:id="185" w:author="Oliver Hümbelin" w:date="2015-04-13T11:29:00Z">
        <w:r>
          <w:rPr>
            <w:lang w:val="en-US"/>
          </w:rPr>
          <w:t xml:space="preserve">, micro tax data is </w:t>
        </w:r>
      </w:ins>
      <w:ins w:id="186" w:author="Hümbelin Oliver" w:date="2015-04-13T17:02:00Z">
        <w:r>
          <w:rPr>
            <w:lang w:val="en-US"/>
          </w:rPr>
          <w:t xml:space="preserve">therefore </w:t>
        </w:r>
      </w:ins>
      <w:ins w:id="187" w:author="Oliver Hümbelin" w:date="2015-04-13T11:30:00Z">
        <w:r>
          <w:rPr>
            <w:lang w:val="en-US"/>
          </w:rPr>
          <w:t>preserved</w:t>
        </w:r>
      </w:ins>
      <w:ins w:id="188" w:author="Oliver Hümbelin" w:date="2015-04-13T11:29:00Z">
        <w:r>
          <w:rPr>
            <w:lang w:val="en-US"/>
          </w:rPr>
          <w:t xml:space="preserve"> by cantonal tax agency</w:t>
        </w:r>
      </w:ins>
      <w:ins w:id="189" w:author="Hümbelin Oliver" w:date="2015-04-13T17:02:00Z">
        <w:r>
          <w:rPr>
            <w:lang w:val="en-US"/>
          </w:rPr>
          <w:t xml:space="preserve"> and</w:t>
        </w:r>
      </w:ins>
      <w:r>
        <w:rPr>
          <w:lang w:val="en-US"/>
        </w:rPr>
        <w:t xml:space="preserve"> </w:t>
      </w:r>
      <w:ins w:id="190" w:author="Oliver Hümbelin" w:date="2015-04-13T11:28:00Z">
        <w:del w:id="191" w:author="Hümbelin Oliver" w:date="2015-04-13T17:02:00Z">
          <w:r w:rsidDel="004B7DF8">
            <w:rPr>
              <w:lang w:val="en-US"/>
            </w:rPr>
            <w:delText>.</w:delText>
          </w:r>
        </w:del>
      </w:ins>
      <w:ins w:id="192" w:author="Oliver Hümbelin" w:date="2015-04-13T11:31:00Z">
        <w:del w:id="193" w:author="Hümbelin Oliver" w:date="2015-04-13T17:02:00Z">
          <w:r w:rsidDel="004B7DF8">
            <w:rPr>
              <w:lang w:val="en-US"/>
            </w:rPr>
            <w:delText xml:space="preserve"> These </w:delText>
          </w:r>
        </w:del>
        <w:r>
          <w:rPr>
            <w:lang w:val="en-US"/>
          </w:rPr>
          <w:t xml:space="preserve">micro datasets </w:t>
        </w:r>
      </w:ins>
      <w:ins w:id="194" w:author="Oliver Hümbelin" w:date="2015-04-13T11:32:00Z">
        <w:r>
          <w:rPr>
            <w:lang w:val="en-US"/>
          </w:rPr>
          <w:t>can</w:t>
        </w:r>
      </w:ins>
      <w:ins w:id="195" w:author="Oliver Hümbelin" w:date="2015-04-13T11:31:00Z">
        <w:r>
          <w:rPr>
            <w:lang w:val="en-US"/>
          </w:rPr>
          <w:t xml:space="preserve"> only </w:t>
        </w:r>
      </w:ins>
      <w:ins w:id="196" w:author="Oliver Hümbelin" w:date="2015-04-13T11:32:00Z">
        <w:r>
          <w:rPr>
            <w:lang w:val="en-US"/>
          </w:rPr>
          <w:t xml:space="preserve">be </w:t>
        </w:r>
      </w:ins>
      <w:ins w:id="197" w:author="Oliver Hümbelin" w:date="2015-04-13T11:31:00Z">
        <w:r>
          <w:rPr>
            <w:lang w:val="en-US"/>
          </w:rPr>
          <w:t xml:space="preserve">provided </w:t>
        </w:r>
      </w:ins>
      <w:ins w:id="198" w:author="Oliver Hümbelin" w:date="2015-04-13T11:32:00Z">
        <w:r>
          <w:rPr>
            <w:lang w:val="en-US"/>
          </w:rPr>
          <w:t xml:space="preserve">in accordance to cantonal privacy law, which sometimes forbid </w:t>
        </w:r>
      </w:ins>
      <w:ins w:id="199" w:author="Oliver Hümbelin" w:date="2015-04-13T11:33:00Z">
        <w:r>
          <w:rPr>
            <w:lang w:val="en-US"/>
          </w:rPr>
          <w:t>a</w:t>
        </w:r>
      </w:ins>
      <w:ins w:id="200" w:author="Oliver Hümbelin" w:date="2015-04-13T11:32:00Z">
        <w:r>
          <w:rPr>
            <w:lang w:val="en-US"/>
          </w:rPr>
          <w:t xml:space="preserve"> delivery even for </w:t>
        </w:r>
      </w:ins>
      <w:ins w:id="201" w:author="Oliver Hümbelin" w:date="2015-04-13T11:33:00Z">
        <w:r>
          <w:rPr>
            <w:lang w:val="en-US"/>
          </w:rPr>
          <w:t>scientific</w:t>
        </w:r>
      </w:ins>
      <w:ins w:id="202" w:author="Oliver Hümbelin" w:date="2015-04-13T11:32:00Z">
        <w:r>
          <w:rPr>
            <w:lang w:val="en-US"/>
          </w:rPr>
          <w:t xml:space="preserve"> </w:t>
        </w:r>
      </w:ins>
      <w:ins w:id="203" w:author="Oliver Hümbelin" w:date="2015-04-13T11:33:00Z">
        <w:r>
          <w:rPr>
            <w:lang w:val="en-US"/>
          </w:rPr>
          <w:t>purpose.</w:t>
        </w:r>
      </w:ins>
      <w:ins w:id="204" w:author="Hümbelin Oliver" w:date="2015-04-13T16:58:00Z">
        <w:r>
          <w:rPr>
            <w:lang w:val="en-US"/>
          </w:rPr>
          <w:t xml:space="preserve"> </w:t>
        </w:r>
      </w:ins>
      <w:ins w:id="205" w:author="Hümbelin Oliver" w:date="2015-04-13T17:02:00Z">
        <w:r>
          <w:rPr>
            <w:lang w:val="en-US"/>
          </w:rPr>
          <w:t xml:space="preserve">Second, </w:t>
        </w:r>
      </w:ins>
      <w:ins w:id="206" w:author="Hümbelin Oliver" w:date="2015-04-13T17:03:00Z">
        <w:r>
          <w:rPr>
            <w:lang w:val="en-US"/>
          </w:rPr>
          <w:t>archiving resource</w:t>
        </w:r>
      </w:ins>
      <w:r>
        <w:rPr>
          <w:lang w:val="en-US"/>
        </w:rPr>
        <w:t>s</w:t>
      </w:r>
      <w:ins w:id="207" w:author="Hümbelin Oliver" w:date="2015-04-13T17:03:00Z">
        <w:r>
          <w:rPr>
            <w:lang w:val="en-US"/>
          </w:rPr>
          <w:t xml:space="preserve"> from cantonal authorities are restricted and improved only recently, </w:t>
        </w:r>
      </w:ins>
      <w:ins w:id="208" w:author="Hümbelin Oliver" w:date="2015-04-15T16:09:00Z">
        <w:r>
          <w:rPr>
            <w:lang w:val="en-US"/>
          </w:rPr>
          <w:t>therefore cantonal</w:t>
        </w:r>
      </w:ins>
      <w:ins w:id="209" w:author="Hümbelin Oliver" w:date="2015-04-13T17:00:00Z">
        <w:r>
          <w:rPr>
            <w:lang w:val="en-US"/>
          </w:rPr>
          <w:t xml:space="preserve"> tax data cover different and, in general, short</w:t>
        </w:r>
      </w:ins>
      <w:ins w:id="210" w:author="Hümbelin Oliver" w:date="2015-04-15T16:09:00Z">
        <w:r>
          <w:rPr>
            <w:lang w:val="en-US"/>
          </w:rPr>
          <w:t>er</w:t>
        </w:r>
      </w:ins>
      <w:ins w:id="211" w:author="Hümbelin Oliver" w:date="2015-04-13T17:00:00Z">
        <w:r>
          <w:rPr>
            <w:lang w:val="en-US"/>
          </w:rPr>
          <w:t xml:space="preserve"> time periods.</w:t>
        </w:r>
      </w:ins>
      <w:ins w:id="212" w:author="Hümbelin Oliver" w:date="2015-04-13T16:59:00Z">
        <w:r>
          <w:rPr>
            <w:lang w:val="en-US"/>
          </w:rPr>
          <w:t xml:space="preserve"> </w:t>
        </w:r>
      </w:ins>
      <w:ins w:id="213" w:author="Oliver Hümbelin" w:date="2015-04-13T11:33:00Z">
        <w:r>
          <w:rPr>
            <w:lang w:val="en-US"/>
          </w:rPr>
          <w:t xml:space="preserve"> </w:t>
        </w:r>
      </w:ins>
      <w:r>
        <w:rPr>
          <w:rStyle w:val="CommentReference"/>
        </w:rPr>
        <w:commentReference w:id="214"/>
      </w:r>
    </w:p>
    <w:p w14:paraId="2ECB8564" w14:textId="0F0EE40C" w:rsidR="00266AE1" w:rsidRDefault="00266AE1">
      <w:pPr>
        <w:spacing w:line="240" w:lineRule="auto"/>
        <w:rPr>
          <w:lang w:val="en-US"/>
        </w:rPr>
      </w:pPr>
      <w:r>
        <w:rPr>
          <w:lang w:val="en-US"/>
        </w:rPr>
        <w:br w:type="page"/>
      </w:r>
    </w:p>
    <w:p w14:paraId="67FF4C98" w14:textId="338A84BF" w:rsidR="00196156" w:rsidRPr="00196156" w:rsidRDefault="002B69C3">
      <w:pPr>
        <w:pStyle w:val="Heading1"/>
        <w:rPr>
          <w:ins w:id="215" w:author="rudi" w:date="2015-04-13T01:02:00Z"/>
          <w:lang w:val="en-US"/>
        </w:rPr>
        <w:pPrChange w:id="216" w:author="rudi" w:date="2015-04-13T01:02:00Z">
          <w:pPr>
            <w:pStyle w:val="Heading1"/>
            <w:numPr>
              <w:numId w:val="30"/>
            </w:numPr>
          </w:pPr>
        </w:pPrChange>
      </w:pPr>
      <w:ins w:id="217" w:author="rudi" w:date="2015-04-13T01:02:00Z">
        <w:r>
          <w:rPr>
            <w:lang w:val="en-US"/>
          </w:rPr>
          <w:lastRenderedPageBreak/>
          <w:t>Appendix</w:t>
        </w:r>
      </w:ins>
    </w:p>
    <w:p w14:paraId="50C910FD" w14:textId="1FC5877F" w:rsidR="00B14648" w:rsidRDefault="00B14648">
      <w:pPr>
        <w:spacing w:line="240" w:lineRule="auto"/>
        <w:rPr>
          <w:ins w:id="218" w:author="rudi" w:date="2015-04-13T01:01:00Z"/>
          <w:lang w:val="en-US"/>
        </w:rPr>
      </w:pPr>
    </w:p>
    <w:p w14:paraId="38CEE567" w14:textId="77777777" w:rsidR="00196156" w:rsidRDefault="00196156">
      <w:pPr>
        <w:spacing w:line="240" w:lineRule="auto"/>
        <w:rPr>
          <w:ins w:id="219" w:author="rudi" w:date="2015-04-13T01:01:00Z"/>
          <w:lang w:val="en-US"/>
        </w:rPr>
      </w:pPr>
    </w:p>
    <w:p w14:paraId="703BD14A" w14:textId="77777777" w:rsidR="00196156" w:rsidRPr="000E2F6C" w:rsidRDefault="00196156" w:rsidP="00196156">
      <w:pPr>
        <w:pStyle w:val="Caption"/>
        <w:rPr>
          <w:sz w:val="24"/>
          <w:szCs w:val="24"/>
          <w:lang w:val="en-US"/>
        </w:rPr>
      </w:pPr>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Methodological Area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147C01"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7F3279D2"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3B491EE1" w:rsidR="00266AE1" w:rsidRDefault="00266AE1"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p>
        </w:tc>
      </w:tr>
      <w:tr w:rsidR="00196156" w:rsidRPr="00147C01"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and without non-taxed – taxable income</w:t>
            </w:r>
          </w:p>
        </w:tc>
      </w:tr>
      <w:tr w:rsidR="00196156" w:rsidRPr="00147C01"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F22AFC">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p>
        </w:tc>
        <w:tc>
          <w:tcPr>
            <w:tcW w:w="2204" w:type="dxa"/>
            <w:tcBorders>
              <w:top w:val="nil"/>
              <w:left w:val="nil"/>
              <w:bottom w:val="nil"/>
              <w:right w:val="nil"/>
            </w:tcBorders>
          </w:tcPr>
          <w:p w14:paraId="1AAB8A7E"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196156" w:rsidRPr="00147C01"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F22AFC">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p>
        </w:tc>
        <w:tc>
          <w:tcPr>
            <w:tcW w:w="2693" w:type="dxa"/>
            <w:tcBorders>
              <w:top w:val="nil"/>
              <w:left w:val="nil"/>
              <w:bottom w:val="nil"/>
              <w:right w:val="nil"/>
            </w:tcBorders>
            <w:shd w:val="clear" w:color="auto" w:fill="auto"/>
            <w:vAlign w:val="center"/>
          </w:tcPr>
          <w:p w14:paraId="61E5EC38" w14:textId="05793038" w:rsidR="00196156" w:rsidRPr="00F06E77" w:rsidRDefault="00196156" w:rsidP="00266AE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196156" w:rsidRPr="00147C01"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p>
        </w:tc>
      </w:tr>
      <w:tr w:rsidR="00196156" w:rsidRPr="00147C01"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bookmarkStart w:id="220" w:name="_GoBack"/>
            <w:bookmarkEnd w:id="220"/>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095202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p>
        </w:tc>
      </w:tr>
      <w:tr w:rsidR="00196156" w:rsidRPr="00147C01"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147C01"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221" w:name="_Toc406505805"/>
      <w:r w:rsidRPr="00511D21">
        <w:lastRenderedPageBreak/>
        <w:t>Literaturverzeichnis</w:t>
      </w:r>
      <w:bookmarkEnd w:id="221"/>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Alvaredo, F., Atkinson, A. B., Piketty, T., &amp; Saez, E. (2013). The Top 1 Percent in International and Historical Perspective.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Default="00542029" w:rsidP="00542029">
      <w:pPr>
        <w:spacing w:line="480" w:lineRule="auto"/>
        <w:ind w:hanging="480"/>
        <w:rPr>
          <w:ins w:id="222" w:author="Hümbelin Oliver" w:date="2015-04-13T14:19:00Z"/>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Alvaredo, F., &amp; Saez, E. (2009). Income and Wealth Concentration in Spain from a Historical and Fiscal Perspective.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74D61DD4" w14:textId="6544D27A" w:rsidR="00CC6FD0" w:rsidRPr="00CC6FD0" w:rsidRDefault="00CC6FD0" w:rsidP="00542029">
      <w:pPr>
        <w:spacing w:line="480" w:lineRule="auto"/>
        <w:ind w:hanging="480"/>
        <w:rPr>
          <w:rFonts w:ascii="Times New Roman" w:eastAsia="Times New Roman" w:hAnsi="Times New Roman"/>
          <w:sz w:val="24"/>
          <w:szCs w:val="24"/>
          <w:lang w:val="en-US" w:eastAsia="de-CH"/>
        </w:rPr>
      </w:pPr>
      <w:ins w:id="223" w:author="Hümbelin Oliver" w:date="2015-04-13T14:19:00Z">
        <w:r w:rsidRPr="00CC6FD0">
          <w:rPr>
            <w:rFonts w:ascii="Times New Roman" w:eastAsia="Times New Roman" w:hAnsi="Times New Roman"/>
            <w:sz w:val="24"/>
            <w:szCs w:val="24"/>
            <w:lang w:val="en-US" w:eastAsia="de-CH"/>
            <w:rPrChange w:id="224" w:author="Hümbelin Oliver" w:date="2015-04-13T14:19:00Z">
              <w:rPr>
                <w:rFonts w:ascii="Times New Roman" w:eastAsia="Times New Roman" w:hAnsi="Times New Roman"/>
                <w:sz w:val="24"/>
                <w:szCs w:val="24"/>
                <w:lang w:eastAsia="de-CH"/>
              </w:rPr>
            </w:rPrChange>
          </w:rPr>
          <w:t>Alvaredo, F., Atkinson, A. B., Piketty, T., &amp; Saez, E. (2015). The World Top Incomes Databas.</w:t>
        </w:r>
      </w:ins>
      <w:ins w:id="225" w:author="Hümbelin Oliver" w:date="2015-04-13T14:20:00Z">
        <w:r>
          <w:rPr>
            <w:rFonts w:ascii="Times New Roman" w:eastAsia="Times New Roman" w:hAnsi="Times New Roman"/>
            <w:sz w:val="24"/>
            <w:szCs w:val="24"/>
            <w:lang w:val="en-US" w:eastAsia="de-CH"/>
          </w:rPr>
          <w:t xml:space="preserve"> </w:t>
        </w:r>
        <w:r w:rsidR="001F1865">
          <w:rPr>
            <w:rFonts w:ascii="Times New Roman" w:eastAsia="Times New Roman" w:hAnsi="Times New Roman"/>
            <w:sz w:val="24"/>
            <w:szCs w:val="24"/>
            <w:lang w:val="en-US" w:eastAsia="de-CH"/>
          </w:rPr>
          <w:fldChar w:fldCharType="begin"/>
        </w:r>
        <w:r w:rsidR="001F1865">
          <w:rPr>
            <w:rFonts w:ascii="Times New Roman" w:eastAsia="Times New Roman" w:hAnsi="Times New Roman"/>
            <w:sz w:val="24"/>
            <w:szCs w:val="24"/>
            <w:lang w:val="en-US" w:eastAsia="de-CH"/>
          </w:rPr>
          <w:instrText xml:space="preserve"> HYPERLINK "</w:instrText>
        </w:r>
        <w:r w:rsidR="001F1865" w:rsidRPr="00CC6FD0">
          <w:rPr>
            <w:rFonts w:ascii="Times New Roman" w:eastAsia="Times New Roman" w:hAnsi="Times New Roman"/>
            <w:sz w:val="24"/>
            <w:szCs w:val="24"/>
            <w:lang w:val="en-US" w:eastAsia="de-CH"/>
          </w:rPr>
          <w:instrText>http://topincomes.g-mond.parisschoolofeconomics.eu/</w:instrText>
        </w:r>
        <w:r w:rsidR="001F1865">
          <w:rPr>
            <w:rFonts w:ascii="Times New Roman" w:eastAsia="Times New Roman" w:hAnsi="Times New Roman"/>
            <w:sz w:val="24"/>
            <w:szCs w:val="24"/>
            <w:lang w:val="en-US" w:eastAsia="de-CH"/>
          </w:rPr>
          <w:instrText xml:space="preserve">" </w:instrText>
        </w:r>
        <w:r w:rsidR="001F1865">
          <w:rPr>
            <w:rFonts w:ascii="Times New Roman" w:eastAsia="Times New Roman" w:hAnsi="Times New Roman"/>
            <w:sz w:val="24"/>
            <w:szCs w:val="24"/>
            <w:lang w:val="en-US" w:eastAsia="de-CH"/>
          </w:rPr>
          <w:fldChar w:fldCharType="separate"/>
        </w:r>
        <w:r w:rsidR="001F1865" w:rsidRPr="00DB2408">
          <w:rPr>
            <w:rStyle w:val="Hyperlink"/>
            <w:rFonts w:ascii="Times New Roman" w:eastAsia="Times New Roman" w:hAnsi="Times New Roman"/>
            <w:sz w:val="24"/>
            <w:szCs w:val="24"/>
            <w:lang w:val="en-US" w:eastAsia="de-CH"/>
          </w:rPr>
          <w:t>http://topincomes.g-mond.parisschoolofeconomics.eu/</w:t>
        </w:r>
        <w:r w:rsidR="001F1865">
          <w:rPr>
            <w:rFonts w:ascii="Times New Roman" w:eastAsia="Times New Roman" w:hAnsi="Times New Roman"/>
            <w:sz w:val="24"/>
            <w:szCs w:val="24"/>
            <w:lang w:val="en-US" w:eastAsia="de-CH"/>
          </w:rPr>
          <w:fldChar w:fldCharType="end"/>
        </w:r>
        <w:r w:rsidR="001F1865">
          <w:rPr>
            <w:rFonts w:ascii="Times New Roman" w:eastAsia="Times New Roman" w:hAnsi="Times New Roman"/>
            <w:sz w:val="24"/>
            <w:szCs w:val="24"/>
            <w:lang w:val="en-US" w:eastAsia="de-CH"/>
          </w:rPr>
          <w:t xml:space="preserve"> (13/04/2015)</w:t>
        </w:r>
      </w:ins>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On the measurement of inequality.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Foreword. In J. C. Gornick &amp; M. Jäntti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(2007).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(2010).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4F3F37">
        <w:rPr>
          <w:rFonts w:ascii="Times New Roman" w:eastAsia="Times New Roman" w:hAnsi="Times New Roman"/>
          <w:sz w:val="24"/>
          <w:szCs w:val="24"/>
          <w:lang w:val="en-US"/>
          <w:rPrChange w:id="226" w:author="rudi" w:date="2015-04-16T13:41:00Z">
            <w:rPr>
              <w:rFonts w:ascii="Times New Roman" w:eastAsia="Times New Roman" w:hAnsi="Times New Roman"/>
              <w:sz w:val="24"/>
              <w:szCs w:val="24"/>
            </w:rPr>
          </w:rPrChange>
        </w:rPr>
        <w:t xml:space="preserve">Bethlehem, J., Cobben, F., &amp; Schouten, B. (2011). </w:t>
      </w:r>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 Wiley.</w:t>
      </w:r>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Brandolini, A., &amp; Smeeding, T. M. (2009). Income inequality in richer and OECD countries.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Brülhart, M. (n.d.). Proposal Sinergia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lastRenderedPageBreak/>
        <w:t xml:space="preserve">Buhmann, B., Rainwater, L., Schmaus, G., &amp; Smeeding, T. M. (1988). </w:t>
      </w:r>
      <w:r w:rsidRPr="00542029">
        <w:rPr>
          <w:rFonts w:ascii="Times New Roman" w:eastAsia="Times New Roman" w:hAnsi="Times New Roman"/>
          <w:sz w:val="24"/>
          <w:szCs w:val="24"/>
          <w:lang w:val="en-US"/>
        </w:rPr>
        <w:t xml:space="preserve">Equivalence Scales, Well-Being, Inequality, and Poverty: Sensitivity Estimates Across Ten Countries Using the Luxembourg Income Study (lis)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Flachaire,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The measurement of the inequality of incomes.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Dell, F., Piketty, T., &amp; Saez, E. (2007). Income and wealth concentration in Switzerland over the 20th century.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Maio, F. G. (2007). Income inequality measures.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Reinbek bei Hamburg: Rowohlt-Taschenbuch-Verl.</w:t>
      </w:r>
    </w:p>
    <w:p w14:paraId="7A9CBAA6" w14:textId="0306A84F" w:rsidR="00492093" w:rsidRPr="00492093" w:rsidRDefault="00492093" w:rsidP="00492093">
      <w:pPr>
        <w:spacing w:line="480" w:lineRule="auto"/>
        <w:ind w:hanging="480"/>
        <w:rPr>
          <w:rFonts w:ascii="Times New Roman" w:eastAsia="Times New Roman" w:hAnsi="Times New Roman"/>
          <w:sz w:val="24"/>
          <w:szCs w:val="24"/>
          <w:lang w:val="en-US" w:eastAsia="de-CH"/>
        </w:rPr>
      </w:pPr>
      <w:r w:rsidRPr="00492093">
        <w:rPr>
          <w:rFonts w:ascii="Times New Roman" w:eastAsia="Times New Roman" w:hAnsi="Times New Roman"/>
          <w:sz w:val="24"/>
          <w:szCs w:val="24"/>
          <w:lang w:val="en-US" w:eastAsia="de-CH"/>
        </w:rPr>
        <w:t>EUROSTAT. (2015). European Union statistics on income and living condi</w:t>
      </w:r>
      <w:r>
        <w:rPr>
          <w:rFonts w:ascii="Times New Roman" w:eastAsia="Times New Roman" w:hAnsi="Times New Roman"/>
          <w:sz w:val="24"/>
          <w:szCs w:val="24"/>
          <w:lang w:val="en-US" w:eastAsia="de-CH"/>
        </w:rPr>
        <w:t xml:space="preserve">tions (EU-SILC). Retrieved from </w:t>
      </w:r>
      <w:hyperlink r:id="rId17" w:history="1">
        <w:r w:rsidRPr="00A557DE">
          <w:rPr>
            <w:rStyle w:val="Hyperlink"/>
            <w:rFonts w:ascii="Times New Roman" w:eastAsia="Times New Roman" w:hAnsi="Times New Roman"/>
            <w:sz w:val="24"/>
            <w:szCs w:val="24"/>
            <w:lang w:val="en-US" w:eastAsia="de-CH"/>
          </w:rPr>
          <w:t>http://ec.europa.eu/eurostat/web/microdata/european_union_statistics_on_income_and_living_conditions</w:t>
        </w:r>
      </w:hyperlink>
      <w:r>
        <w:rPr>
          <w:rFonts w:ascii="Times New Roman" w:eastAsia="Times New Roman" w:hAnsi="Times New Roman"/>
          <w:sz w:val="24"/>
          <w:szCs w:val="24"/>
          <w:lang w:val="en-US" w:eastAsia="de-CH"/>
        </w:rPr>
        <w:t xml:space="preserve"> </w:t>
      </w:r>
    </w:p>
    <w:p w14:paraId="6BF2C139" w14:textId="77777777" w:rsidR="00492093" w:rsidRPr="00492093" w:rsidRDefault="00492093" w:rsidP="00542029">
      <w:pPr>
        <w:spacing w:line="480" w:lineRule="auto"/>
        <w:ind w:hanging="480"/>
        <w:rPr>
          <w:rFonts w:ascii="Times New Roman" w:eastAsia="Times New Roman" w:hAnsi="Times New Roman"/>
          <w:sz w:val="24"/>
          <w:szCs w:val="24"/>
          <w:lang w:val="en-US"/>
        </w:rPr>
      </w:pP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Feld, L. P., &amp; Frey, B. S. (2006).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Foellmi, R., &amp; Martínez, I. (2013). Volatile Top Income Shares in Switzerland? St. Gallen.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Gornick, J. C., &amp; Jäntti.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Grabka, M., &amp; Kuhn, U. (2012). The evolution of income inequality in Germany and Switzerland since the turn of the millennium.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Handcock, M., &amp; Morris, M. (1999). </w:t>
      </w:r>
      <w:r w:rsidRPr="00542029">
        <w:rPr>
          <w:rFonts w:ascii="Times New Roman" w:eastAsia="Times New Roman" w:hAnsi="Times New Roman"/>
          <w:i/>
          <w:iCs/>
          <w:sz w:val="24"/>
          <w:szCs w:val="24"/>
          <w:lang w:val="en-US"/>
        </w:rPr>
        <w:t>Relative Distribution Methods in the Social Sciences (Statistics for Social Science and Behavorial Sciences)</w:t>
      </w:r>
      <w:r w:rsidRPr="00542029">
        <w:rPr>
          <w:rFonts w:ascii="Times New Roman" w:eastAsia="Times New Roman" w:hAnsi="Times New Roman"/>
          <w:sz w:val="24"/>
          <w:szCs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Hao, L., &amp; Naiman, D. Q. (2010). </w:t>
      </w:r>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International Labour Organisation (ILO). (n.d.). </w:t>
      </w:r>
      <w:r w:rsidRPr="00542029">
        <w:rPr>
          <w:rFonts w:ascii="Times New Roman" w:eastAsia="Times New Roman" w:hAnsi="Times New Roman"/>
          <w:i/>
          <w:iCs/>
          <w:sz w:val="24"/>
          <w:szCs w:val="24"/>
          <w:lang w:val="en-US"/>
        </w:rPr>
        <w:t>Final report of the 17th International Conference of Labour Statisticians</w:t>
      </w:r>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Kolm, S.-C., &amp; others. (1969). The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Korinek, A., Mistiaen, J. A., &amp; Ravallion, M. (2006). Survey nonresponse and the distribution of income.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(1), 33–55. doi:10.1007/s10888-005-1089-4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Economic growth and income inequality.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The Economic Journal</w:t>
      </w:r>
      <w:r w:rsidRPr="009E5AF2">
        <w:rPr>
          <w:rFonts w:ascii="Times New Roman" w:eastAsia="Times New Roman" w:hAnsi="Times New Roman"/>
          <w:sz w:val="24"/>
          <w:szCs w:val="24"/>
        </w:rPr>
        <w:t>, (117), 589–603.</w:t>
      </w:r>
    </w:p>
    <w:p w14:paraId="1F197A5D" w14:textId="77777777" w:rsidR="00542029" w:rsidRPr="00CC6FD0" w:rsidRDefault="00542029" w:rsidP="00542029">
      <w:pPr>
        <w:spacing w:line="480" w:lineRule="auto"/>
        <w:ind w:hanging="480"/>
        <w:rPr>
          <w:rFonts w:ascii="Times New Roman" w:eastAsia="Times New Roman" w:hAnsi="Times New Roman"/>
          <w:sz w:val="24"/>
          <w:szCs w:val="24"/>
          <w:lang w:val="en-US"/>
          <w:rPrChange w:id="227" w:author="Hümbelin Oliver" w:date="2015-04-13T14:18:00Z">
            <w:rPr>
              <w:rFonts w:ascii="Times New Roman" w:eastAsia="Times New Roman" w:hAnsi="Times New Roman"/>
              <w:sz w:val="24"/>
              <w:szCs w:val="24"/>
            </w:rPr>
          </w:rPrChange>
        </w:rPr>
      </w:pPr>
      <w:r w:rsidRPr="009E5AF2">
        <w:rPr>
          <w:rFonts w:ascii="Times New Roman" w:eastAsia="Times New Roman" w:hAnsi="Times New Roman"/>
          <w:sz w:val="24"/>
          <w:szCs w:val="24"/>
        </w:rPr>
        <w:t xml:space="preserve">Modetta, C., &amp; Müller, B. (2012). Einkommensungleichheit und staatliche Umverteilung. </w:t>
      </w:r>
      <w:r w:rsidRPr="00CC6FD0">
        <w:rPr>
          <w:rFonts w:ascii="Times New Roman" w:eastAsia="Times New Roman" w:hAnsi="Times New Roman"/>
          <w:i/>
          <w:iCs/>
          <w:sz w:val="24"/>
          <w:szCs w:val="24"/>
          <w:lang w:val="en-US"/>
          <w:rPrChange w:id="228" w:author="Hümbelin Oliver" w:date="2015-04-13T14:18:00Z">
            <w:rPr>
              <w:rFonts w:ascii="Times New Roman" w:eastAsia="Times New Roman" w:hAnsi="Times New Roman"/>
              <w:i/>
              <w:iCs/>
              <w:sz w:val="24"/>
              <w:szCs w:val="24"/>
            </w:rPr>
          </w:rPrChange>
        </w:rPr>
        <w:t>Bundesamt Für Statistik, Neuchâtel</w:t>
      </w:r>
      <w:r w:rsidRPr="00CC6FD0">
        <w:rPr>
          <w:rFonts w:ascii="Times New Roman" w:eastAsia="Times New Roman" w:hAnsi="Times New Roman"/>
          <w:sz w:val="24"/>
          <w:szCs w:val="24"/>
          <w:lang w:val="en-US"/>
          <w:rPrChange w:id="229" w:author="Hümbelin Oliver" w:date="2015-04-13T14:18:00Z">
            <w:rPr>
              <w:rFonts w:ascii="Times New Roman" w:eastAsia="Times New Roman" w:hAnsi="Times New Roman"/>
              <w:sz w:val="24"/>
              <w:szCs w:val="24"/>
            </w:rPr>
          </w:rPrChange>
        </w:rPr>
        <w:t>.</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(2008). </w:t>
      </w:r>
      <w:r w:rsidRPr="00542029">
        <w:rPr>
          <w:rFonts w:ascii="Times New Roman" w:eastAsia="Times New Roman" w:hAnsi="Times New Roman"/>
          <w:i/>
          <w:iCs/>
          <w:sz w:val="24"/>
          <w:szCs w:val="24"/>
          <w:lang w:val="en-US"/>
        </w:rPr>
        <w:t>Growing Unequal? Income Distribution and Poverty in OECD Countries</w:t>
      </w:r>
      <w:r w:rsidRPr="00542029">
        <w:rPr>
          <w:rFonts w:ascii="Times New Roman" w:eastAsia="Times New Roman" w:hAnsi="Times New Roman"/>
          <w:sz w:val="24"/>
          <w:szCs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542029">
        <w:rPr>
          <w:rFonts w:ascii="Times New Roman" w:eastAsia="Times New Roman" w:hAnsi="Times New Roman"/>
          <w:sz w:val="24"/>
          <w:szCs w:val="24"/>
          <w:lang w:val="en-US"/>
        </w:rPr>
        <w:lastRenderedPageBreak/>
        <w:t xml:space="preserve">OECD. (2013b).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OECD Publishing.</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l’impöt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Les hauts revenus en France au XXe siècle: inégalités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Paris: Grasset.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Piketty, T. (2003).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Piketty, T., &amp; Saez, E. (2003). Income inequality in the United States, 1913–1998.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Salverda, W., Nolan, B., Checchi, D., Marx, I., McKnight, A., &amp; Toth, I. G. (2014). </w:t>
      </w:r>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Särndal, C.-E., Swensson, B., &amp; Wretman, J. (2003). </w:t>
      </w:r>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On economic inequality. </w:t>
      </w:r>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Shorrocks, A., &amp; Slottje, D. (2002). Approximating unanimity orderings: An application to Lorenz dominance.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SNA. (2008).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Stiglitz, J. E. (2012). </w:t>
      </w:r>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UNECE, &amp; EUROSTAT. (2006).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United Nations. (2011). </w:t>
      </w:r>
      <w:r w:rsidRPr="00542029">
        <w:rPr>
          <w:rFonts w:ascii="Times New Roman" w:eastAsia="Times New Roman" w:hAnsi="Times New Roman"/>
          <w:i/>
          <w:iCs/>
          <w:sz w:val="24"/>
          <w:szCs w:val="24"/>
          <w:lang w:val="en-US"/>
        </w:rPr>
        <w:t>Canberra Group. Handbook on Household Income Statistics</w:t>
      </w:r>
      <w:r w:rsidRPr="00542029">
        <w:rPr>
          <w:rFonts w:ascii="Times New Roman" w:eastAsia="Times New Roman" w:hAnsi="Times New Roman"/>
          <w:sz w:val="24"/>
          <w:szCs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Wilkinson, R. G., &amp; Pickett, K. E. (2009). Income inequality and social dysfunction.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World Economic Forum. (2013). </w:t>
      </w:r>
      <w:r w:rsidRPr="00542029">
        <w:rPr>
          <w:rFonts w:ascii="Times New Roman" w:eastAsia="Times New Roman" w:hAnsi="Times New Roman"/>
          <w:i/>
          <w:iCs/>
          <w:sz w:val="24"/>
          <w:szCs w:val="24"/>
          <w:lang w:val="en-US"/>
        </w:rPr>
        <w:t>Global Risks 2013. Eighth Edition.</w:t>
      </w:r>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8"/>
      <w:footerReference w:type="default" r:id="rId19"/>
      <w:headerReference w:type="first" r:id="rId20"/>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Hümbelin Oliver" w:date="2015-04-15T15:47:00Z" w:initials="HO">
    <w:p w14:paraId="14A2EC08" w14:textId="118A0339" w:rsidR="00147C01" w:rsidRDefault="00147C01">
      <w:pPr>
        <w:pStyle w:val="CommentText"/>
      </w:pPr>
      <w:r>
        <w:rPr>
          <w:rStyle w:val="CommentReference"/>
        </w:rPr>
        <w:annotationRef/>
      </w:r>
      <w:r>
        <w:t>Allenfalls trotzdem mal probieren, die Abschnitte 2 und 3 zusammenzulegen.</w:t>
      </w:r>
    </w:p>
    <w:p w14:paraId="26AA6221" w14:textId="37954FF3" w:rsidR="00147C01" w:rsidRDefault="00147C01">
      <w:pPr>
        <w:pStyle w:val="CommentText"/>
      </w:pPr>
    </w:p>
  </w:comment>
  <w:comment w:id="8" w:author="Hümbelin Oliver" w:date="2015-04-13T19:31:00Z" w:initials="HO">
    <w:p w14:paraId="5D64D556" w14:textId="78B55CD6" w:rsidR="00147C01" w:rsidRDefault="00147C01">
      <w:pPr>
        <w:pStyle w:val="CommentText"/>
      </w:pPr>
      <w:r>
        <w:rPr>
          <w:rStyle w:val="CommentReference"/>
        </w:rPr>
        <w:annotationRef/>
      </w:r>
      <w:r>
        <w:t>Vielleicht das steuerbare Einkommen doch wieder rein bringen?</w:t>
      </w:r>
    </w:p>
  </w:comment>
  <w:comment w:id="11" w:author="Hümbelin Oliver" w:date="2015-04-13T19:31:00Z" w:initials="HO">
    <w:p w14:paraId="76AA557B" w14:textId="346FAAE8" w:rsidR="00147C01" w:rsidRDefault="00147C01">
      <w:pPr>
        <w:pStyle w:val="CommentText"/>
      </w:pPr>
      <w:r>
        <w:rPr>
          <w:rStyle w:val="CommentReference"/>
        </w:rPr>
        <w:annotationRef/>
      </w:r>
      <w:r>
        <w:t>Nicht doch zu ausführlich?</w:t>
      </w:r>
    </w:p>
  </w:comment>
  <w:comment w:id="49" w:author="rudi" w:date="2015-04-16T14:21:00Z" w:initials="r">
    <w:p w14:paraId="4F3400C7" w14:textId="1C4B1C3F" w:rsidR="00147C01" w:rsidRDefault="00147C01">
      <w:pPr>
        <w:pStyle w:val="CommentText"/>
      </w:pPr>
      <w:r>
        <w:rPr>
          <w:rStyle w:val="CommentReference"/>
        </w:rPr>
        <w:annotationRef/>
      </w:r>
      <w:r>
        <w:t>Lange reihe einfügen!!!!!!</w:t>
      </w:r>
    </w:p>
  </w:comment>
  <w:comment w:id="74" w:author="Hümbelin Oliver" w:date="2015-04-16T19:00:00Z" w:initials="HO">
    <w:p w14:paraId="46341721" w14:textId="4FC09A8B" w:rsidR="00C34AAB" w:rsidRDefault="00C34AAB">
      <w:pPr>
        <w:pStyle w:val="CommentText"/>
      </w:pPr>
      <w:r>
        <w:rPr>
          <w:rStyle w:val="CommentReference"/>
        </w:rPr>
        <w:annotationRef/>
      </w:r>
      <w:r>
        <w:t>Wäre es nicht möglich ab 1994 zu starten?</w:t>
      </w:r>
    </w:p>
  </w:comment>
  <w:comment w:id="76" w:author="rudi" w:date="2015-04-16T19:11:00Z" w:initials="r">
    <w:p w14:paraId="3876EB61" w14:textId="39794E40" w:rsidR="00147C01" w:rsidRDefault="00147C01">
      <w:pPr>
        <w:pStyle w:val="CommentText"/>
      </w:pPr>
      <w:r>
        <w:rPr>
          <w:rStyle w:val="CommentReference"/>
        </w:rPr>
        <w:annotationRef/>
      </w:r>
      <w:r w:rsidR="001E20D3">
        <w:t>C</w:t>
      </w:r>
      <w:r>
        <w:t>owell</w:t>
      </w:r>
    </w:p>
    <w:p w14:paraId="648E281C" w14:textId="77777777" w:rsidR="001E20D3" w:rsidRDefault="001E20D3">
      <w:pPr>
        <w:pStyle w:val="CommentText"/>
      </w:pPr>
    </w:p>
    <w:p w14:paraId="7DBBC5D0" w14:textId="078C082B" w:rsidR="001E20D3" w:rsidRDefault="001E20D3">
      <w:pPr>
        <w:pStyle w:val="CommentText"/>
      </w:pPr>
      <w:r>
        <w:t>Aaaaber: Haben wir wirklich die paretto interpolierten perzentile verwendet? Eigentlich schreiben wir doch, dass wir die Key figures perzentile verwenden…</w:t>
      </w:r>
    </w:p>
  </w:comment>
  <w:comment w:id="100" w:author="Hümbelin Oliver" w:date="2015-04-16T12:19:00Z" w:initials="HO">
    <w:p w14:paraId="2AB42A6F" w14:textId="3097BD42" w:rsidR="00147C01" w:rsidRDefault="00147C01">
      <w:pPr>
        <w:pStyle w:val="CommentText"/>
      </w:pPr>
      <w:r>
        <w:rPr>
          <w:rStyle w:val="CommentReference"/>
        </w:rPr>
        <w:annotationRef/>
      </w:r>
      <w:r>
        <w:t>Auswertung ohne Sozialtransfer?</w:t>
      </w:r>
    </w:p>
  </w:comment>
  <w:comment w:id="105" w:author="Hümbelin Oliver" w:date="2015-04-16T19:19:00Z" w:initials="HO">
    <w:p w14:paraId="4B5746E4" w14:textId="4585819D" w:rsidR="001E20D3" w:rsidRDefault="001E20D3">
      <w:pPr>
        <w:pStyle w:val="CommentText"/>
      </w:pPr>
      <w:r>
        <w:rPr>
          <w:rStyle w:val="CommentReference"/>
        </w:rPr>
        <w:annotationRef/>
      </w:r>
      <w:r>
        <w:t>Müsste nicht hier der Verweis mit der paretto interpolation kommen?</w:t>
      </w:r>
    </w:p>
  </w:comment>
  <w:comment w:id="214" w:author="rudi" w:date="2015-04-16T18:26:00Z" w:initials="r">
    <w:p w14:paraId="0A1CD473" w14:textId="77777777" w:rsidR="00266AE1" w:rsidRDefault="00266AE1" w:rsidP="00266AE1">
      <w:pPr>
        <w:pStyle w:val="CommentText"/>
      </w:pPr>
      <w:r>
        <w:rPr>
          <w:rStyle w:val="CommentReference"/>
        </w:rPr>
        <w:annotationRef/>
      </w:r>
      <w:r>
        <w:t>Conclusion?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AA6221" w15:done="0"/>
  <w15:commentEx w15:paraId="5D64D556" w15:done="0"/>
  <w15:commentEx w15:paraId="76AA557B" w15:done="0"/>
  <w15:commentEx w15:paraId="705A89E1" w15:done="0"/>
  <w15:commentEx w15:paraId="5709F063" w15:done="0"/>
  <w15:commentEx w15:paraId="4F3400C7" w15:done="0"/>
  <w15:commentEx w15:paraId="7E2C4599" w15:done="0"/>
  <w15:commentEx w15:paraId="466EBA72" w15:done="0"/>
  <w15:commentEx w15:paraId="45C1BAD6" w15:done="0"/>
  <w15:commentEx w15:paraId="3876EB61" w15:done="0"/>
  <w15:commentEx w15:paraId="2AB42A6F" w15:done="0"/>
  <w15:commentEx w15:paraId="5E8A1C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22891" w14:textId="77777777" w:rsidR="00C73644" w:rsidRDefault="00C73644" w:rsidP="006312E0">
      <w:pPr>
        <w:spacing w:line="240" w:lineRule="auto"/>
      </w:pPr>
      <w:r>
        <w:separator/>
      </w:r>
    </w:p>
  </w:endnote>
  <w:endnote w:type="continuationSeparator" w:id="0">
    <w:p w14:paraId="43CC9D38" w14:textId="77777777" w:rsidR="00C73644" w:rsidRDefault="00C7364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147C01" w:rsidRPr="007407D3" w:rsidRDefault="00147C01" w:rsidP="00CA541A">
    <w:pPr>
      <w:pStyle w:val="Footer"/>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147C01" w:rsidRPr="003B1648" w:rsidRDefault="00147C01"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72EBB">
                            <w:rPr>
                              <w:noProof/>
                              <w:sz w:val="16"/>
                              <w:szCs w:val="16"/>
                            </w:rPr>
                            <w:t>24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147C01" w:rsidRPr="003B1648" w:rsidRDefault="00147C01"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72EBB">
                      <w:rPr>
                        <w:noProof/>
                        <w:sz w:val="16"/>
                        <w:szCs w:val="16"/>
                      </w:rPr>
                      <w:t>24</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E9023" w14:textId="77777777" w:rsidR="00C73644" w:rsidRDefault="00C73644" w:rsidP="006312E0">
      <w:pPr>
        <w:spacing w:line="240" w:lineRule="auto"/>
      </w:pPr>
    </w:p>
  </w:footnote>
  <w:footnote w:type="continuationSeparator" w:id="0">
    <w:p w14:paraId="79CD5444" w14:textId="77777777" w:rsidR="00C73644" w:rsidRDefault="00C73644" w:rsidP="006312E0">
      <w:pPr>
        <w:spacing w:line="240" w:lineRule="auto"/>
      </w:pPr>
      <w:r>
        <w:continuationSeparator/>
      </w:r>
    </w:p>
  </w:footnote>
  <w:footnote w:id="1">
    <w:p w14:paraId="49571FB3" w14:textId="3487E576" w:rsidR="00147C01" w:rsidRPr="006A2614" w:rsidRDefault="00147C01">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77777777" w:rsidR="00147C01" w:rsidRDefault="00147C01" w:rsidP="005353A7">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1FC92FDE" w14:textId="77777777" w:rsidR="00147C01" w:rsidRDefault="00147C01" w:rsidP="005353A7">
      <w:pPr>
        <w:pStyle w:val="FootnoteText"/>
        <w:rPr>
          <w:lang w:val="en-US"/>
        </w:rPr>
      </w:pPr>
      <w:r w:rsidRPr="00763E00">
        <w:rPr>
          <w:lang w:val="en-US"/>
        </w:rPr>
        <w:t>(2)</w:t>
      </w:r>
      <w:r>
        <w:rPr>
          <w:lang w:val="en-US"/>
        </w:rPr>
        <w:t xml:space="preserve"> strong principle of transfers,</w:t>
      </w:r>
    </w:p>
    <w:p w14:paraId="043E2700" w14:textId="77777777" w:rsidR="00147C01" w:rsidRDefault="00147C01" w:rsidP="005353A7">
      <w:pPr>
        <w:pStyle w:val="FootnoteText"/>
        <w:rPr>
          <w:lang w:val="en-US"/>
        </w:rPr>
      </w:pPr>
      <w:r w:rsidRPr="00763E00">
        <w:rPr>
          <w:lang w:val="en-US"/>
        </w:rPr>
        <w:t xml:space="preserve">(3) scale invariance, </w:t>
      </w:r>
    </w:p>
    <w:p w14:paraId="5F6AEC30" w14:textId="77777777" w:rsidR="00147C01" w:rsidRDefault="00147C01" w:rsidP="005353A7">
      <w:pPr>
        <w:pStyle w:val="FootnoteText"/>
        <w:rPr>
          <w:lang w:val="en-US"/>
        </w:rPr>
      </w:pPr>
      <w:r w:rsidRPr="00763E00">
        <w:rPr>
          <w:lang w:val="en-US"/>
        </w:rPr>
        <w:t xml:space="preserve">(4) the principle of population and </w:t>
      </w:r>
    </w:p>
    <w:p w14:paraId="23F3C854" w14:textId="77777777" w:rsidR="00147C01" w:rsidRPr="00763E00" w:rsidRDefault="00147C01" w:rsidP="005353A7">
      <w:pPr>
        <w:pStyle w:val="FootnoteText"/>
        <w:rPr>
          <w:lang w:val="en-US"/>
        </w:rPr>
      </w:pPr>
      <w:r w:rsidRPr="00763E00">
        <w:rPr>
          <w:lang w:val="en-US"/>
        </w:rPr>
        <w:t>(5) Decomposability.</w:t>
      </w:r>
    </w:p>
  </w:footnote>
  <w:footnote w:id="3">
    <w:p w14:paraId="23F29DAE" w14:textId="19236006" w:rsidR="00147C01" w:rsidRPr="00406373" w:rsidRDefault="00147C01">
      <w:pPr>
        <w:pStyle w:val="FootnoteText"/>
        <w:rPr>
          <w:lang w:val="en-US"/>
        </w:rPr>
      </w:pPr>
      <w:r>
        <w:rPr>
          <w:rStyle w:val="FootnoteReference"/>
        </w:rPr>
        <w:footnoteRef/>
      </w:r>
      <w:r w:rsidRPr="00406373">
        <w:rPr>
          <w:lang w:val="en-US"/>
        </w:rPr>
        <w:t xml:space="preserve"> </w:t>
      </w:r>
      <w:r w:rsidRPr="009E5AF2">
        <w:rPr>
          <w:lang w:val="en-US"/>
        </w:rPr>
        <w:t>http://www.estv.admin.ch/dokumentation/00075/00076/00701/index.htm</w:t>
      </w:r>
    </w:p>
  </w:footnote>
  <w:footnote w:id="4">
    <w:p w14:paraId="7803212C" w14:textId="7CB69222" w:rsidR="00147C01" w:rsidRPr="006003AB" w:rsidRDefault="00147C01" w:rsidP="00140195">
      <w:pPr>
        <w:pStyle w:val="FootnoteText"/>
        <w:rPr>
          <w:lang w:val="en-US"/>
        </w:rPr>
      </w:pPr>
      <w:r>
        <w:rPr>
          <w:rStyle w:val="FootnoteReference"/>
        </w:rPr>
        <w:footnoteRef/>
      </w:r>
      <w:r w:rsidRPr="006003AB">
        <w:rPr>
          <w:lang w:val="en-US"/>
        </w:rPr>
        <w:t xml:space="preserve"> </w:t>
      </w:r>
      <w:r>
        <w:rPr>
          <w:lang w:val="en-US"/>
        </w:rPr>
        <w:t>We did not use tax data before 1945 albei</w:t>
      </w:r>
      <w:r w:rsidR="00492093">
        <w:rPr>
          <w:lang w:val="en-US"/>
        </w:rPr>
        <w:t>t it is accessible until 1915</w:t>
      </w:r>
      <w:r>
        <w:rPr>
          <w:lang w:val="en-US"/>
        </w:rPr>
        <w:t xml:space="preserve">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(Praenumerando-System) was implemented. Before 1993 tax periods comprise two years, because taxes were levied with the Postnumerando-System (taxation based on income generated two years in the past).  Cantons implemented the change in different years, that’s why there is no exact data available for Switzerland in the transition period. </w:t>
      </w:r>
    </w:p>
  </w:footnote>
  <w:footnote w:id="5">
    <w:p w14:paraId="3CE200F4" w14:textId="77777777" w:rsidR="00147C01" w:rsidRPr="008C2F1A" w:rsidRDefault="00147C01" w:rsidP="00EF3D2B">
      <w:pPr>
        <w:pStyle w:val="FootnoteText"/>
        <w:rPr>
          <w:lang w:val="en-US"/>
        </w:rPr>
      </w:pPr>
      <w:r>
        <w:rPr>
          <w:rStyle w:val="FootnoteReference"/>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6">
    <w:p w14:paraId="1D0D6370" w14:textId="0B81F5F7" w:rsidR="00147C01" w:rsidRPr="00190B1B" w:rsidRDefault="00147C01">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r w:rsidRPr="0088351B">
        <w:rPr>
          <w:lang w:val="en-US"/>
        </w:rPr>
        <w:t>Säule 3a'', buying into the pension plan</w:t>
      </w:r>
      <w:r>
        <w:rPr>
          <w:lang w:val="en-US"/>
        </w:rPr>
        <w:t>, medical expenses</w:t>
      </w:r>
      <w:r>
        <w:rPr>
          <w:lang w:val="en-US"/>
        </w:rPr>
        <w:t xml:space="preserve"> over 5% of income</w:t>
      </w:r>
      <w:r>
        <w:rPr>
          <w:lang w:val="en-US"/>
        </w:rPr>
        <w:t xml:space="preserve"> and charitable donations</w:t>
      </w:r>
    </w:p>
  </w:footnote>
  <w:footnote w:id="7">
    <w:p w14:paraId="25AC8419" w14:textId="052C893C" w:rsidR="00147C01" w:rsidRPr="00190B1B" w:rsidRDefault="00147C01">
      <w:pPr>
        <w:pStyle w:val="FootnoteText"/>
        <w:rPr>
          <w:lang w:val="en-US"/>
        </w:rPr>
      </w:pPr>
      <w:r>
        <w:rPr>
          <w:rStyle w:val="FootnoteReference"/>
        </w:rPr>
        <w:footnoteRef/>
      </w:r>
      <w:r w:rsidRPr="00190B1B">
        <w:rPr>
          <w:lang w:val="en-US"/>
        </w:rPr>
        <w:t xml:space="preserve"> </w:t>
      </w:r>
      <w:r>
        <w:rPr>
          <w:lang w:val="en-US"/>
        </w:rPr>
        <w:t>Social deductions include</w:t>
      </w:r>
      <w:r>
        <w:rPr>
          <w:lang w:val="en-US"/>
        </w:rPr>
        <w:t xml:space="preserve"> deductions for</w:t>
      </w:r>
      <w:r>
        <w:rPr>
          <w:lang w:val="en-US"/>
        </w:rPr>
        <w:t xml:space="preserve">: married,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deductions for children and supported persons</w:t>
      </w:r>
      <w:r>
        <w:rPr>
          <w:color w:val="222222"/>
          <w:lang w:val="en-US"/>
        </w:rPr>
        <w:t>,</w:t>
      </w:r>
      <w:r>
        <w:rPr>
          <w:color w:val="222222"/>
          <w:lang w:val="en-US"/>
        </w:rPr>
        <w:t>.</w:t>
      </w:r>
    </w:p>
  </w:footnote>
  <w:footnote w:id="8">
    <w:p w14:paraId="1449DC0D" w14:textId="18997587" w:rsidR="00147C01" w:rsidRDefault="00147C01" w:rsidP="00E309AA">
      <w:pPr>
        <w:pStyle w:val="FootnoteText"/>
        <w:ind w:left="708" w:hanging="708"/>
        <w:rPr>
          <w:lang w:val="en-US"/>
        </w:rPr>
      </w:pPr>
      <w:r>
        <w:rPr>
          <w:rStyle w:val="FootnoteReference"/>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p>
    <w:p w14:paraId="665486B3" w14:textId="7C4C5E90" w:rsidR="00147C01" w:rsidRPr="00190B1B" w:rsidRDefault="00147C01" w:rsidP="00C81B23">
      <w:pPr>
        <w:pStyle w:val="FootnoteText"/>
        <w:ind w:left="708" w:hanging="708"/>
        <w:rPr>
          <w:lang w:val="en-US"/>
        </w:rPr>
      </w:pPr>
      <w:r>
        <w:rPr>
          <w:lang w:val="en-US"/>
        </w:rPr>
        <w:t>Taxes</w:t>
      </w:r>
      <w:r w:rsidRPr="00154023">
        <w:rPr>
          <w:lang w:val="en-US"/>
        </w:rPr>
        <w:t>, which represent t</w:t>
      </w:r>
      <w:r>
        <w:rPr>
          <w:lang w:val="en-US"/>
        </w:rPr>
        <w:t>he bulk of taxes in Switzerland</w:t>
      </w:r>
      <w:r w:rsidR="002A2ED7">
        <w:rPr>
          <w:lang w:val="en-US"/>
        </w:rPr>
        <w:t xml:space="preserve"> and also the cost of health insurances, </w:t>
      </w:r>
      <w:r>
        <w:rPr>
          <w:lang w:val="en-US"/>
        </w:rPr>
        <w:t>are not covered at all</w:t>
      </w:r>
      <w:r w:rsidR="002A2ED7">
        <w:rPr>
          <w:lang w:val="en-US"/>
        </w:rPr>
        <w:t>.</w:t>
      </w:r>
    </w:p>
  </w:footnote>
  <w:footnote w:id="9">
    <w:p w14:paraId="6B9AC6AF" w14:textId="05A15427" w:rsidR="00147C01" w:rsidRPr="00783DA9" w:rsidRDefault="00147C01">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w:t>
      </w:r>
      <w:del w:id="64" w:author="Hümbelin Oliver" w:date="2015-04-13T17:44:00Z">
        <w:r w:rsidDel="00D70029">
          <w:rPr>
            <w:lang w:val="en-US"/>
          </w:rPr>
          <w:delText>e</w:delText>
        </w:r>
      </w:del>
      <w:r>
        <w:rPr>
          <w:lang w:val="en-US"/>
        </w:rPr>
        <w:t>.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147C01" w:rsidRPr="00497AAC" w:rsidRDefault="00147C01"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0AD3641A" w14:textId="77777777" w:rsidR="00147C01" w:rsidRPr="008B734B" w:rsidRDefault="00147C01" w:rsidP="00092448">
      <w:pPr>
        <w:pStyle w:val="FootnoteText"/>
        <w:rPr>
          <w:lang w:val="en-US"/>
        </w:rPr>
      </w:pPr>
      <w:r>
        <w:rPr>
          <w:rStyle w:val="FootnoteReference"/>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2">
    <w:p w14:paraId="4DB064D8" w14:textId="75B847A0" w:rsidR="00147C01" w:rsidRPr="00C34AAB" w:rsidRDefault="00147C01">
      <w:pPr>
        <w:pStyle w:val="FootnoteText"/>
        <w:rPr>
          <w:lang w:val="en-US"/>
        </w:rPr>
      </w:pPr>
      <w:ins w:id="77" w:author="rudi" w:date="2015-04-13T02:13:00Z">
        <w:r>
          <w:rPr>
            <w:rStyle w:val="FootnoteReference"/>
          </w:rPr>
          <w:footnoteRef/>
        </w:r>
        <w:r w:rsidRPr="00C34AAB">
          <w:rPr>
            <w:lang w:val="en-US"/>
          </w:rPr>
          <w:t xml:space="preserve"> </w:t>
        </w:r>
      </w:ins>
      <w:ins w:id="78" w:author="rudi" w:date="2015-04-13T02:14:00Z">
        <w:r w:rsidRPr="00C34AAB">
          <w:rPr>
            <w:lang w:val="en-US"/>
          </w:rPr>
          <w:t xml:space="preserve">We compare </w:t>
        </w:r>
      </w:ins>
      <w:ins w:id="79" w:author="rudi" w:date="2015-04-13T02:15:00Z">
        <w:r>
          <w:rPr>
            <w:lang w:val="en-US"/>
          </w:rPr>
          <w:t xml:space="preserve">full </w:t>
        </w:r>
      </w:ins>
      <w:ins w:id="80" w:author="rudi" w:date="2015-04-13T02:14:00Z">
        <w:r w:rsidRPr="00C34AAB">
          <w:rPr>
            <w:lang w:val="en-US"/>
          </w:rPr>
          <w:t>distributions althou</w:t>
        </w:r>
        <w:r>
          <w:rPr>
            <w:lang w:val="en-US"/>
          </w:rPr>
          <w:t>g</w:t>
        </w:r>
        <w:r w:rsidRPr="00C34AAB">
          <w:rPr>
            <w:lang w:val="en-US"/>
          </w:rPr>
          <w:t xml:space="preserve">h we work with aggregated data. </w:t>
        </w:r>
      </w:ins>
      <w:ins w:id="81" w:author="rudi" w:date="2015-04-13T02:15:00Z">
        <w:r w:rsidRPr="00CB25C4">
          <w:rPr>
            <w:lang w:val="en-US"/>
          </w:rPr>
          <w:t xml:space="preserve">To </w:t>
        </w:r>
        <w:r w:rsidRPr="00C34AAB">
          <w:rPr>
            <w:lang w:val="en-US"/>
          </w:rPr>
          <w:t>achieve this</w:t>
        </w:r>
      </w:ins>
      <w:ins w:id="82" w:author="rudi" w:date="2015-04-13T02:16:00Z">
        <w:r w:rsidRPr="00C34AAB">
          <w:rPr>
            <w:lang w:val="en-US"/>
          </w:rPr>
          <w:t xml:space="preserve">, </w:t>
        </w:r>
        <w:r>
          <w:rPr>
            <w:lang w:val="en-US"/>
          </w:rPr>
          <w:t xml:space="preserve">we calculated many single percentiles using </w:t>
        </w:r>
      </w:ins>
      <w:ins w:id="83" w:author="rudi" w:date="2015-04-13T02:17:00Z">
        <w:r>
          <w:rPr>
            <w:lang w:val="en-US"/>
          </w:rPr>
          <w:t>P</w:t>
        </w:r>
      </w:ins>
      <w:ins w:id="84" w:author="rudi" w:date="2015-04-13T02:16:00Z">
        <w:r>
          <w:rPr>
            <w:lang w:val="en-US"/>
          </w:rPr>
          <w:t>areto interpolation</w:t>
        </w:r>
      </w:ins>
      <w:ins w:id="85" w:author="rudi" w:date="2015-04-13T02:17:00Z">
        <w:r>
          <w:rPr>
            <w:lang w:val="en-US"/>
          </w:rPr>
          <w:t xml:space="preserve"> and </w:t>
        </w:r>
      </w:ins>
      <w:r>
        <w:rPr>
          <w:lang w:val="en-US"/>
        </w:rPr>
        <w:t xml:space="preserve">in a second step </w:t>
      </w:r>
      <w:ins w:id="86" w:author="rudi" w:date="2015-04-13T02:19:00Z">
        <w:r>
          <w:rPr>
            <w:lang w:val="en-US"/>
          </w:rPr>
          <w:t xml:space="preserve">created data </w:t>
        </w:r>
      </w:ins>
      <w:ins w:id="87" w:author="rudi" w:date="2015-04-13T02:20:00Z">
        <w:r>
          <w:rPr>
            <w:lang w:val="en-US"/>
          </w:rPr>
          <w:t xml:space="preserve">which </w:t>
        </w:r>
      </w:ins>
      <w:r>
        <w:rPr>
          <w:lang w:val="en-US"/>
        </w:rPr>
        <w:t>represent the distribution</w:t>
      </w:r>
      <w:ins w:id="88" w:author="rudi" w:date="2015-04-13T02:20:00Z">
        <w:r>
          <w:rPr>
            <w:lang w:val="en-US"/>
          </w:rPr>
          <w:t xml:space="preserve"> </w:t>
        </w:r>
      </w:ins>
      <w:r>
        <w:rPr>
          <w:lang w:val="en-US"/>
        </w:rPr>
        <w:t xml:space="preserve">described by these percentiles, </w:t>
      </w:r>
      <w:ins w:id="89" w:author="rudi" w:date="2015-04-13T02:20:00Z">
        <w:r>
          <w:rPr>
            <w:lang w:val="en-US"/>
          </w:rPr>
          <w:t>by i</w:t>
        </w:r>
      </w:ins>
      <w:r>
        <w:rPr>
          <w:lang w:val="en-US"/>
        </w:rPr>
        <w:t xml:space="preserve">mputing cases </w:t>
      </w:r>
      <w:ins w:id="90" w:author="rudi" w:date="2015-04-13T02:20:00Z">
        <w:r>
          <w:rPr>
            <w:lang w:val="en-US"/>
          </w:rPr>
          <w:t xml:space="preserve">between </w:t>
        </w:r>
      </w:ins>
      <w:ins w:id="91" w:author="rudi" w:date="2015-04-13T02:21:00Z">
        <w:r>
          <w:rPr>
            <w:lang w:val="en-US"/>
          </w:rPr>
          <w:t>adjacent per</w:t>
        </w:r>
      </w:ins>
      <w:r>
        <w:rPr>
          <w:lang w:val="en-US"/>
        </w:rPr>
        <w:t>c</w:t>
      </w:r>
      <w:ins w:id="92" w:author="rudi" w:date="2015-04-13T02:21:00Z">
        <w:r>
          <w:rPr>
            <w:lang w:val="en-US"/>
          </w:rPr>
          <w:t>entiles</w:t>
        </w:r>
      </w:ins>
      <w:r>
        <w:rPr>
          <w:lang w:val="en-US"/>
        </w:rPr>
        <w:t xml:space="preserve"> in a linear fashion</w:t>
      </w:r>
      <w:ins w:id="93" w:author="rudi" w:date="2015-04-13T02:21:00Z">
        <w:r>
          <w:rPr>
            <w:lang w:val="en-US"/>
          </w:rPr>
          <w:t>.</w:t>
        </w:r>
      </w:ins>
    </w:p>
  </w:footnote>
  <w:footnote w:id="13">
    <w:p w14:paraId="79B2738E" w14:textId="045750F6" w:rsidR="00147C01" w:rsidRPr="00CB25C4" w:rsidRDefault="00147C01">
      <w:pPr>
        <w:pStyle w:val="FootnoteText"/>
      </w:pPr>
      <w:r>
        <w:rPr>
          <w:rStyle w:val="FootnoteReference"/>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4">
    <w:p w14:paraId="4C8F18C9" w14:textId="77777777" w:rsidR="00147C01" w:rsidRPr="006956E1" w:rsidRDefault="00147C01" w:rsidP="00BF20AE">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5">
    <w:p w14:paraId="0B79CBF4" w14:textId="6CEC25C9" w:rsidR="00147C01" w:rsidRPr="00BD6E58" w:rsidRDefault="00147C01">
      <w:pPr>
        <w:pStyle w:val="FootnoteText"/>
        <w:rPr>
          <w:lang w:val="en-US"/>
        </w:rPr>
      </w:pPr>
      <w:r>
        <w:rPr>
          <w:rStyle w:val="FootnoteReference"/>
        </w:rPr>
        <w:footnoteRef/>
      </w:r>
      <w:r w:rsidRPr="00BD6E58">
        <w:rPr>
          <w:lang w:val="en-US"/>
        </w:rPr>
        <w:t xml:space="preserve"> </w:t>
      </w:r>
      <w:r>
        <w:rPr>
          <w:lang w:val="en-US"/>
        </w:rPr>
        <w:t>Difference to the imputed series.</w:t>
      </w:r>
    </w:p>
  </w:footnote>
  <w:footnote w:id="16">
    <w:p w14:paraId="1B170EF4" w14:textId="77777777" w:rsidR="00147C01" w:rsidRPr="00005884" w:rsidDel="00FA58EC" w:rsidRDefault="00147C01" w:rsidP="00CB3D24">
      <w:pPr>
        <w:pStyle w:val="FootnoteText"/>
        <w:rPr>
          <w:del w:id="166" w:author="Hümbelin Oliver" w:date="2015-04-13T19:12:00Z"/>
          <w:lang w:val="en-US"/>
        </w:rPr>
      </w:pPr>
      <w:del w:id="167" w:author="Hümbelin Oliver" w:date="2015-04-13T19:12:00Z">
        <w:r w:rsidDel="00FA58EC">
          <w:rPr>
            <w:rStyle w:val="FootnoteReference"/>
          </w:rPr>
          <w:footnoteRef/>
        </w:r>
        <w:r w:rsidRPr="00005884" w:rsidDel="00FA58EC">
          <w:rPr>
            <w:lang w:val="en-US"/>
          </w:rPr>
          <w:delText xml:space="preserve"> We </w:delText>
        </w:r>
        <w:r w:rsidDel="00FA58EC">
          <w:rPr>
            <w:lang w:val="en-US"/>
          </w:rPr>
          <w:delText>do not</w:delText>
        </w:r>
        <w:r w:rsidRPr="00005884" w:rsidDel="00FA58EC">
          <w:rPr>
            <w:lang w:val="en-US"/>
          </w:rPr>
          <w:delText xml:space="preserve"> show time points before</w:delText>
        </w:r>
        <w:r w:rsidDel="00FA58EC">
          <w:rPr>
            <w:lang w:val="en-US"/>
          </w:rPr>
          <w:delText xml:space="preserve"> 1943/44</w:delText>
        </w:r>
        <w:r w:rsidRPr="00005884" w:rsidDel="00FA58EC">
          <w:rPr>
            <w:lang w:val="en-US"/>
          </w:rPr>
          <w:delText xml:space="preserve">, </w:delText>
        </w:r>
        <w:r w:rsidDel="00FA58EC">
          <w:rPr>
            <w:lang w:val="en-US"/>
          </w:rPr>
          <w:delText>although</w:delText>
        </w:r>
        <w:r w:rsidRPr="00005884" w:rsidDel="00FA58EC">
          <w:rPr>
            <w:lang w:val="en-US"/>
          </w:rPr>
          <w:delText xml:space="preserve"> theoretically</w:delText>
        </w:r>
        <w:r w:rsidDel="00FA58EC">
          <w:rPr>
            <w:lang w:val="en-US"/>
          </w:rPr>
          <w:delText xml:space="preserve"> information is available, because in this period only small fraction of potential tax units are covered in the tax statistics.</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147C01" w:rsidRPr="001F1B9C" w:rsidRDefault="00147C01" w:rsidP="001F1B9C">
    <w:pPr>
      <w:pStyle w:val="Header"/>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147C01" w:rsidRDefault="00147C01" w:rsidP="004F7B96">
    <w:pPr>
      <w:pStyle w:val="Header"/>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80646"/>
    <w:multiLevelType w:val="multilevel"/>
    <w:tmpl w:val="F73E98DE"/>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18"/>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7">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6"/>
  </w:num>
  <w:num w:numId="7">
    <w:abstractNumId w:val="21"/>
  </w:num>
  <w:num w:numId="8">
    <w:abstractNumId w:val="12"/>
  </w:num>
  <w:num w:numId="9">
    <w:abstractNumId w:val="28"/>
  </w:num>
  <w:num w:numId="10">
    <w:abstractNumId w:val="11"/>
  </w:num>
  <w:num w:numId="11">
    <w:abstractNumId w:val="17"/>
  </w:num>
  <w:num w:numId="12">
    <w:abstractNumId w:val="33"/>
  </w:num>
  <w:num w:numId="13">
    <w:abstractNumId w:val="25"/>
  </w:num>
  <w:num w:numId="14">
    <w:abstractNumId w:val="31"/>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8"/>
  </w:num>
  <w:num w:numId="19">
    <w:abstractNumId w:val="30"/>
  </w:num>
  <w:num w:numId="20">
    <w:abstractNumId w:val="18"/>
  </w:num>
  <w:num w:numId="21">
    <w:abstractNumId w:val="32"/>
  </w:num>
  <w:num w:numId="22">
    <w:abstractNumId w:val="6"/>
  </w:num>
  <w:num w:numId="23">
    <w:abstractNumId w:val="10"/>
  </w:num>
  <w:num w:numId="24">
    <w:abstractNumId w:val="16"/>
  </w:num>
  <w:num w:numId="25">
    <w:abstractNumId w:val="7"/>
  </w:num>
  <w:num w:numId="26">
    <w:abstractNumId w:val="15"/>
  </w:num>
  <w:num w:numId="27">
    <w:abstractNumId w:val="5"/>
  </w:num>
  <w:num w:numId="28">
    <w:abstractNumId w:val="14"/>
  </w:num>
  <w:num w:numId="29">
    <w:abstractNumId w:val="26"/>
  </w:num>
  <w:num w:numId="30">
    <w:abstractNumId w:val="16"/>
  </w:num>
  <w:num w:numId="31">
    <w:abstractNumId w:val="22"/>
  </w:num>
  <w:num w:numId="32">
    <w:abstractNumId w:val="13"/>
  </w:num>
  <w:num w:numId="33">
    <w:abstractNumId w:val="29"/>
  </w:num>
  <w:num w:numId="34">
    <w:abstractNumId w:val="19"/>
  </w:num>
  <w:num w:numId="35">
    <w:abstractNumId w:val="23"/>
  </w:num>
  <w:num w:numId="36">
    <w:abstractNumId w:val="27"/>
  </w:num>
  <w:num w:numId="37">
    <w:abstractNumId w:val="20"/>
  </w:num>
  <w:num w:numId="38">
    <w:abstractNumId w:val="24"/>
  </w:num>
  <w:num w:numId="39">
    <w:abstractNumId w:val="9"/>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64D6"/>
    <w:rsid w:val="000367A3"/>
    <w:rsid w:val="00036871"/>
    <w:rsid w:val="0004114E"/>
    <w:rsid w:val="000421B2"/>
    <w:rsid w:val="000453A5"/>
    <w:rsid w:val="00046D74"/>
    <w:rsid w:val="00047D7A"/>
    <w:rsid w:val="0005180B"/>
    <w:rsid w:val="000526DB"/>
    <w:rsid w:val="00053EF3"/>
    <w:rsid w:val="00054AC8"/>
    <w:rsid w:val="00055BD0"/>
    <w:rsid w:val="000572D1"/>
    <w:rsid w:val="000635B3"/>
    <w:rsid w:val="0006599C"/>
    <w:rsid w:val="00070C65"/>
    <w:rsid w:val="000740F8"/>
    <w:rsid w:val="00082596"/>
    <w:rsid w:val="000844EC"/>
    <w:rsid w:val="00087411"/>
    <w:rsid w:val="00087C85"/>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66A6"/>
    <w:rsid w:val="00100231"/>
    <w:rsid w:val="001010B5"/>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4023"/>
    <w:rsid w:val="0015427A"/>
    <w:rsid w:val="00164F6A"/>
    <w:rsid w:val="00165621"/>
    <w:rsid w:val="00165CC1"/>
    <w:rsid w:val="00170D9E"/>
    <w:rsid w:val="00176DF1"/>
    <w:rsid w:val="00182BEB"/>
    <w:rsid w:val="00182FF6"/>
    <w:rsid w:val="00190924"/>
    <w:rsid w:val="00190B1B"/>
    <w:rsid w:val="00196156"/>
    <w:rsid w:val="00197504"/>
    <w:rsid w:val="00197606"/>
    <w:rsid w:val="00197E91"/>
    <w:rsid w:val="001A5040"/>
    <w:rsid w:val="001B03E1"/>
    <w:rsid w:val="001B0DB9"/>
    <w:rsid w:val="001B0F1A"/>
    <w:rsid w:val="001B176D"/>
    <w:rsid w:val="001B21ED"/>
    <w:rsid w:val="001B7282"/>
    <w:rsid w:val="001C34F4"/>
    <w:rsid w:val="001C3F58"/>
    <w:rsid w:val="001C4B4E"/>
    <w:rsid w:val="001C4E8F"/>
    <w:rsid w:val="001C61A3"/>
    <w:rsid w:val="001D27D7"/>
    <w:rsid w:val="001D3B0D"/>
    <w:rsid w:val="001D4982"/>
    <w:rsid w:val="001E0263"/>
    <w:rsid w:val="001E0286"/>
    <w:rsid w:val="001E1FA3"/>
    <w:rsid w:val="001E20D3"/>
    <w:rsid w:val="001E37CD"/>
    <w:rsid w:val="001E7D72"/>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7068"/>
    <w:rsid w:val="002502B0"/>
    <w:rsid w:val="0025306B"/>
    <w:rsid w:val="00253521"/>
    <w:rsid w:val="00255FA6"/>
    <w:rsid w:val="0025780F"/>
    <w:rsid w:val="00263882"/>
    <w:rsid w:val="00264D81"/>
    <w:rsid w:val="0026540A"/>
    <w:rsid w:val="00266AE1"/>
    <w:rsid w:val="002675E3"/>
    <w:rsid w:val="00272FC3"/>
    <w:rsid w:val="00281180"/>
    <w:rsid w:val="002824F1"/>
    <w:rsid w:val="00284773"/>
    <w:rsid w:val="002857B6"/>
    <w:rsid w:val="00291D31"/>
    <w:rsid w:val="00291DFF"/>
    <w:rsid w:val="00296E81"/>
    <w:rsid w:val="002A0932"/>
    <w:rsid w:val="002A2ED7"/>
    <w:rsid w:val="002A41F5"/>
    <w:rsid w:val="002A4CBA"/>
    <w:rsid w:val="002A5151"/>
    <w:rsid w:val="002A672D"/>
    <w:rsid w:val="002B0461"/>
    <w:rsid w:val="002B218F"/>
    <w:rsid w:val="002B69C3"/>
    <w:rsid w:val="002C16F4"/>
    <w:rsid w:val="002C25AE"/>
    <w:rsid w:val="002C45FD"/>
    <w:rsid w:val="002C551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40F1E"/>
    <w:rsid w:val="00341DAB"/>
    <w:rsid w:val="00346DD3"/>
    <w:rsid w:val="00351473"/>
    <w:rsid w:val="00357B08"/>
    <w:rsid w:val="00361A2D"/>
    <w:rsid w:val="003653F6"/>
    <w:rsid w:val="00367CF9"/>
    <w:rsid w:val="00372BCA"/>
    <w:rsid w:val="00373E52"/>
    <w:rsid w:val="003757F4"/>
    <w:rsid w:val="003779D0"/>
    <w:rsid w:val="003838FC"/>
    <w:rsid w:val="00384FDE"/>
    <w:rsid w:val="003852C5"/>
    <w:rsid w:val="00387B86"/>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95E"/>
    <w:rsid w:val="00412CF3"/>
    <w:rsid w:val="00413272"/>
    <w:rsid w:val="004144A2"/>
    <w:rsid w:val="00415AD7"/>
    <w:rsid w:val="00416C9D"/>
    <w:rsid w:val="004202F9"/>
    <w:rsid w:val="00420B5B"/>
    <w:rsid w:val="0042239D"/>
    <w:rsid w:val="0042274F"/>
    <w:rsid w:val="0042665B"/>
    <w:rsid w:val="0043172E"/>
    <w:rsid w:val="00432391"/>
    <w:rsid w:val="00435658"/>
    <w:rsid w:val="0043605F"/>
    <w:rsid w:val="00444567"/>
    <w:rsid w:val="00445E04"/>
    <w:rsid w:val="00451FB5"/>
    <w:rsid w:val="00455473"/>
    <w:rsid w:val="00455C52"/>
    <w:rsid w:val="00456D1C"/>
    <w:rsid w:val="0045787F"/>
    <w:rsid w:val="00460F6B"/>
    <w:rsid w:val="004613F5"/>
    <w:rsid w:val="00461DD4"/>
    <w:rsid w:val="00462CB2"/>
    <w:rsid w:val="00464308"/>
    <w:rsid w:val="00470ED1"/>
    <w:rsid w:val="004710F6"/>
    <w:rsid w:val="00471BDB"/>
    <w:rsid w:val="0047627B"/>
    <w:rsid w:val="00481E16"/>
    <w:rsid w:val="00483B21"/>
    <w:rsid w:val="004860D0"/>
    <w:rsid w:val="00492093"/>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6382"/>
    <w:rsid w:val="004D7D20"/>
    <w:rsid w:val="004E4D6D"/>
    <w:rsid w:val="004E63B7"/>
    <w:rsid w:val="004E6539"/>
    <w:rsid w:val="004F0BEB"/>
    <w:rsid w:val="004F22D0"/>
    <w:rsid w:val="004F2A66"/>
    <w:rsid w:val="004F32F8"/>
    <w:rsid w:val="004F330F"/>
    <w:rsid w:val="004F3F37"/>
    <w:rsid w:val="004F4641"/>
    <w:rsid w:val="004F4785"/>
    <w:rsid w:val="004F5A70"/>
    <w:rsid w:val="004F7B96"/>
    <w:rsid w:val="0050169A"/>
    <w:rsid w:val="005029BF"/>
    <w:rsid w:val="005042AA"/>
    <w:rsid w:val="00504C5A"/>
    <w:rsid w:val="00506A38"/>
    <w:rsid w:val="00511D21"/>
    <w:rsid w:val="00523ECE"/>
    <w:rsid w:val="0052474E"/>
    <w:rsid w:val="00525346"/>
    <w:rsid w:val="00530949"/>
    <w:rsid w:val="0053118D"/>
    <w:rsid w:val="005329E3"/>
    <w:rsid w:val="005334C5"/>
    <w:rsid w:val="005350F7"/>
    <w:rsid w:val="005353A7"/>
    <w:rsid w:val="00541EB5"/>
    <w:rsid w:val="00542029"/>
    <w:rsid w:val="00544391"/>
    <w:rsid w:val="0054558E"/>
    <w:rsid w:val="005479A4"/>
    <w:rsid w:val="00547AF5"/>
    <w:rsid w:val="00552732"/>
    <w:rsid w:val="00556651"/>
    <w:rsid w:val="00556E27"/>
    <w:rsid w:val="005573E2"/>
    <w:rsid w:val="00566C1C"/>
    <w:rsid w:val="00572F02"/>
    <w:rsid w:val="005767DB"/>
    <w:rsid w:val="00580CC4"/>
    <w:rsid w:val="005857BE"/>
    <w:rsid w:val="00586CE1"/>
    <w:rsid w:val="00594AAC"/>
    <w:rsid w:val="005958D5"/>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5FED"/>
    <w:rsid w:val="006368B1"/>
    <w:rsid w:val="00636A35"/>
    <w:rsid w:val="00642836"/>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28C"/>
    <w:rsid w:val="006E6A93"/>
    <w:rsid w:val="006F3FB5"/>
    <w:rsid w:val="006F4E8F"/>
    <w:rsid w:val="006F7567"/>
    <w:rsid w:val="007008D6"/>
    <w:rsid w:val="00704F49"/>
    <w:rsid w:val="007108BA"/>
    <w:rsid w:val="00712BE2"/>
    <w:rsid w:val="00713E40"/>
    <w:rsid w:val="00720853"/>
    <w:rsid w:val="00722C23"/>
    <w:rsid w:val="007232F5"/>
    <w:rsid w:val="00725A05"/>
    <w:rsid w:val="00730698"/>
    <w:rsid w:val="00733867"/>
    <w:rsid w:val="007360C5"/>
    <w:rsid w:val="00736400"/>
    <w:rsid w:val="00736B6F"/>
    <w:rsid w:val="007407D3"/>
    <w:rsid w:val="00740C48"/>
    <w:rsid w:val="00741F1F"/>
    <w:rsid w:val="00743774"/>
    <w:rsid w:val="00746A14"/>
    <w:rsid w:val="00746BF0"/>
    <w:rsid w:val="0075707F"/>
    <w:rsid w:val="007572D8"/>
    <w:rsid w:val="00761683"/>
    <w:rsid w:val="00763AD2"/>
    <w:rsid w:val="00763E00"/>
    <w:rsid w:val="007648BB"/>
    <w:rsid w:val="007659CD"/>
    <w:rsid w:val="00767B74"/>
    <w:rsid w:val="007720EF"/>
    <w:rsid w:val="007726B5"/>
    <w:rsid w:val="00776E50"/>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0EEB"/>
    <w:rsid w:val="00801864"/>
    <w:rsid w:val="0080340E"/>
    <w:rsid w:val="00806DA3"/>
    <w:rsid w:val="008075D1"/>
    <w:rsid w:val="00812462"/>
    <w:rsid w:val="0081469D"/>
    <w:rsid w:val="008157D4"/>
    <w:rsid w:val="008215A5"/>
    <w:rsid w:val="00822870"/>
    <w:rsid w:val="00822DA7"/>
    <w:rsid w:val="008334C9"/>
    <w:rsid w:val="008359BB"/>
    <w:rsid w:val="00835FA1"/>
    <w:rsid w:val="008370AD"/>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3A9F"/>
    <w:rsid w:val="008D61F6"/>
    <w:rsid w:val="008E19F9"/>
    <w:rsid w:val="008E1D60"/>
    <w:rsid w:val="008E2F97"/>
    <w:rsid w:val="008E3753"/>
    <w:rsid w:val="008E4484"/>
    <w:rsid w:val="008E67B1"/>
    <w:rsid w:val="008F2D88"/>
    <w:rsid w:val="008F4037"/>
    <w:rsid w:val="008F5BBC"/>
    <w:rsid w:val="008F5F43"/>
    <w:rsid w:val="00902218"/>
    <w:rsid w:val="00902D03"/>
    <w:rsid w:val="0090411B"/>
    <w:rsid w:val="00905153"/>
    <w:rsid w:val="00912ED7"/>
    <w:rsid w:val="00912FE0"/>
    <w:rsid w:val="009161C4"/>
    <w:rsid w:val="00922B88"/>
    <w:rsid w:val="00932C5C"/>
    <w:rsid w:val="0093695E"/>
    <w:rsid w:val="0093785D"/>
    <w:rsid w:val="00937AFD"/>
    <w:rsid w:val="00941937"/>
    <w:rsid w:val="0094253E"/>
    <w:rsid w:val="009436B4"/>
    <w:rsid w:val="009436BB"/>
    <w:rsid w:val="00945DA0"/>
    <w:rsid w:val="00951E7C"/>
    <w:rsid w:val="00952889"/>
    <w:rsid w:val="00953A3D"/>
    <w:rsid w:val="009546FD"/>
    <w:rsid w:val="009573AB"/>
    <w:rsid w:val="009577BF"/>
    <w:rsid w:val="0096162E"/>
    <w:rsid w:val="009669D8"/>
    <w:rsid w:val="009722A6"/>
    <w:rsid w:val="00972A12"/>
    <w:rsid w:val="00972EBB"/>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1B53"/>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820C8"/>
    <w:rsid w:val="00A82729"/>
    <w:rsid w:val="00A83CC7"/>
    <w:rsid w:val="00A84A8B"/>
    <w:rsid w:val="00A85A59"/>
    <w:rsid w:val="00A8628A"/>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382B"/>
    <w:rsid w:val="00B04FEA"/>
    <w:rsid w:val="00B05E3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3C1F"/>
    <w:rsid w:val="00B944D9"/>
    <w:rsid w:val="00B978E7"/>
    <w:rsid w:val="00B9795D"/>
    <w:rsid w:val="00B97C3D"/>
    <w:rsid w:val="00BA553E"/>
    <w:rsid w:val="00BB0101"/>
    <w:rsid w:val="00BB156C"/>
    <w:rsid w:val="00BB6AD2"/>
    <w:rsid w:val="00BB6B2B"/>
    <w:rsid w:val="00BC07A1"/>
    <w:rsid w:val="00BD159D"/>
    <w:rsid w:val="00BD20DB"/>
    <w:rsid w:val="00BD2E08"/>
    <w:rsid w:val="00BD4150"/>
    <w:rsid w:val="00BD6DED"/>
    <w:rsid w:val="00BD6E58"/>
    <w:rsid w:val="00BD7B32"/>
    <w:rsid w:val="00BE27BD"/>
    <w:rsid w:val="00BE2873"/>
    <w:rsid w:val="00BE44E9"/>
    <w:rsid w:val="00BF1E3F"/>
    <w:rsid w:val="00BF20AE"/>
    <w:rsid w:val="00BF2D5F"/>
    <w:rsid w:val="00C12A89"/>
    <w:rsid w:val="00C14148"/>
    <w:rsid w:val="00C1466B"/>
    <w:rsid w:val="00C26CB0"/>
    <w:rsid w:val="00C30550"/>
    <w:rsid w:val="00C34AAB"/>
    <w:rsid w:val="00C368ED"/>
    <w:rsid w:val="00C36ADE"/>
    <w:rsid w:val="00C44816"/>
    <w:rsid w:val="00C453EC"/>
    <w:rsid w:val="00C474AF"/>
    <w:rsid w:val="00C52EBE"/>
    <w:rsid w:val="00C55687"/>
    <w:rsid w:val="00C60F23"/>
    <w:rsid w:val="00C6127A"/>
    <w:rsid w:val="00C61C31"/>
    <w:rsid w:val="00C62E8C"/>
    <w:rsid w:val="00C6727C"/>
    <w:rsid w:val="00C715C7"/>
    <w:rsid w:val="00C73644"/>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1843"/>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668A"/>
    <w:rsid w:val="00D60A04"/>
    <w:rsid w:val="00D6259B"/>
    <w:rsid w:val="00D64FE2"/>
    <w:rsid w:val="00D674B0"/>
    <w:rsid w:val="00D70029"/>
    <w:rsid w:val="00D77118"/>
    <w:rsid w:val="00D772C1"/>
    <w:rsid w:val="00D77EF2"/>
    <w:rsid w:val="00D8398E"/>
    <w:rsid w:val="00D8426B"/>
    <w:rsid w:val="00D85FDF"/>
    <w:rsid w:val="00D97551"/>
    <w:rsid w:val="00DA1130"/>
    <w:rsid w:val="00DA2973"/>
    <w:rsid w:val="00DA2CB4"/>
    <w:rsid w:val="00DA4F15"/>
    <w:rsid w:val="00DA68B5"/>
    <w:rsid w:val="00DB1603"/>
    <w:rsid w:val="00DB2A9D"/>
    <w:rsid w:val="00DB328E"/>
    <w:rsid w:val="00DB7ED7"/>
    <w:rsid w:val="00DC037E"/>
    <w:rsid w:val="00DC2C92"/>
    <w:rsid w:val="00DC37D8"/>
    <w:rsid w:val="00DC5331"/>
    <w:rsid w:val="00DD064E"/>
    <w:rsid w:val="00DD11C2"/>
    <w:rsid w:val="00DD120E"/>
    <w:rsid w:val="00DD30D3"/>
    <w:rsid w:val="00DD3A93"/>
    <w:rsid w:val="00DD5282"/>
    <w:rsid w:val="00DE242C"/>
    <w:rsid w:val="00DE39E9"/>
    <w:rsid w:val="00DE67DC"/>
    <w:rsid w:val="00DE7DE7"/>
    <w:rsid w:val="00DF596F"/>
    <w:rsid w:val="00DF5C40"/>
    <w:rsid w:val="00E0265D"/>
    <w:rsid w:val="00E05C8B"/>
    <w:rsid w:val="00E07490"/>
    <w:rsid w:val="00E10871"/>
    <w:rsid w:val="00E236DE"/>
    <w:rsid w:val="00E269DF"/>
    <w:rsid w:val="00E30513"/>
    <w:rsid w:val="00E3079F"/>
    <w:rsid w:val="00E309AA"/>
    <w:rsid w:val="00E33328"/>
    <w:rsid w:val="00E3738C"/>
    <w:rsid w:val="00E40F1B"/>
    <w:rsid w:val="00E43303"/>
    <w:rsid w:val="00E43329"/>
    <w:rsid w:val="00E43D99"/>
    <w:rsid w:val="00E43E20"/>
    <w:rsid w:val="00E6465E"/>
    <w:rsid w:val="00E6489C"/>
    <w:rsid w:val="00E65112"/>
    <w:rsid w:val="00E655ED"/>
    <w:rsid w:val="00E66771"/>
    <w:rsid w:val="00E74E3A"/>
    <w:rsid w:val="00E75396"/>
    <w:rsid w:val="00E75E3F"/>
    <w:rsid w:val="00E82313"/>
    <w:rsid w:val="00E85A44"/>
    <w:rsid w:val="00E90501"/>
    <w:rsid w:val="00E91B34"/>
    <w:rsid w:val="00E92FC0"/>
    <w:rsid w:val="00E96D76"/>
    <w:rsid w:val="00E9787C"/>
    <w:rsid w:val="00EA022C"/>
    <w:rsid w:val="00EA1035"/>
    <w:rsid w:val="00EA10B4"/>
    <w:rsid w:val="00EA16CF"/>
    <w:rsid w:val="00EA5B4E"/>
    <w:rsid w:val="00EA5E51"/>
    <w:rsid w:val="00EA6430"/>
    <w:rsid w:val="00EB0AD3"/>
    <w:rsid w:val="00EB2518"/>
    <w:rsid w:val="00EB3A60"/>
    <w:rsid w:val="00EB3FB9"/>
    <w:rsid w:val="00EB6859"/>
    <w:rsid w:val="00EC1FA7"/>
    <w:rsid w:val="00EC268E"/>
    <w:rsid w:val="00EC414A"/>
    <w:rsid w:val="00EC6A99"/>
    <w:rsid w:val="00EC7885"/>
    <w:rsid w:val="00ED1A08"/>
    <w:rsid w:val="00ED544A"/>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4103D"/>
    <w:rsid w:val="00F44D4C"/>
    <w:rsid w:val="00F471A8"/>
    <w:rsid w:val="00F52BB6"/>
    <w:rsid w:val="00F5771C"/>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3485"/>
    <w:rsid w:val="00FA456A"/>
    <w:rsid w:val="00FA53EC"/>
    <w:rsid w:val="00FA58EC"/>
    <w:rsid w:val="00FA6D75"/>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 w:type="character" w:customStyle="1" w:styleId="hps">
    <w:name w:val="hps"/>
    <w:basedOn w:val="DefaultParagraphFont"/>
    <w:rsid w:val="00C34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 w:type="character" w:customStyle="1" w:styleId="hps">
    <w:name w:val="hps"/>
    <w:basedOn w:val="DefaultParagraphFont"/>
    <w:rsid w:val="00C3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ec.europa.eu/eurostat/web/microdata/european_union_statistics_on_income_and_living_condition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emf"/><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header2.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938ED-E57E-4004-AA85-C6D21760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29</Pages>
  <Words>11239</Words>
  <Characters>70809</Characters>
  <Application>Microsoft Office Word</Application>
  <DocSecurity>0</DocSecurity>
  <Lines>590</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81885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3</cp:revision>
  <cp:lastPrinted>2014-11-28T15:51:00Z</cp:lastPrinted>
  <dcterms:created xsi:type="dcterms:W3CDTF">2015-04-16T13:53:00Z</dcterms:created>
  <dcterms:modified xsi:type="dcterms:W3CDTF">2015-04-16T17:22:00Z</dcterms:modified>
</cp:coreProperties>
</file>