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CC" w:rsidRDefault="004953CC" w:rsidP="004953CC">
      <w:pPr>
        <w:rPr>
          <w:sz w:val="24"/>
          <w:szCs w:val="24"/>
        </w:rPr>
      </w:pPr>
      <w:r>
        <w:rPr>
          <w:sz w:val="40"/>
          <w:szCs w:val="40"/>
        </w:rPr>
        <w:t>Assessing Inequality with tax data – submission to research in social stratification and mobility</w:t>
      </w:r>
      <w:r w:rsidRPr="004953CC">
        <w:rPr>
          <w:sz w:val="24"/>
          <w:szCs w:val="24"/>
        </w:rPr>
        <w:br/>
        <w:t>13.Juli, Oliver Hümbelin</w:t>
      </w:r>
    </w:p>
    <w:p w:rsidR="004953CC" w:rsidRDefault="004953CC" w:rsidP="004953CC">
      <w:pPr>
        <w:rPr>
          <w:sz w:val="24"/>
          <w:szCs w:val="24"/>
        </w:rPr>
      </w:pPr>
    </w:p>
    <w:p w:rsidR="004953CC" w:rsidRPr="004953CC" w:rsidRDefault="004953CC" w:rsidP="004953CC">
      <w:pPr>
        <w:rPr>
          <w:sz w:val="24"/>
          <w:szCs w:val="24"/>
        </w:rPr>
      </w:pPr>
      <w:proofErr w:type="spellStart"/>
      <w:r w:rsidRPr="004953CC">
        <w:rPr>
          <w:sz w:val="24"/>
          <w:szCs w:val="24"/>
        </w:rPr>
        <w:t>Journalfinder</w:t>
      </w:r>
      <w:proofErr w:type="spellEnd"/>
      <w:proofErr w:type="gramStart"/>
      <w:r w:rsidRPr="004953CC">
        <w:rPr>
          <w:sz w:val="24"/>
          <w:szCs w:val="24"/>
        </w:rPr>
        <w:t>:</w:t>
      </w:r>
      <w:proofErr w:type="gramEnd"/>
      <w:r w:rsidRPr="004953CC">
        <w:rPr>
          <w:sz w:val="24"/>
          <w:szCs w:val="24"/>
        </w:rPr>
        <w:br/>
      </w:r>
      <w:hyperlink r:id="rId6" w:history="1">
        <w:r w:rsidRPr="004953CC">
          <w:rPr>
            <w:rStyle w:val="Hyperlink"/>
            <w:sz w:val="24"/>
            <w:szCs w:val="24"/>
          </w:rPr>
          <w:t>http://journalfinder.elsevier.com/#results</w:t>
        </w:r>
      </w:hyperlink>
    </w:p>
    <w:p w:rsidR="004953CC" w:rsidRDefault="004953CC" w:rsidP="004953CC">
      <w:pPr>
        <w:rPr>
          <w:rStyle w:val="Hyperlink"/>
          <w:sz w:val="24"/>
          <w:szCs w:val="24"/>
          <w:lang w:val="de-CH"/>
        </w:rPr>
      </w:pPr>
      <w:proofErr w:type="spellStart"/>
      <w:r w:rsidRPr="004953CC">
        <w:rPr>
          <w:sz w:val="24"/>
          <w:szCs w:val="24"/>
          <w:lang w:val="de-CH"/>
        </w:rPr>
        <w:t>Submit</w:t>
      </w:r>
      <w:proofErr w:type="spellEnd"/>
      <w:r w:rsidRPr="004953CC">
        <w:rPr>
          <w:sz w:val="24"/>
          <w:szCs w:val="24"/>
          <w:lang w:val="de-CH"/>
        </w:rPr>
        <w:t xml:space="preserve"> Paper hier (Login ist erstellt)</w:t>
      </w:r>
      <w:r w:rsidRPr="004953CC">
        <w:rPr>
          <w:sz w:val="24"/>
          <w:szCs w:val="24"/>
          <w:lang w:val="de-CH"/>
        </w:rPr>
        <w:br/>
      </w:r>
      <w:hyperlink r:id="rId7" w:history="1">
        <w:r w:rsidRPr="004953CC">
          <w:rPr>
            <w:rStyle w:val="Hyperlink"/>
            <w:sz w:val="24"/>
            <w:szCs w:val="24"/>
            <w:lang w:val="de-CH"/>
          </w:rPr>
          <w:t>http://ees.elsevier.com/RSSM/</w:t>
        </w:r>
      </w:hyperlink>
    </w:p>
    <w:p w:rsidR="004953CC" w:rsidRDefault="004953CC" w:rsidP="004953CC">
      <w:pPr>
        <w:rPr>
          <w:rStyle w:val="Hyperlink"/>
          <w:sz w:val="24"/>
          <w:szCs w:val="24"/>
          <w:lang w:val="de-CH"/>
        </w:rPr>
      </w:pPr>
    </w:p>
    <w:p w:rsidR="004953CC" w:rsidRDefault="004953CC" w:rsidP="004953CC">
      <w:pPr>
        <w:rPr>
          <w:sz w:val="24"/>
          <w:szCs w:val="24"/>
          <w:lang w:val="de-CH"/>
        </w:rPr>
      </w:pPr>
      <w:r w:rsidRPr="004953CC">
        <w:rPr>
          <w:sz w:val="24"/>
          <w:szCs w:val="24"/>
          <w:lang w:val="de-CH"/>
        </w:rPr>
        <w:t>Was muss alles erledigt werden, damit das Paper</w:t>
      </w:r>
      <w:r>
        <w:rPr>
          <w:sz w:val="24"/>
          <w:szCs w:val="24"/>
          <w:lang w:val="de-CH"/>
        </w:rPr>
        <w:t xml:space="preserve"> eingereicht werden kann?</w:t>
      </w:r>
    </w:p>
    <w:p w:rsidR="004953CC" w:rsidRDefault="004953CC" w:rsidP="004953CC">
      <w:pPr>
        <w:rPr>
          <w:rStyle w:val="Hyperlink"/>
          <w:sz w:val="24"/>
          <w:szCs w:val="24"/>
          <w:lang w:val="de-CH"/>
        </w:rPr>
      </w:pPr>
    </w:p>
    <w:p w:rsidR="004953CC" w:rsidRDefault="004953CC" w:rsidP="004953CC">
      <w:r w:rsidRPr="004953CC">
        <w:t>Guide for Authors</w:t>
      </w:r>
      <w:r w:rsidRPr="004953CC">
        <w:br/>
      </w:r>
      <w:hyperlink r:id="rId8" w:history="1">
        <w:r w:rsidRPr="006F0950">
          <w:rPr>
            <w:rStyle w:val="Hyperlink"/>
          </w:rPr>
          <w:t>http://www.elsevier.com/journals/research-in-social-stratification-and-mobility/0276-5624/guide-for-authors#1000</w:t>
        </w:r>
      </w:hyperlink>
    </w:p>
    <w:p w:rsidR="004953CC" w:rsidRDefault="004953CC" w:rsidP="004953CC"/>
    <w:p w:rsidR="00FE3B7B" w:rsidRPr="00FE3B7B" w:rsidRDefault="00FE3B7B" w:rsidP="004953CC">
      <w:pPr>
        <w:rPr>
          <w:lang w:val="de-CH"/>
        </w:rPr>
      </w:pPr>
      <w:r w:rsidRPr="00FE3B7B">
        <w:rPr>
          <w:lang w:val="de-CH"/>
        </w:rPr>
        <w:t>Ist alles klar? Ich hab die wichtigsten Punkte unten aufgeführt:</w:t>
      </w:r>
    </w:p>
    <w:p w:rsidR="00027BDA" w:rsidRPr="00FE3B7B" w:rsidRDefault="00027BDA">
      <w:pPr>
        <w:rPr>
          <w:sz w:val="24"/>
          <w:szCs w:val="24"/>
          <w:lang w:val="de-CH"/>
        </w:rPr>
      </w:pPr>
    </w:p>
    <w:p w:rsidR="00027BDA" w:rsidRPr="00027BDA" w:rsidRDefault="00027BDA" w:rsidP="004953CC">
      <w:pPr>
        <w:rPr>
          <w:b/>
          <w:sz w:val="24"/>
          <w:szCs w:val="24"/>
          <w:lang w:val="de-CH"/>
        </w:rPr>
      </w:pPr>
      <w:proofErr w:type="spellStart"/>
      <w:r w:rsidRPr="00027BDA">
        <w:rPr>
          <w:b/>
          <w:sz w:val="24"/>
          <w:szCs w:val="24"/>
          <w:lang w:val="de-CH"/>
        </w:rPr>
        <w:t>To</w:t>
      </w:r>
      <w:proofErr w:type="spellEnd"/>
      <w:r w:rsidRPr="00027BDA">
        <w:rPr>
          <w:b/>
          <w:sz w:val="24"/>
          <w:szCs w:val="24"/>
          <w:lang w:val="de-CH"/>
        </w:rPr>
        <w:t xml:space="preserve"> </w:t>
      </w:r>
      <w:proofErr w:type="spellStart"/>
      <w:r w:rsidRPr="00027BDA">
        <w:rPr>
          <w:b/>
          <w:sz w:val="24"/>
          <w:szCs w:val="24"/>
          <w:lang w:val="de-CH"/>
        </w:rPr>
        <w:t>Do’s</w:t>
      </w:r>
      <w:proofErr w:type="spellEnd"/>
    </w:p>
    <w:p w:rsidR="00C411DE" w:rsidRDefault="00027BDA" w:rsidP="00027BDA">
      <w:pPr>
        <w:pStyle w:val="Listenabsatz"/>
        <w:numPr>
          <w:ilvl w:val="0"/>
          <w:numId w:val="4"/>
        </w:numPr>
      </w:pPr>
      <w:r>
        <w:t xml:space="preserve">Covering letter </w:t>
      </w:r>
      <w:proofErr w:type="spellStart"/>
      <w:r>
        <w:t>verfassen</w:t>
      </w:r>
      <w:proofErr w:type="spellEnd"/>
      <w:r>
        <w:t xml:space="preserve"> </w:t>
      </w:r>
    </w:p>
    <w:p w:rsidR="00027BDA" w:rsidRPr="00027BDA" w:rsidRDefault="00027BDA" w:rsidP="00027BDA">
      <w:pPr>
        <w:pStyle w:val="Listenabsatz"/>
        <w:numPr>
          <w:ilvl w:val="0"/>
          <w:numId w:val="4"/>
        </w:numPr>
        <w:rPr>
          <w:lang w:val="de-CH"/>
        </w:rPr>
      </w:pPr>
      <w:r w:rsidRPr="00027BDA">
        <w:rPr>
          <w:lang w:val="de-CH"/>
        </w:rPr>
        <w:t xml:space="preserve">Überlegen, wen man als </w:t>
      </w:r>
      <w:proofErr w:type="spellStart"/>
      <w:r w:rsidRPr="00027BDA">
        <w:rPr>
          <w:lang w:val="de-CH"/>
        </w:rPr>
        <w:t>Reviewer</w:t>
      </w:r>
      <w:proofErr w:type="spellEnd"/>
      <w:r w:rsidRPr="00027BDA">
        <w:rPr>
          <w:lang w:val="de-CH"/>
        </w:rPr>
        <w:t xml:space="preserve"> vorschlagen soll</w:t>
      </w:r>
    </w:p>
    <w:p w:rsidR="00027BDA" w:rsidRDefault="00027BDA" w:rsidP="00027BDA">
      <w:pPr>
        <w:pStyle w:val="Listenabsatz"/>
        <w:numPr>
          <w:ilvl w:val="0"/>
          <w:numId w:val="4"/>
        </w:numPr>
        <w:rPr>
          <w:lang w:val="de-CH"/>
        </w:rPr>
      </w:pPr>
      <w:r>
        <w:rPr>
          <w:lang w:val="de-CH"/>
        </w:rPr>
        <w:t xml:space="preserve">Manuskript </w:t>
      </w:r>
      <w:bookmarkStart w:id="0" w:name="_GoBack"/>
      <w:bookmarkEnd w:id="0"/>
    </w:p>
    <w:p w:rsidR="00027BDA" w:rsidRDefault="00027BDA" w:rsidP="00027BDA">
      <w:pPr>
        <w:pStyle w:val="Listenabsatz"/>
        <w:numPr>
          <w:ilvl w:val="0"/>
          <w:numId w:val="4"/>
        </w:numPr>
        <w:rPr>
          <w:lang w:val="de-CH"/>
        </w:rPr>
      </w:pPr>
      <w:r>
        <w:rPr>
          <w:lang w:val="de-CH"/>
        </w:rPr>
        <w:t>Tabellen vorbereiten</w:t>
      </w:r>
    </w:p>
    <w:p w:rsidR="00027BDA" w:rsidRDefault="00027BDA" w:rsidP="00027BDA">
      <w:pPr>
        <w:pStyle w:val="Listenabsatz"/>
        <w:numPr>
          <w:ilvl w:val="0"/>
          <w:numId w:val="4"/>
        </w:numPr>
        <w:rPr>
          <w:lang w:val="de-CH"/>
        </w:rPr>
      </w:pPr>
      <w:r>
        <w:rPr>
          <w:lang w:val="de-CH"/>
        </w:rPr>
        <w:t>Grafiken vorbereiten</w:t>
      </w:r>
    </w:p>
    <w:p w:rsidR="00FE3B7B" w:rsidRDefault="00FE3B7B" w:rsidP="00027BDA">
      <w:pPr>
        <w:pStyle w:val="Listenabsatz"/>
        <w:numPr>
          <w:ilvl w:val="0"/>
          <w:numId w:val="4"/>
        </w:numPr>
        <w:rPr>
          <w:lang w:val="de-CH"/>
        </w:rPr>
      </w:pPr>
      <w:r>
        <w:rPr>
          <w:lang w:val="de-CH"/>
        </w:rPr>
        <w:t>Highlights erstellen</w:t>
      </w:r>
    </w:p>
    <w:p w:rsidR="00027BDA" w:rsidRDefault="00027BDA">
      <w:pPr>
        <w:rPr>
          <w:lang w:val="de-CH"/>
        </w:rPr>
      </w:pPr>
      <w:r>
        <w:rPr>
          <w:lang w:val="de-CH"/>
        </w:rPr>
        <w:br w:type="page"/>
      </w:r>
    </w:p>
    <w:p w:rsidR="00027BDA" w:rsidRPr="00FE3B7B" w:rsidRDefault="00027BDA" w:rsidP="00027BDA">
      <w:pPr>
        <w:rPr>
          <w:b/>
          <w:lang w:val="de-CH"/>
        </w:rPr>
      </w:pPr>
      <w:r w:rsidRPr="00FE3B7B">
        <w:rPr>
          <w:b/>
          <w:lang w:val="de-CH"/>
        </w:rPr>
        <w:lastRenderedPageBreak/>
        <w:t>Manuskript</w:t>
      </w:r>
    </w:p>
    <w:p w:rsidR="00027BDA" w:rsidRDefault="00FE3B7B" w:rsidP="00FE3B7B">
      <w:pPr>
        <w:pStyle w:val="Listenabsatz"/>
        <w:numPr>
          <w:ilvl w:val="0"/>
          <w:numId w:val="8"/>
        </w:numPr>
        <w:rPr>
          <w:color w:val="222222"/>
          <w:lang w:val="en"/>
        </w:rPr>
      </w:pPr>
      <w:proofErr w:type="spellStart"/>
      <w:r w:rsidRPr="00FE3B7B">
        <w:rPr>
          <w:color w:val="222222"/>
          <w:lang w:val="en"/>
        </w:rPr>
        <w:t>Zitierte</w:t>
      </w:r>
      <w:proofErr w:type="spellEnd"/>
      <w:r w:rsidRPr="00FE3B7B">
        <w:rPr>
          <w:color w:val="222222"/>
          <w:lang w:val="en"/>
        </w:rPr>
        <w:t xml:space="preserve"> </w:t>
      </w:r>
      <w:proofErr w:type="spellStart"/>
      <w:r w:rsidRPr="00FE3B7B">
        <w:rPr>
          <w:color w:val="222222"/>
          <w:lang w:val="en"/>
        </w:rPr>
        <w:t>Literatur</w:t>
      </w:r>
      <w:proofErr w:type="spellEnd"/>
      <w:r w:rsidRPr="00FE3B7B">
        <w:rPr>
          <w:color w:val="222222"/>
          <w:lang w:val="en"/>
        </w:rPr>
        <w:t xml:space="preserve"> </w:t>
      </w:r>
      <w:proofErr w:type="spellStart"/>
      <w:r>
        <w:rPr>
          <w:color w:val="222222"/>
          <w:lang w:val="en"/>
        </w:rPr>
        <w:t>kontrollieren</w:t>
      </w:r>
      <w:proofErr w:type="spellEnd"/>
    </w:p>
    <w:p w:rsidR="00FE3B7B" w:rsidRPr="00FE3B7B" w:rsidRDefault="00FE3B7B" w:rsidP="00FE3B7B">
      <w:pPr>
        <w:pStyle w:val="Listenabsatz"/>
        <w:numPr>
          <w:ilvl w:val="0"/>
          <w:numId w:val="8"/>
        </w:numPr>
        <w:rPr>
          <w:color w:val="222222"/>
          <w:lang w:val="en"/>
        </w:rPr>
      </w:pPr>
      <w:proofErr w:type="spellStart"/>
      <w:r>
        <w:rPr>
          <w:color w:val="222222"/>
          <w:lang w:val="en"/>
        </w:rPr>
        <w:t>Zitiert</w:t>
      </w:r>
      <w:proofErr w:type="spellEnd"/>
      <w:r>
        <w:rPr>
          <w:color w:val="222222"/>
          <w:lang w:val="en"/>
        </w:rPr>
        <w:t xml:space="preserve"> </w:t>
      </w:r>
      <w:proofErr w:type="spellStart"/>
      <w:r>
        <w:rPr>
          <w:color w:val="222222"/>
          <w:lang w:val="en"/>
        </w:rPr>
        <w:t>nach</w:t>
      </w:r>
      <w:proofErr w:type="spellEnd"/>
      <w:r>
        <w:rPr>
          <w:color w:val="222222"/>
          <w:lang w:val="en"/>
        </w:rPr>
        <w:t xml:space="preserve"> APA?</w:t>
      </w:r>
    </w:p>
    <w:p w:rsidR="00FE3B7B" w:rsidRDefault="00FE3B7B" w:rsidP="00027BDA">
      <w:pPr>
        <w:rPr>
          <w:b/>
        </w:rPr>
      </w:pPr>
    </w:p>
    <w:p w:rsidR="00027BDA" w:rsidRPr="00FE3B7B" w:rsidRDefault="00027BDA" w:rsidP="00027BDA">
      <w:pPr>
        <w:rPr>
          <w:b/>
        </w:rPr>
      </w:pPr>
      <w:proofErr w:type="spellStart"/>
      <w:r w:rsidRPr="00FE3B7B">
        <w:rPr>
          <w:b/>
        </w:rPr>
        <w:t>Tabellen</w:t>
      </w:r>
      <w:proofErr w:type="spellEnd"/>
    </w:p>
    <w:p w:rsidR="00027BDA" w:rsidRPr="00FE3B7B" w:rsidRDefault="00FE3B7B" w:rsidP="00027BDA">
      <w:pPr>
        <w:rPr>
          <w:b/>
          <w:lang w:val="de-CH"/>
        </w:rPr>
      </w:pPr>
      <w:r>
        <w:rPr>
          <w:color w:val="222222"/>
          <w:lang w:val="en"/>
        </w:rP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w:t>
      </w:r>
    </w:p>
    <w:p w:rsidR="00FE3B7B" w:rsidRDefault="00FE3B7B" w:rsidP="00027BDA">
      <w:pPr>
        <w:rPr>
          <w:b/>
          <w:lang w:val="de-CH"/>
        </w:rPr>
      </w:pPr>
    </w:p>
    <w:p w:rsidR="00027BDA" w:rsidRDefault="00027BDA" w:rsidP="00027BDA">
      <w:pPr>
        <w:rPr>
          <w:b/>
          <w:lang w:val="de-CH"/>
        </w:rPr>
      </w:pPr>
      <w:r w:rsidRPr="00FE3B7B">
        <w:rPr>
          <w:b/>
          <w:lang w:val="de-CH"/>
        </w:rPr>
        <w:t>Grafiken</w:t>
      </w:r>
    </w:p>
    <w:p w:rsidR="00FE3B7B" w:rsidRPr="00FE3B7B" w:rsidRDefault="00FE3B7B" w:rsidP="00027BDA">
      <w:pPr>
        <w:rPr>
          <w:b/>
        </w:rPr>
      </w:pPr>
      <w:r>
        <w:rPr>
          <w:rStyle w:val="italic"/>
          <w:color w:val="222222"/>
          <w:lang w:val="en"/>
        </w:rPr>
        <w:t>General points</w:t>
      </w:r>
      <w:r>
        <w:rPr>
          <w:color w:val="222222"/>
          <w:lang w:val="en"/>
        </w:rPr>
        <w:br/>
        <w:t xml:space="preserve">• Make sure you use uniform lettering and sizing of your original artwork. </w:t>
      </w:r>
      <w:r>
        <w:rPr>
          <w:color w:val="222222"/>
          <w:lang w:val="en"/>
        </w:rPr>
        <w:br/>
        <w:t xml:space="preserve">• Embed the used fonts if the application provides that option. </w:t>
      </w:r>
      <w:r>
        <w:rPr>
          <w:color w:val="222222"/>
          <w:lang w:val="en"/>
        </w:rPr>
        <w:br/>
        <w:t xml:space="preserve">• Aim to use the following fonts in your illustrations: Arial, Courier, Times New Roman, Symbol, or use fonts that look similar. </w:t>
      </w:r>
      <w:r>
        <w:rPr>
          <w:color w:val="222222"/>
          <w:lang w:val="en"/>
        </w:rPr>
        <w:br/>
        <w:t xml:space="preserve">• Number the illustrations according to their sequence in the text. </w:t>
      </w:r>
      <w:r>
        <w:rPr>
          <w:color w:val="222222"/>
          <w:lang w:val="en"/>
        </w:rPr>
        <w:br/>
        <w:t xml:space="preserve">• Use a logical naming convention for your artwork files. </w:t>
      </w:r>
      <w:r>
        <w:rPr>
          <w:color w:val="222222"/>
          <w:lang w:val="en"/>
        </w:rPr>
        <w:br/>
        <w:t xml:space="preserve">• Provide captions to illustrations separately. </w:t>
      </w:r>
      <w:r>
        <w:rPr>
          <w:color w:val="222222"/>
          <w:lang w:val="en"/>
        </w:rPr>
        <w:br/>
        <w:t xml:space="preserve">• Size the illustrations close to the desired dimensions of the published version. </w:t>
      </w:r>
      <w:r>
        <w:rPr>
          <w:color w:val="222222"/>
          <w:lang w:val="en"/>
        </w:rPr>
        <w:br/>
        <w:t xml:space="preserve">• Submit each illustration as a separate file. </w:t>
      </w:r>
      <w:r>
        <w:rPr>
          <w:color w:val="222222"/>
          <w:lang w:val="en"/>
        </w:rPr>
        <w:br/>
        <w:t xml:space="preserve">A detailed guide on electronic artwork is available on our website: </w:t>
      </w:r>
      <w:r>
        <w:rPr>
          <w:color w:val="222222"/>
          <w:lang w:val="en"/>
        </w:rPr>
        <w:br/>
      </w:r>
      <w:hyperlink r:id="rId9" w:tgtFrame="_blank" w:history="1">
        <w:r>
          <w:rPr>
            <w:rStyle w:val="Hyperlink"/>
            <w:lang w:val="en"/>
          </w:rPr>
          <w:t>http://www.elsevier.com/artworkinstructions</w:t>
        </w:r>
      </w:hyperlink>
      <w:r>
        <w:rPr>
          <w:color w:val="222222"/>
          <w:lang w:val="en"/>
        </w:rPr>
        <w:t>.</w:t>
      </w:r>
      <w:r>
        <w:rPr>
          <w:color w:val="222222"/>
          <w:lang w:val="en"/>
        </w:rPr>
        <w:br/>
      </w:r>
      <w:r>
        <w:rPr>
          <w:rStyle w:val="Fett"/>
          <w:color w:val="222222"/>
          <w:lang w:val="en"/>
        </w:rPr>
        <w:t>You are urged to visit this site; some excerpts from the detailed information are given here.</w:t>
      </w:r>
      <w:r>
        <w:rPr>
          <w:color w:val="222222"/>
          <w:lang w:val="en"/>
        </w:rPr>
        <w:br/>
      </w:r>
      <w:r>
        <w:rPr>
          <w:rStyle w:val="italic"/>
          <w:color w:val="222222"/>
          <w:lang w:val="en"/>
        </w:rPr>
        <w:t>Formats</w:t>
      </w:r>
      <w:r>
        <w:rPr>
          <w:color w:val="222222"/>
          <w:lang w:val="en"/>
        </w:rPr>
        <w:br/>
        <w:t xml:space="preserve">If your electronic artwork is created in a Microsoft Office application (Word, PowerPoint, Excel) then please supply 'as is' in the native document format. </w:t>
      </w:r>
      <w:r>
        <w:rPr>
          <w:color w:val="222222"/>
          <w:lang w:val="en"/>
        </w:rP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rPr>
          <w:color w:val="222222"/>
          <w:lang w:val="en"/>
        </w:rPr>
        <w:br/>
        <w:t xml:space="preserve">EPS (or PDF): Vector drawings, embed all used fonts. </w:t>
      </w:r>
      <w:r>
        <w:rPr>
          <w:color w:val="222222"/>
          <w:lang w:val="en"/>
        </w:rPr>
        <w:br/>
        <w:t>TIFF (or JPEG): Color or grayscale photographs (halftones)</w:t>
      </w:r>
      <w:proofErr w:type="gramStart"/>
      <w:r>
        <w:rPr>
          <w:color w:val="222222"/>
          <w:lang w:val="en"/>
        </w:rPr>
        <w:t>,</w:t>
      </w:r>
      <w:proofErr w:type="gramEnd"/>
      <w:r>
        <w:rPr>
          <w:color w:val="222222"/>
          <w:lang w:val="en"/>
        </w:rPr>
        <w:t xml:space="preserve"> keep to a minimum of 300 dpi. </w:t>
      </w:r>
      <w:r>
        <w:rPr>
          <w:color w:val="222222"/>
          <w:lang w:val="en"/>
        </w:rPr>
        <w:br/>
        <w:t xml:space="preserve">TIFF (or JPEG): Bitmapped (pure black &amp; white pixels) line drawings, keep to a minimum of 1000 dpi. </w:t>
      </w:r>
      <w:r>
        <w:rPr>
          <w:color w:val="222222"/>
          <w:lang w:val="en"/>
        </w:rPr>
        <w:br/>
        <w:t>TIFF (or JPEG): Combinations bitmapped line/half-</w:t>
      </w:r>
      <w:proofErr w:type="spellStart"/>
      <w:r>
        <w:rPr>
          <w:color w:val="222222"/>
          <w:lang w:val="en"/>
        </w:rPr>
        <w:t>tone</w:t>
      </w:r>
      <w:proofErr w:type="spellEnd"/>
      <w:r>
        <w:rPr>
          <w:color w:val="222222"/>
          <w:lang w:val="en"/>
        </w:rPr>
        <w:t xml:space="preserve"> (color or grayscale), keep to a minimum of 500 dpi.</w:t>
      </w:r>
      <w:r>
        <w:rPr>
          <w:color w:val="222222"/>
          <w:lang w:val="en"/>
        </w:rPr>
        <w:br/>
      </w:r>
      <w:r>
        <w:rPr>
          <w:rStyle w:val="Fett"/>
          <w:color w:val="222222"/>
          <w:lang w:val="en"/>
        </w:rPr>
        <w:t>Please do not:</w:t>
      </w:r>
      <w:r>
        <w:rPr>
          <w:color w:val="222222"/>
          <w:lang w:val="en"/>
        </w:rPr>
        <w:t xml:space="preserve"> </w:t>
      </w:r>
      <w:r>
        <w:rPr>
          <w:color w:val="222222"/>
          <w:lang w:val="en"/>
        </w:rPr>
        <w:br/>
        <w:t xml:space="preserve">• Supply files that are optimized for screen use (e.g., GIF, BMP, PICT, </w:t>
      </w:r>
      <w:proofErr w:type="gramStart"/>
      <w:r>
        <w:rPr>
          <w:color w:val="222222"/>
          <w:lang w:val="en"/>
        </w:rPr>
        <w:t>WPG</w:t>
      </w:r>
      <w:proofErr w:type="gramEnd"/>
      <w:r>
        <w:rPr>
          <w:color w:val="222222"/>
          <w:lang w:val="en"/>
        </w:rPr>
        <w:t xml:space="preserve">); these typically have a low </w:t>
      </w:r>
      <w:r>
        <w:rPr>
          <w:color w:val="222222"/>
          <w:lang w:val="en"/>
        </w:rPr>
        <w:lastRenderedPageBreak/>
        <w:t xml:space="preserve">number of pixels and limited set of colors; </w:t>
      </w:r>
      <w:r>
        <w:rPr>
          <w:color w:val="222222"/>
          <w:lang w:val="en"/>
        </w:rPr>
        <w:br/>
        <w:t xml:space="preserve">• Supply files that are too low in resolution; </w:t>
      </w:r>
      <w:r>
        <w:rPr>
          <w:color w:val="222222"/>
          <w:lang w:val="en"/>
        </w:rPr>
        <w:br/>
        <w:t>• Submit graphics that are disproportionately large for the content.</w:t>
      </w:r>
    </w:p>
    <w:p w:rsidR="00FE3B7B" w:rsidRPr="00FE3B7B" w:rsidRDefault="00FE3B7B" w:rsidP="00027BDA">
      <w:pPr>
        <w:rPr>
          <w:b/>
        </w:rPr>
      </w:pPr>
      <w:r w:rsidRPr="00FE3B7B">
        <w:rPr>
          <w:b/>
        </w:rPr>
        <w:t>Highlights</w:t>
      </w:r>
      <w:r>
        <w:rPr>
          <w:b/>
        </w:rPr>
        <w:br/>
      </w:r>
      <w:proofErr w:type="spellStart"/>
      <w:r>
        <w:rPr>
          <w:color w:val="222222"/>
          <w:lang w:val="en"/>
        </w:rPr>
        <w:t>Highlights</w:t>
      </w:r>
      <w:proofErr w:type="spellEnd"/>
      <w:r>
        <w:rPr>
          <w:color w:val="222222"/>
          <w:lang w:val="en"/>
        </w:rPr>
        <w:t xml:space="preserve">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See </w:t>
      </w:r>
      <w:hyperlink r:id="rId10" w:tgtFrame="_blank" w:history="1">
        <w:r>
          <w:rPr>
            <w:rStyle w:val="Hyperlink"/>
            <w:lang w:val="en"/>
          </w:rPr>
          <w:t>http://www.elsevier.com/highlights</w:t>
        </w:r>
      </w:hyperlink>
      <w:r>
        <w:rPr>
          <w:color w:val="222222"/>
          <w:lang w:val="en"/>
        </w:rPr>
        <w:t xml:space="preserve"> for examples.</w:t>
      </w:r>
    </w:p>
    <w:p w:rsidR="00027BDA" w:rsidRDefault="00027BDA" w:rsidP="00027BDA">
      <w:pPr>
        <w:rPr>
          <w:lang w:val="de-CH"/>
        </w:rPr>
      </w:pPr>
    </w:p>
    <w:p w:rsidR="00027BDA" w:rsidRPr="00027BDA" w:rsidRDefault="00027BDA" w:rsidP="00027BDA">
      <w:pPr>
        <w:rPr>
          <w:lang w:val="de-CH"/>
        </w:rPr>
      </w:pPr>
    </w:p>
    <w:sectPr w:rsidR="00027BDA" w:rsidRPr="00027BD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4FBB"/>
    <w:multiLevelType w:val="hybridMultilevel"/>
    <w:tmpl w:val="D92ADAC2"/>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C816C91"/>
    <w:multiLevelType w:val="hybridMultilevel"/>
    <w:tmpl w:val="89F874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7BC2D3F"/>
    <w:multiLevelType w:val="hybridMultilevel"/>
    <w:tmpl w:val="D0B09A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145B60"/>
    <w:multiLevelType w:val="hybridMultilevel"/>
    <w:tmpl w:val="FF18F2FC"/>
    <w:lvl w:ilvl="0" w:tplc="25825B04">
      <w:start w:val="1"/>
      <w:numFmt w:val="decimal"/>
      <w:lvlText w:val="%1."/>
      <w:lvlJc w:val="left"/>
      <w:pPr>
        <w:ind w:left="720" w:hanging="360"/>
      </w:pPr>
      <w:rPr>
        <w:rFonts w:hint="default"/>
        <w:color w:val="222222"/>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E02C03"/>
    <w:multiLevelType w:val="hybridMultilevel"/>
    <w:tmpl w:val="6C8823F8"/>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173660"/>
    <w:multiLevelType w:val="hybridMultilevel"/>
    <w:tmpl w:val="77649F9C"/>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FA27510"/>
    <w:multiLevelType w:val="hybridMultilevel"/>
    <w:tmpl w:val="71786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313CE5"/>
    <w:multiLevelType w:val="hybridMultilevel"/>
    <w:tmpl w:val="D116CA10"/>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CC"/>
    <w:rsid w:val="00027BDA"/>
    <w:rsid w:val="004953CC"/>
    <w:rsid w:val="00C411DE"/>
    <w:rsid w:val="00FE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journals/research-in-social-stratification-and-mobility/0276-5624/guide-for-authors#1000" TargetMode="External"/><Relationship Id="rId3" Type="http://schemas.microsoft.com/office/2007/relationships/stylesWithEffects" Target="stylesWithEffects.xml"/><Relationship Id="rId7" Type="http://schemas.openxmlformats.org/officeDocument/2006/relationships/hyperlink" Target="http://ees.elsevier.com/RS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finder.elsevier.com/#resul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lsevier.com/highlights" TargetMode="External"/><Relationship Id="rId4" Type="http://schemas.openxmlformats.org/officeDocument/2006/relationships/settings" Target="settings.xml"/><Relationship Id="rId9" Type="http://schemas.openxmlformats.org/officeDocument/2006/relationships/hyperlink" Target="http://www.elsevier.com/artworkinstruction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1</cp:revision>
  <dcterms:created xsi:type="dcterms:W3CDTF">2015-07-13T16:51:00Z</dcterms:created>
  <dcterms:modified xsi:type="dcterms:W3CDTF">2015-07-13T17:19:00Z</dcterms:modified>
</cp:coreProperties>
</file>