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376" w:rsidRDefault="001C4376" w:rsidP="001C4376">
      <w:r w:rsidRPr="00C92C6F">
        <w:rPr>
          <w:b/>
          <w:sz w:val="30"/>
          <w:szCs w:val="30"/>
        </w:rPr>
        <w:t>Highlights</w:t>
      </w:r>
      <w:bookmarkStart w:id="0" w:name="_GoBack"/>
      <w:bookmarkEnd w:id="0"/>
    </w:p>
    <w:p w:rsidR="004A4F45" w:rsidRDefault="004A4F45" w:rsidP="004A4F45">
      <w:pPr>
        <w:pStyle w:val="Listenabsatz"/>
        <w:numPr>
          <w:ilvl w:val="0"/>
          <w:numId w:val="4"/>
        </w:numPr>
      </w:pPr>
      <w:r>
        <w:t>Tax data is examined in the light of state-of-the-art inequality</w:t>
      </w:r>
      <w:r w:rsidR="00021FF5">
        <w:t xml:space="preserve"> research.</w:t>
      </w:r>
    </w:p>
    <w:p w:rsidR="004A4F45" w:rsidRDefault="004A4F45" w:rsidP="004A4F45">
      <w:pPr>
        <w:pStyle w:val="Listenabsatz"/>
        <w:numPr>
          <w:ilvl w:val="0"/>
          <w:numId w:val="4"/>
        </w:numPr>
      </w:pPr>
      <w:r>
        <w:t>Exclusive micro</w:t>
      </w:r>
      <w:r w:rsidR="00021FF5">
        <w:t xml:space="preserve"> tax</w:t>
      </w:r>
      <w:r>
        <w:t xml:space="preserve"> data, aggregated tax </w:t>
      </w:r>
      <w:r w:rsidR="00021FF5">
        <w:t>data and survey data are compared</w:t>
      </w:r>
      <w:r>
        <w:t xml:space="preserve">. </w:t>
      </w:r>
    </w:p>
    <w:p w:rsidR="004A4F45" w:rsidRDefault="00021FF5" w:rsidP="004A4F45">
      <w:pPr>
        <w:pStyle w:val="Listenabsatz"/>
        <w:numPr>
          <w:ilvl w:val="0"/>
          <w:numId w:val="4"/>
        </w:numPr>
      </w:pPr>
      <w:r>
        <w:t>A</w:t>
      </w:r>
      <w:r w:rsidR="004A4F45">
        <w:t xml:space="preserve">lleged tax data advantages and shortcomings </w:t>
      </w:r>
      <w:r>
        <w:t>are ranked by importance</w:t>
      </w:r>
      <w:r w:rsidR="004A4F45">
        <w:t>.</w:t>
      </w:r>
    </w:p>
    <w:p w:rsidR="007449A2" w:rsidRDefault="00021FF5" w:rsidP="00CE1FBF">
      <w:pPr>
        <w:pStyle w:val="Listenabsatz"/>
        <w:numPr>
          <w:ilvl w:val="0"/>
          <w:numId w:val="4"/>
        </w:numPr>
      </w:pPr>
      <w:r>
        <w:t xml:space="preserve">The longest possible </w:t>
      </w:r>
      <w:r w:rsidR="004A4F45">
        <w:t>income inequality tre</w:t>
      </w:r>
      <w:r>
        <w:t>nd for Switzerland is estimated</w:t>
      </w:r>
      <w:r w:rsidR="0052525C">
        <w:t>.</w:t>
      </w:r>
    </w:p>
    <w:p w:rsidR="00766687" w:rsidRDefault="00766687"/>
    <w:sectPr w:rsidR="00766687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5E6FF0"/>
    <w:multiLevelType w:val="hybridMultilevel"/>
    <w:tmpl w:val="BAC2391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6040BA"/>
    <w:multiLevelType w:val="hybridMultilevel"/>
    <w:tmpl w:val="491C22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173660"/>
    <w:multiLevelType w:val="hybridMultilevel"/>
    <w:tmpl w:val="77649F9C"/>
    <w:lvl w:ilvl="0" w:tplc="C4C078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A27510"/>
    <w:multiLevelType w:val="hybridMultilevel"/>
    <w:tmpl w:val="7178689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AD5470"/>
    <w:multiLevelType w:val="hybridMultilevel"/>
    <w:tmpl w:val="0F98903C"/>
    <w:lvl w:ilvl="0" w:tplc="D388A5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EDD"/>
    <w:rsid w:val="00005001"/>
    <w:rsid w:val="00021FF5"/>
    <w:rsid w:val="00120780"/>
    <w:rsid w:val="001C4376"/>
    <w:rsid w:val="00204AE3"/>
    <w:rsid w:val="002F19C6"/>
    <w:rsid w:val="004A4F45"/>
    <w:rsid w:val="0052525C"/>
    <w:rsid w:val="007449A2"/>
    <w:rsid w:val="00766687"/>
    <w:rsid w:val="0090738A"/>
    <w:rsid w:val="00AF4129"/>
    <w:rsid w:val="00B06EDD"/>
    <w:rsid w:val="00C92C6F"/>
    <w:rsid w:val="00EA3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FD2C0B6-F723-43B0-9F34-E99864270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C437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1C4376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1C4376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1C4376"/>
    <w:rPr>
      <w:b/>
      <w:bCs/>
    </w:rPr>
  </w:style>
  <w:style w:type="character" w:customStyle="1" w:styleId="italic">
    <w:name w:val="italic"/>
    <w:basedOn w:val="Absatz-Standardschriftart"/>
    <w:rsid w:val="001C4376"/>
  </w:style>
  <w:style w:type="character" w:styleId="Kommentarzeichen">
    <w:name w:val="annotation reference"/>
    <w:basedOn w:val="Absatz-Standardschriftart"/>
    <w:uiPriority w:val="99"/>
    <w:semiHidden/>
    <w:unhideWhenUsed/>
    <w:rsid w:val="001C437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C4376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C4376"/>
    <w:rPr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C43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C4376"/>
    <w:rPr>
      <w:rFonts w:ascii="Tahoma" w:hAnsi="Tahoma" w:cs="Tahoma"/>
      <w:sz w:val="16"/>
      <w:szCs w:val="16"/>
    </w:rPr>
  </w:style>
  <w:style w:type="character" w:styleId="BesuchterHyperlink">
    <w:name w:val="FollowedHyperlink"/>
    <w:basedOn w:val="Absatz-Standardschriftart"/>
    <w:uiPriority w:val="99"/>
    <w:semiHidden/>
    <w:unhideWhenUsed/>
    <w:rsid w:val="001C4376"/>
    <w:rPr>
      <w:color w:val="800080" w:themeColor="followedHyperlink"/>
      <w:u w:val="singl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A4F4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A4F4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Berner Fachhochschule</Company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Hümbelin Oliver</dc:creator>
  <cp:keywords/>
  <dc:description/>
  <cp:lastModifiedBy>rudi</cp:lastModifiedBy>
  <cp:revision>11</cp:revision>
  <dcterms:created xsi:type="dcterms:W3CDTF">2015-08-17T12:42:00Z</dcterms:created>
  <dcterms:modified xsi:type="dcterms:W3CDTF">2015-11-19T14:19:00Z</dcterms:modified>
</cp:coreProperties>
</file>