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3A5F" w:sz="1"/>
              <w:left w:val="single" w:color="1E3A5F" w:sz="1"/>
              <w:bottom w:val="single" w:color="1E3A5F" w:sz="1"/>
              <w:right w:val="single" w:color="1E3A5F" w:sz="1"/>
            </w:tcBorders>
            <w:shd w:fill="1E3A5F" w:val="clear"/>
            <w:tcMar>
              <w:top w:type="dxa" w:w="200"/>
              <w:left w:type="dxa" w:w="200"/>
              <w:bottom w:type="dxa" w:w="200"/>
              <w:right w:type="dxa" w:w="200"/>
            </w:tcMar>
          </w:tcPr>
          <w:p>
            <w:pPr>
              <w:spacing w:after="40" w:before="60"/>
              <w:jc w:val="center"/>
            </w:pPr>
            <w:r>
              <w:rPr>
                <w:rFonts w:ascii="Arial" w:cs="Arial" w:eastAsia="Arial" w:hAnsi="Arial"/>
                <w:color w:val="FFFFFF"/>
                <w:sz w:val="22"/>
                <w:szCs w:val="22"/>
              </w:rPr>
              <w:t xml:space="preserve">Rashtriya Petroleum Anveshan Limited (RPAL)</w:t>
            </w:r>
          </w:p>
          <w:p>
            <w:pPr>
              <w:spacing w:after="20" w:before="20"/>
              <w:jc w:val="center"/>
            </w:pPr>
            <w:r>
              <w:rPr>
                <w:rFonts w:ascii="Arial" w:cs="Arial" w:eastAsia="Arial" w:hAnsi="Arial"/>
                <w:color w:val="B0C4DE"/>
                <w:sz w:val="18"/>
                <w:szCs w:val="18"/>
              </w:rPr>
              <w:t xml:space="preserve">OPERATION DEEPSTRIKE | RNG-EXT-01 SETU DVAAR</w:t>
            </w:r>
          </w:p>
          <w:p>
            <w:pPr>
              <w:spacing w:after="40" w:before="80"/>
              <w:jc w:val="center"/>
            </w:pPr>
            <w:r>
              <w:rPr>
                <w:rFonts w:ascii="Arial" w:cs="Arial" w:eastAsia="Arial" w:hAnsi="Arial"/>
                <w:b/>
                <w:bCs/>
                <w:color w:val="FFFFFF"/>
                <w:sz w:val="36"/>
                <w:szCs w:val="36"/>
              </w:rPr>
              <w:t xml:space="preserve">Incident Notification Report (INREP)</w:t>
            </w:r>
          </w:p>
          <w:p>
            <w:pPr>
              <w:spacing w:after="80" w:before="20"/>
              <w:jc w:val="center"/>
            </w:pPr>
            <w:r>
              <w:rPr>
                <w:rFonts w:ascii="Arial" w:cs="Arial" w:eastAsia="Arial" w:hAnsi="Arial"/>
                <w:color w:val="FFD700"/>
                <w:sz w:val="24"/>
                <w:szCs w:val="24"/>
              </w:rPr>
              <w:t xml:space="preserve">M2 - RPAL Exploration Data GraphQL API</w:t>
            </w:r>
          </w:p>
        </w:tc>
      </w:tr>
    </w:tbl>
    <w:p>
      <w:pPr>
        <w:spacing w:after="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color w:val="1E3A5F"/>
                <w:sz w:val="21"/>
                <w:szCs w:val="21"/>
              </w:rPr>
              <w:t xml:space="preserve">Report ID</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INREP-01-M2</w:t>
            </w:r>
          </w:p>
        </w:tc>
      </w:tr>
      <w:tr>
        <w:tc>
          <w:tcPr>
            <w:tcW w:type="dxa" w:w="3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color w:val="1E3A5F"/>
                <w:sz w:val="21"/>
                <w:szCs w:val="21"/>
              </w:rPr>
              <w:t xml:space="preserve">Date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2026-05-04</w:t>
            </w:r>
          </w:p>
        </w:tc>
      </w:tr>
      <w:tr>
        <w:tc>
          <w:tcPr>
            <w:tcW w:type="dxa" w:w="3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color w:val="1E3A5F"/>
                <w:sz w:val="21"/>
                <w:szCs w:val="21"/>
              </w:rPr>
              <w:t xml:space="preserve">Time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08:00 IST</w:t>
            </w:r>
          </w:p>
        </w:tc>
      </w:tr>
      <w:tr>
        <w:tc>
          <w:tcPr>
            <w:tcW w:type="dxa" w:w="3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color w:val="1E3A5F"/>
                <w:sz w:val="21"/>
                <w:szCs w:val="21"/>
              </w:rPr>
              <w:t xml:space="preserve">Organisation</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Rashtriya Petroleum Anveshan Limited (RPAL)</w:t>
            </w:r>
          </w:p>
        </w:tc>
      </w:tr>
      <w:tr>
        <w:tc>
          <w:tcPr>
            <w:tcW w:type="dxa" w:w="3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color w:val="1E3A5F"/>
                <w:sz w:val="21"/>
                <w:szCs w:val="21"/>
              </w:rPr>
              <w:t xml:space="preserve">Range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RNG-EXT-01 SETU DVAAR | v-Public Zone</w:t>
            </w:r>
          </w:p>
        </w:tc>
      </w:tr>
      <w:tr>
        <w:tc>
          <w:tcPr>
            <w:tcW w:type="dxa" w:w="3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color w:val="1E3A5F"/>
                <w:sz w:val="21"/>
                <w:szCs w:val="21"/>
              </w:rPr>
              <w:t xml:space="preserve">Classification</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RESTRICTED - Exercise Staff &amp; Blue Team Only</w:t>
            </w:r>
          </w:p>
        </w:tc>
      </w:tr>
    </w:tbl>
    <w:p>
      <w:pPr>
        <w:spacing w:after="0" w:before="120"/>
      </w:pPr>
    </w:p>
    <w:p>
      <w:pPr>
        <w:pBdr>
          <w:bottom w:val="single" w:color="1E3A5F" w:sz="6" w:space="2"/>
        </w:pBdr>
        <w:spacing w:after="120" w:before="280"/>
      </w:pPr>
      <w:r>
        <w:rPr>
          <w:rFonts w:ascii="Arial" w:cs="Arial" w:eastAsia="Arial" w:hAnsi="Arial"/>
          <w:b/>
          <w:bCs/>
          <w:color w:val="1E3A5F"/>
          <w:sz w:val="26"/>
          <w:szCs w:val="26"/>
        </w:rPr>
        <w:t xml:space="preserve">1. Current Situation</w:t>
      </w:r>
    </w:p>
    <w:p>
      <w:pPr>
        <w:spacing w:after="40" w:before="40"/>
      </w:pPr>
      <w:r>
        <w:rPr>
          <w:rFonts w:ascii="Arial" w:cs="Arial" w:eastAsia="Arial" w:hAnsi="Arial"/>
          <w:b/>
          <w:bCs/>
          <w:color w:val="1E3A5F"/>
          <w:sz w:val="22"/>
          <w:szCs w:val="22"/>
        </w:rPr>
        <w:t xml:space="preserve">Description: </w:t>
      </w:r>
      <w:r>
        <w:rPr>
          <w:rFonts w:ascii="Arial" w:cs="Arial" w:eastAsia="Arial" w:hAnsi="Arial"/>
          <w:sz w:val="22"/>
          <w:szCs w:val="22"/>
        </w:rPr>
        <w:t xml:space="preserve">The RPAL Exploration Data GraphQL API had introspection disabled but GraphQL field suggestions remained active. An attacker systematically submitted queries with intentionally misspelled field names to reconstruct the fu...</w:t>
      </w:r>
    </w:p>
    <w:p>
      <w:pPr>
        <w:spacing w:after="60" w:before="60"/>
      </w:pPr>
      <w:r>
        <w:rPr>
          <w:rFonts w:ascii="Arial" w:cs="Arial" w:eastAsia="Arial" w:hAnsi="Arial"/>
          <w:sz w:val="22"/>
          <w:szCs w:val="22"/>
        </w:rPr>
        <w:t xml:space="preserve">The RPAL Exploration Data GraphQL API had introspection disabled but GraphQL field suggestions remained active. An attacker systematically submitted queries with intentionally misspelled field names to reconstruct the full schema via "Did you mean" error messages. The reconstructed schema revealed a batchQuery resolver added for performance optimisation that was missing the @require_auth authorisation decorator. The attacker called batchQuery(queries:["systemAccounts"]) without authentication to extract SOAP gateway service account plaintext credentials.</w:t>
      </w:r>
    </w:p>
    <w:p>
      <w:pPr>
        <w:spacing w:after="40" w:before="60"/>
      </w:pPr>
    </w:p>
    <w:p>
      <w:pPr>
        <w:spacing w:after="40" w:before="40"/>
      </w:pPr>
      <w:r>
        <w:rPr>
          <w:rFonts w:ascii="Arial" w:cs="Arial" w:eastAsia="Arial" w:hAnsi="Arial"/>
          <w:b/>
          <w:bCs/>
          <w:color w:val="DC2626"/>
          <w:sz w:val="22"/>
          <w:szCs w:val="22"/>
        </w:rPr>
        <w:t xml:space="preserve">Threat Level: </w:t>
      </w:r>
      <w:r>
        <w:rPr>
          <w:rFonts w:ascii="Arial" w:cs="Arial" w:eastAsia="Arial" w:hAnsi="Arial"/>
          <w:sz w:val="22"/>
          <w:szCs w:val="22"/>
        </w:rPr>
        <w:t xml:space="preserve">High</w:t>
      </w:r>
    </w:p>
    <w:p>
      <w:pPr>
        <w:spacing w:after="40" w:before="60"/>
      </w:pPr>
      <w:r>
        <w:rPr>
          <w:rFonts w:ascii="Arial" w:cs="Arial" w:eastAsia="Arial" w:hAnsi="Arial"/>
          <w:b/>
          <w:bCs/>
          <w:color w:val="1E3A5F"/>
          <w:sz w:val="22"/>
          <w:szCs w:val="22"/>
        </w:rPr>
        <w:t xml:space="preserve">Areas of Concern:</w:t>
      </w:r>
    </w:p>
    <w:p>
      <w:pPr>
        <w:spacing w:after="40" w:before="40"/>
      </w:pPr>
      <w:r>
        <w:rPr>
          <w:rFonts w:ascii="Arial" w:cs="Arial" w:eastAsia="Arial" w:hAnsi="Arial"/>
          <w:sz w:val="22"/>
          <w:szCs w:val="22"/>
        </w:rPr>
        <w:t xml:space="preserve">Potential exploitation of RPAL Exploration Data GraphQL API at explore-api.rpal.in:4000 using the GraphQL Schema Enumeration + Missing AuthZ on batchQuery Resolver vulnerability, leading to credential exposure and downstream compromise of the RPAL URJA DRISHTI 2.0 platform.</w:t>
      </w:r>
    </w:p>
    <w:p>
      <w:pPr>
        <w:spacing w:after="0" w:before="80"/>
      </w:pPr>
    </w:p>
    <w:p>
      <w:pPr>
        <w:pBdr>
          <w:bottom w:val="single" w:color="1E3A5F" w:sz="6" w:space="2"/>
        </w:pBdr>
        <w:spacing w:after="120" w:before="280"/>
      </w:pPr>
      <w:r>
        <w:rPr>
          <w:rFonts w:ascii="Arial" w:cs="Arial" w:eastAsia="Arial" w:hAnsi="Arial"/>
          <w:b/>
          <w:bCs/>
          <w:color w:val="1E3A5F"/>
          <w:sz w:val="26"/>
          <w:szCs w:val="26"/>
        </w:rPr>
        <w:t xml:space="preserve">2. Threat Intelligence</w:t>
      </w:r>
    </w:p>
    <w:p>
      <w:pPr>
        <w:spacing w:after="40" w:before="60"/>
      </w:pPr>
      <w:r>
        <w:rPr>
          <w:rFonts w:ascii="Arial" w:cs="Arial" w:eastAsia="Arial" w:hAnsi="Arial"/>
          <w:b/>
          <w:bCs/>
          <w:color w:val="1E3A5F"/>
          <w:sz w:val="22"/>
          <w:szCs w:val="22"/>
        </w:rPr>
        <w:t xml:space="preserve">Sources:</w:t>
      </w:r>
    </w:p>
    <w:p>
      <w:pPr>
        <w:pStyle w:val="ListParagraph"/>
        <w:numPr>
          <w:ilvl w:val="0"/>
          <w:numId w:val="2"/>
        </w:numPr>
        <w:spacing w:after="40" w:before="40"/>
      </w:pPr>
      <w:r>
        <w:rPr>
          <w:rFonts w:ascii="Arial" w:cs="Arial" w:eastAsia="Arial" w:hAnsi="Arial"/>
          <w:sz w:val="22"/>
          <w:szCs w:val="22"/>
        </w:rPr>
        <w:t xml:space="preserve">Application access logs and HTTP request logs</w:t>
      </w:r>
    </w:p>
    <w:p>
      <w:pPr>
        <w:pStyle w:val="ListParagraph"/>
        <w:numPr>
          <w:ilvl w:val="0"/>
          <w:numId w:val="2"/>
        </w:numPr>
        <w:spacing w:after="40" w:before="40"/>
      </w:pPr>
      <w:r>
        <w:rPr>
          <w:rFonts w:ascii="Arial" w:cs="Arial" w:eastAsia="Arial" w:hAnsi="Arial"/>
          <w:sz w:val="22"/>
          <w:szCs w:val="22"/>
        </w:rPr>
        <w:t xml:space="preserve">OS-level process audit logs (auditd)</w:t>
      </w:r>
    </w:p>
    <w:p>
      <w:pPr>
        <w:pStyle w:val="ListParagraph"/>
        <w:numPr>
          <w:ilvl w:val="0"/>
          <w:numId w:val="2"/>
        </w:numPr>
        <w:spacing w:after="40" w:before="40"/>
      </w:pPr>
      <w:r>
        <w:rPr>
          <w:rFonts w:ascii="Arial" w:cs="Arial" w:eastAsia="Arial" w:hAnsi="Arial"/>
          <w:sz w:val="22"/>
          <w:szCs w:val="22"/>
        </w:rPr>
        <w:t xml:space="preserve">Network flow monitoring (iptables LOG / NetFlow)</w:t>
      </w:r>
    </w:p>
    <w:p>
      <w:pPr>
        <w:pStyle w:val="ListParagraph"/>
        <w:numPr>
          <w:ilvl w:val="0"/>
          <w:numId w:val="2"/>
        </w:numPr>
        <w:spacing w:after="40" w:before="40"/>
      </w:pPr>
      <w:r>
        <w:rPr>
          <w:rFonts w:ascii="Arial" w:cs="Arial" w:eastAsia="Arial" w:hAnsi="Arial"/>
          <w:sz w:val="22"/>
          <w:szCs w:val="22"/>
        </w:rPr>
        <w:t xml:space="preserve">RPAL URJA DRISHTI 2.0 security operations dashboard</w:t>
      </w:r>
    </w:p>
    <w:p>
      <w:pPr>
        <w:spacing w:after="40" w:before="60"/>
      </w:pPr>
      <w:r>
        <w:rPr>
          <w:rFonts w:ascii="Arial" w:cs="Arial" w:eastAsia="Arial" w:hAnsi="Arial"/>
          <w:b/>
          <w:bCs/>
          <w:color w:val="1E3A5F"/>
          <w:sz w:val="22"/>
          <w:szCs w:val="22"/>
        </w:rPr>
        <w:t xml:space="preserve">Indicators of Compromise (IOCs):</w:t>
      </w:r>
    </w:p>
    <w:p>
      <w:pPr>
        <w:pStyle w:val="ListParagraph"/>
        <w:numPr>
          <w:ilvl w:val="0"/>
          <w:numId w:val="2"/>
        </w:numPr>
        <w:spacing w:after="40" w:before="40"/>
      </w:pPr>
      <w:r>
        <w:rPr>
          <w:rFonts w:ascii="Arial" w:cs="Arial" w:eastAsia="Arial" w:hAnsi="Arial"/>
          <w:sz w:val="22"/>
          <w:szCs w:val="22"/>
        </w:rPr>
        <w:t xml:space="preserve">High volume of GraphQL "Did you mean" suggestion errors from single IP</w:t>
      </w:r>
    </w:p>
    <w:p>
      <w:pPr>
        <w:pStyle w:val="ListParagraph"/>
        <w:numPr>
          <w:ilvl w:val="0"/>
          <w:numId w:val="2"/>
        </w:numPr>
        <w:spacing w:after="40" w:before="40"/>
      </w:pPr>
      <w:r>
        <w:rPr>
          <w:rFonts w:ascii="Arial" w:cs="Arial" w:eastAsia="Arial" w:hAnsi="Arial"/>
          <w:sz w:val="22"/>
          <w:szCs w:val="22"/>
        </w:rPr>
        <w:t xml:space="preserve">Field name enumeration pattern: systematic 1-character variations on common field names</w:t>
      </w:r>
    </w:p>
    <w:p>
      <w:pPr>
        <w:pStyle w:val="ListParagraph"/>
        <w:numPr>
          <w:ilvl w:val="0"/>
          <w:numId w:val="2"/>
        </w:numPr>
        <w:spacing w:after="40" w:before="40"/>
      </w:pPr>
      <w:r>
        <w:rPr>
          <w:rFonts w:ascii="Arial" w:cs="Arial" w:eastAsia="Arial" w:hAnsi="Arial"/>
          <w:sz w:val="22"/>
          <w:szCs w:val="22"/>
        </w:rPr>
        <w:t xml:space="preserve">POST /graphql with query containing "batchQuery" from unauthenticated session</w:t>
      </w:r>
    </w:p>
    <w:p>
      <w:pPr>
        <w:pStyle w:val="ListParagraph"/>
        <w:numPr>
          <w:ilvl w:val="0"/>
          <w:numId w:val="2"/>
        </w:numPr>
        <w:spacing w:after="40" w:before="40"/>
      </w:pPr>
      <w:r>
        <w:rPr>
          <w:rFonts w:ascii="Arial" w:cs="Arial" w:eastAsia="Arial" w:hAnsi="Arial"/>
          <w:sz w:val="22"/>
          <w:szCs w:val="22"/>
        </w:rPr>
        <w:t xml:space="preserve">JSON response containing "systemAccounts" data in GraphQL response body</w:t>
      </w:r>
    </w:p>
    <w:p>
      <w:pPr>
        <w:spacing w:after="40" w:before="60"/>
      </w:pPr>
      <w:r>
        <w:rPr>
          <w:rFonts w:ascii="Arial" w:cs="Arial" w:eastAsia="Arial" w:hAnsi="Arial"/>
          <w:b/>
          <w:bCs/>
          <w:color w:val="1E3A5F"/>
          <w:sz w:val="22"/>
          <w:szCs w:val="22"/>
        </w:rPr>
        <w:t xml:space="preserve">Log Entry Identified:</w:t>
      </w:r>
    </w:p>
    <w:p>
      <w:pPr>
        <w:shd w:fill="1E1E2E" w:val="clear"/>
        <w:spacing w:after="60" w:before="40"/>
      </w:pPr>
      <w:r>
        <w:rPr>
          <w:rFonts w:ascii="Courier New" w:cs="Courier New" w:eastAsia="Courier New" w:hAnsi="Courier New"/>
          <w:color w:val="00FF41"/>
          <w:sz w:val="18"/>
          <w:szCs w:val="18"/>
        </w:rPr>
        <w:t xml:space="preserve">203.x.x.1 - - [04/May/2026:09:14:11 +0000] "POST /graphql HTTP/1.1" 400 - [field:batchQueery -&gt; suggestion:batchQuery]
203.x.x.1 - - [04/May/2026:09:14:55 +0000] "POST /graphql HTTP/1.1" 200 - [batchQuery systemAccounts - unauthenticated]</w:t>
      </w:r>
    </w:p>
    <w:p>
      <w:pPr>
        <w:spacing w:after="0" w:before="80"/>
      </w:pPr>
    </w:p>
    <w:p>
      <w:pPr>
        <w:pBdr>
          <w:bottom w:val="single" w:color="1E3A5F" w:sz="6" w:space="2"/>
        </w:pBdr>
        <w:spacing w:after="120" w:before="280"/>
      </w:pPr>
      <w:r>
        <w:rPr>
          <w:rFonts w:ascii="Arial" w:cs="Arial" w:eastAsia="Arial" w:hAnsi="Arial"/>
          <w:b/>
          <w:bCs/>
          <w:color w:val="1E3A5F"/>
          <w:sz w:val="26"/>
          <w:szCs w:val="26"/>
        </w:rPr>
        <w:t xml:space="preserve">3. Vulnerability Identification</w:t>
      </w:r>
    </w:p>
    <w:p>
      <w:pPr>
        <w:spacing w:after="40" w:before="40"/>
      </w:pPr>
      <w:r>
        <w:rPr>
          <w:rFonts w:ascii="Arial" w:cs="Arial" w:eastAsia="Arial" w:hAnsi="Arial"/>
          <w:b/>
          <w:bCs/>
          <w:color w:val="1E3A5F"/>
          <w:sz w:val="22"/>
          <w:szCs w:val="22"/>
        </w:rPr>
        <w:t xml:space="preserve">Recent Vulnerabilities: </w:t>
      </w:r>
      <w:r>
        <w:rPr>
          <w:rFonts w:ascii="Arial" w:cs="Arial" w:eastAsia="Arial" w:hAnsi="Arial"/>
          <w:sz w:val="22"/>
          <w:szCs w:val="22"/>
        </w:rPr>
        <w:t xml:space="preserve">GraphQL Schema Enumeration + Missing AuthZ on batchQuery Resolver in RPAL Exploration Data GraphQL API at 203.x.x.20:4000</w:t>
      </w:r>
    </w:p>
    <w:p>
      <w:pPr>
        <w:spacing w:after="40" w:before="60"/>
      </w:pPr>
      <w:r>
        <w:rPr>
          <w:rFonts w:ascii="Arial" w:cs="Arial" w:eastAsia="Arial" w:hAnsi="Arial"/>
          <w:sz w:val="22"/>
          <w:szCs w:val="22"/>
        </w:rPr>
        <w:t xml:space="preserve">The batch_query() resolver in app.py is decorated only with @strawberry.field - the @require_auth(roles=["admin","permit-officer"]) decorator present on all other resolvers is absent. This allows any HTTP client to call batchQuery without an Authorization header and receive data from any internally registered query including systemAccounts.</w:t>
      </w:r>
    </w:p>
    <w:p>
      <w:pPr>
        <w:spacing w:after="40" w:before="40"/>
      </w:pPr>
      <w:r>
        <w:rPr>
          <w:rFonts w:ascii="Arial" w:cs="Arial" w:eastAsia="Arial" w:hAnsi="Arial"/>
          <w:b/>
          <w:bCs/>
          <w:color w:val="1E3A5F"/>
          <w:sz w:val="22"/>
          <w:szCs w:val="22"/>
        </w:rPr>
        <w:t xml:space="preserve">Patch Status: </w:t>
      </w:r>
      <w:r>
        <w:rPr>
          <w:rFonts w:ascii="Arial" w:cs="Arial" w:eastAsia="Arial" w:hAnsi="Arial"/>
          <w:sz w:val="22"/>
          <w:szCs w:val="22"/>
        </w:rPr>
        <w:t xml:space="preserve">Pending - requires adding @require_auth decorator to batch_query resolver</w:t>
      </w:r>
    </w:p>
    <w:p>
      <w:pPr>
        <w:spacing w:after="0" w:before="80"/>
      </w:pPr>
    </w:p>
    <w:p>
      <w:pPr>
        <w:pBdr>
          <w:bottom w:val="single" w:color="1E3A5F" w:sz="6" w:space="2"/>
        </w:pBdr>
        <w:spacing w:after="120" w:before="280"/>
      </w:pPr>
      <w:r>
        <w:rPr>
          <w:rFonts w:ascii="Arial" w:cs="Arial" w:eastAsia="Arial" w:hAnsi="Arial"/>
          <w:b/>
          <w:bCs/>
          <w:color w:val="1E3A5F"/>
          <w:sz w:val="26"/>
          <w:szCs w:val="26"/>
        </w:rPr>
        <w:t xml:space="preserve">4. Security Operations</w:t>
      </w:r>
    </w:p>
    <w:p>
      <w:pPr>
        <w:spacing w:after="40" w:before="60"/>
      </w:pPr>
      <w:r>
        <w:rPr>
          <w:rFonts w:ascii="Arial" w:cs="Arial" w:eastAsia="Arial" w:hAnsi="Arial"/>
          <w:b/>
          <w:bCs/>
          <w:color w:val="1E3A5F"/>
          <w:sz w:val="22"/>
          <w:szCs w:val="22"/>
        </w:rPr>
        <w:t xml:space="preserve">Prevention Steps:</w:t>
      </w:r>
    </w:p>
    <w:p>
      <w:pPr>
        <w:pStyle w:val="ListParagraph"/>
        <w:numPr>
          <w:ilvl w:val="0"/>
          <w:numId w:val="2"/>
        </w:numPr>
        <w:spacing w:after="40" w:before="40"/>
      </w:pPr>
      <w:r>
        <w:rPr>
          <w:rFonts w:ascii="Arial" w:cs="Arial" w:eastAsia="Arial" w:hAnsi="Arial"/>
          <w:sz w:val="22"/>
          <w:szCs w:val="22"/>
        </w:rPr>
        <w:t xml:space="preserve">Add @require_auth(roles=["admin"]) decorator to the batch_query resolver immediately</w:t>
      </w:r>
    </w:p>
    <w:p>
      <w:pPr>
        <w:pStyle w:val="ListParagraph"/>
        <w:numPr>
          <w:ilvl w:val="0"/>
          <w:numId w:val="2"/>
        </w:numPr>
        <w:spacing w:after="40" w:before="40"/>
      </w:pPr>
      <w:r>
        <w:rPr>
          <w:rFonts w:ascii="Arial" w:cs="Arial" w:eastAsia="Arial" w:hAnsi="Arial"/>
          <w:sz w:val="22"/>
          <w:szCs w:val="22"/>
        </w:rPr>
        <w:t xml:space="preserve">Add AddValidationRules to suppress field suggestions in the GraphQL schema</w:t>
      </w:r>
    </w:p>
    <w:p>
      <w:pPr>
        <w:pStyle w:val="ListParagraph"/>
        <w:numPr>
          <w:ilvl w:val="0"/>
          <w:numId w:val="2"/>
        </w:numPr>
        <w:spacing w:after="40" w:before="40"/>
      </w:pPr>
      <w:r>
        <w:rPr>
          <w:rFonts w:ascii="Arial" w:cs="Arial" w:eastAsia="Arial" w:hAnsi="Arial"/>
          <w:sz w:val="22"/>
          <w:szCs w:val="22"/>
        </w:rPr>
        <w:t xml:space="preserve">Implement a CI/CD check that fails if any resolver lacks an authorisation decorator</w:t>
      </w:r>
    </w:p>
    <w:p>
      <w:pPr>
        <w:pStyle w:val="ListParagraph"/>
        <w:numPr>
          <w:ilvl w:val="0"/>
          <w:numId w:val="2"/>
        </w:numPr>
        <w:spacing w:after="40" w:before="40"/>
      </w:pPr>
      <w:r>
        <w:rPr>
          <w:rFonts w:ascii="Arial" w:cs="Arial" w:eastAsia="Arial" w:hAnsi="Arial"/>
          <w:sz w:val="22"/>
          <w:szCs w:val="22"/>
        </w:rPr>
        <w:t xml:space="preserve">Rate-limit the GraphQL endpoint and alert on &gt;20 validation errors per minute per IP</w:t>
      </w:r>
    </w:p>
    <w:p>
      <w:pPr>
        <w:pStyle w:val="ListParagraph"/>
        <w:numPr>
          <w:ilvl w:val="0"/>
          <w:numId w:val="2"/>
        </w:numPr>
        <w:spacing w:after="40" w:before="40"/>
      </w:pPr>
      <w:r>
        <w:rPr>
          <w:rFonts w:ascii="Arial" w:cs="Arial" w:eastAsia="Arial" w:hAnsi="Arial"/>
          <w:sz w:val="22"/>
          <w:szCs w:val="22"/>
        </w:rPr>
        <w:t xml:space="preserve">Move service account credentials to a secrets manager - never return them in API responses</w:t>
      </w:r>
    </w:p>
    <w:p>
      <w:pPr>
        <w:spacing w:after="0" w:before="80"/>
      </w:pPr>
    </w:p>
    <w:p>
      <w:pPr>
        <w:pBdr>
          <w:bottom w:val="single" w:color="1E3A5F" w:sz="6" w:space="2"/>
        </w:pBdr>
        <w:spacing w:after="120" w:before="280"/>
      </w:pPr>
      <w:r>
        <w:rPr>
          <w:rFonts w:ascii="Arial" w:cs="Arial" w:eastAsia="Arial" w:hAnsi="Arial"/>
          <w:b/>
          <w:bCs/>
          <w:color w:val="1E3A5F"/>
          <w:sz w:val="26"/>
          <w:szCs w:val="26"/>
        </w:rPr>
        <w:t xml:space="preserve">5. Additional Notes</w:t>
      </w:r>
    </w:p>
    <w:p>
      <w:pPr>
        <w:spacing w:after="60" w:before="60"/>
      </w:pPr>
      <w:r>
        <w:rPr>
          <w:rFonts w:ascii="Arial" w:cs="Arial" w:eastAsia="Arial" w:hAnsi="Arial"/>
          <w:i/>
          <w:iCs/>
          <w:sz w:val="22"/>
          <w:szCs w:val="22"/>
        </w:rPr>
        <w:t xml:space="preserve">This incident is part of the OPERATION DEEPSTRIKE exercise chain. Compromise of RPAL Exploration Data GraphQL API (M2) enables downstream access to subsequent machines in the RNG-EXT-01 SETU DVAAR range. Blue team responders should note that containment actions on this machine may need to be coordinated with response actions on dependent services. Refer to AD-Dependencies.md for the full credential chain.</w:t>
      </w:r>
    </w:p>
    <w:p>
      <w:pPr>
        <w:spacing w:after="0" w:before="80"/>
      </w:pPr>
    </w:p>
    <w:p>
      <w:pPr>
        <w:pBdr>
          <w:bottom w:val="single" w:color="1E3A5F" w:sz="6" w:space="2"/>
        </w:pBdr>
        <w:spacing w:after="120" w:before="280"/>
      </w:pPr>
      <w:r>
        <w:rPr>
          <w:rFonts w:ascii="Arial" w:cs="Arial" w:eastAsia="Arial" w:hAnsi="Arial"/>
          <w:b/>
          <w:bCs/>
          <w:color w:val="1E3A5F"/>
          <w:sz w:val="26"/>
          <w:szCs w:val="26"/>
        </w:rPr>
        <w:t xml:space="preserve">6. POC (Screenshots)</w:t>
      </w:r>
    </w:p>
    <w:p>
      <w:pPr>
        <w:spacing w:after="40" w:before="60"/>
      </w:pPr>
      <w:r>
        <w:rPr>
          <w:rFonts w:ascii="Arial" w:cs="Arial" w:eastAsia="Arial" w:hAnsi="Arial"/>
          <w:i/>
          <w:iCs/>
          <w:color w:val="888888"/>
          <w:sz w:val="22"/>
          <w:szCs w:val="22"/>
        </w:rPr>
        <w:t xml:space="preserve">[Screenshot placeholder - attach evidence of exploit execution and credential extraction]</w:t>
      </w:r>
    </w:p>
    <w:p>
      <w:pPr>
        <w:spacing w:after="40" w:before="40"/>
      </w:pPr>
      <w:r>
        <w:rPr>
          <w:rFonts w:ascii="Arial" w:cs="Arial" w:eastAsia="Arial" w:hAnsi="Arial"/>
          <w:i/>
          <w:iCs/>
          <w:color w:val="888888"/>
          <w:sz w:val="22"/>
          <w:szCs w:val="22"/>
        </w:rPr>
        <w:t xml:space="preserve">[Network capture screenshot showing attack traffic]</w:t>
      </w:r>
    </w:p>
    <w:p>
      <w:pPr>
        <w:spacing w:after="40" w:before="40"/>
      </w:pPr>
      <w:r>
        <w:rPr>
          <w:rFonts w:ascii="Arial" w:cs="Arial" w:eastAsia="Arial" w:hAnsi="Arial"/>
          <w:i/>
          <w:iCs/>
          <w:color w:val="888888"/>
          <w:sz w:val="22"/>
          <w:szCs w:val="22"/>
        </w:rPr>
        <w:t xml:space="preserve">[Application log screenshot showing indicator of compromise]</w:t>
      </w:r>
    </w:p>
    <w:p>
      <w:pPr>
        <w:spacing w:after="0" w:before="80"/>
      </w:pPr>
    </w:p>
    <w:p>
      <w:pPr>
        <w:pBdr>
          <w:top w:val="single" w:color="1E3A5F" w:sz="4" w:space="6"/>
        </w:pBdr>
        <w:spacing w:after="40" w:before="40"/>
        <w:jc w:val="center"/>
      </w:pPr>
      <w:r>
        <w:rPr>
          <w:rFonts w:ascii="Arial" w:cs="Arial" w:eastAsia="Arial" w:hAnsi="Arial"/>
          <w:i/>
          <w:iCs/>
          <w:color w:val="888888"/>
          <w:sz w:val="16"/>
          <w:szCs w:val="16"/>
        </w:rPr>
        <w:t xml:space="preserve">INREP-01-M2 | RPAL Exploration Data GraphQL API | RNG-EXT-01 SETU DVAAR | OPERATION DEEPSTRIKE | Classification: RESTRICTED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2026-05-05T11:28:43.946Z</dcterms:created>
  <dcterms:modified xsi:type="dcterms:W3CDTF">2026-05-05T11:28:43.946Z</dcterms:modified>
</cp:coreProperties>
</file>

<file path=docProps/custom.xml><?xml version="1.0" encoding="utf-8"?>
<Properties xmlns="http://schemas.openxmlformats.org/officeDocument/2006/custom-properties" xmlns:vt="http://schemas.openxmlformats.org/officeDocument/2006/docPropsVTypes"/>
</file>