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e669a2"/>
          <w:sz w:val="72"/>
          <w:szCs w:val="72"/>
        </w:rPr>
      </w:pPr>
      <w:r w:rsidDel="00000000" w:rsidR="00000000" w:rsidRPr="00000000">
        <w:rPr>
          <w:b w:val="1"/>
          <w:color w:val="ad1b02"/>
          <w:sz w:val="72"/>
          <w:szCs w:val="72"/>
          <w:rtl w:val="0"/>
        </w:rPr>
        <w:t xml:space="preserve">P</w:t>
      </w:r>
      <w:r w:rsidDel="00000000" w:rsidR="00000000" w:rsidRPr="00000000">
        <w:rPr>
          <w:b w:val="1"/>
          <w:color w:val="d85604"/>
          <w:sz w:val="72"/>
          <w:szCs w:val="72"/>
          <w:rtl w:val="0"/>
        </w:rPr>
        <w:t xml:space="preserve">w</w:t>
      </w:r>
      <w:r w:rsidDel="00000000" w:rsidR="00000000" w:rsidRPr="00000000">
        <w:rPr>
          <w:b w:val="1"/>
          <w:color w:val="e88d14"/>
          <w:sz w:val="72"/>
          <w:szCs w:val="72"/>
          <w:rtl w:val="0"/>
        </w:rPr>
        <w:t xml:space="preserve">C</w:t>
      </w:r>
      <w:r w:rsidDel="00000000" w:rsidR="00000000" w:rsidRPr="00000000">
        <w:rPr>
          <w:b w:val="1"/>
          <w:color w:val="f3be26"/>
          <w:sz w:val="72"/>
          <w:szCs w:val="72"/>
          <w:rtl w:val="0"/>
        </w:rPr>
        <w:t xml:space="preserve">T</w:t>
      </w:r>
      <w:r w:rsidDel="00000000" w:rsidR="00000000" w:rsidRPr="00000000">
        <w:rPr>
          <w:b w:val="1"/>
          <w:color w:val="e669a2"/>
          <w:sz w:val="72"/>
          <w:szCs w:val="72"/>
          <w:rtl w:val="0"/>
        </w:rPr>
        <w:t xml:space="preserve">F</w:t>
      </w:r>
    </w:p>
    <w:p w:rsidR="00000000" w:rsidDel="00000000" w:rsidP="00000000" w:rsidRDefault="00000000" w:rsidRPr="00000000" w14:paraId="00000002">
      <w:pPr>
        <w:rPr>
          <w:b w:val="1"/>
          <w:sz w:val="28"/>
          <w:szCs w:val="28"/>
        </w:rPr>
      </w:pPr>
      <w:r w:rsidDel="00000000" w:rsidR="00000000" w:rsidRPr="00000000">
        <w:rPr>
          <w:rtl w:val="0"/>
        </w:rPr>
      </w:r>
    </w:p>
    <w:p w:rsidR="00000000" w:rsidDel="00000000" w:rsidP="00000000" w:rsidRDefault="00000000" w:rsidRPr="00000000" w14:paraId="00000003">
      <w:pPr>
        <w:rPr>
          <w:b w:val="1"/>
          <w:color w:val="ad1b02"/>
          <w:sz w:val="28"/>
          <w:szCs w:val="28"/>
        </w:rPr>
      </w:pPr>
      <w:r w:rsidDel="00000000" w:rsidR="00000000" w:rsidRPr="00000000">
        <w:rPr>
          <w:b w:val="1"/>
          <w:color w:val="ad1b02"/>
          <w:sz w:val="28"/>
          <w:szCs w:val="28"/>
          <w:rtl w:val="0"/>
        </w:rPr>
        <w:t xml:space="preserve">Description:</w:t>
      </w:r>
    </w:p>
    <w:p w:rsidR="00000000" w:rsidDel="00000000" w:rsidP="00000000" w:rsidRDefault="00000000" w:rsidRPr="00000000" w14:paraId="00000004">
      <w:pPr>
        <w:rPr/>
      </w:pPr>
      <w:r w:rsidDel="00000000" w:rsidR="00000000" w:rsidRPr="00000000">
        <w:rPr>
          <w:rtl w:val="0"/>
        </w:rPr>
        <w:t xml:space="preserve">Students will participate in several main categories of challenges, and each individual challenge will have a flag in the form: </w:t>
      </w:r>
      <w:r w:rsidDel="00000000" w:rsidR="00000000" w:rsidRPr="00000000">
        <w:rPr>
          <w:b w:val="1"/>
          <w:color w:val="d85604"/>
          <w:rtl w:val="0"/>
        </w:rPr>
        <w:t xml:space="preserve">flag{&lt;flag_goes_here&gt;} </w:t>
      </w:r>
      <w:r w:rsidDel="00000000" w:rsidR="00000000" w:rsidRPr="00000000">
        <w:rPr>
          <w:b w:val="1"/>
          <w:rtl w:val="0"/>
        </w:rPr>
        <w:t xml:space="preserve">OR </w:t>
      </w:r>
      <w:r w:rsidDel="00000000" w:rsidR="00000000" w:rsidRPr="00000000">
        <w:rPr>
          <w:b w:val="1"/>
          <w:color w:val="d85604"/>
          <w:rtl w:val="0"/>
        </w:rPr>
        <w:t xml:space="preserve">PwCTF{&lt;flag_goes_here&gt;} </w:t>
      </w:r>
      <w:r w:rsidDel="00000000" w:rsidR="00000000" w:rsidRPr="00000000">
        <w:rPr>
          <w:b w:val="1"/>
          <w:rtl w:val="0"/>
        </w:rPr>
        <w:t xml:space="preserve">(NOTE: These ARE NOT an actual flag)</w:t>
      </w:r>
      <w:r w:rsidDel="00000000" w:rsidR="00000000" w:rsidRPr="00000000">
        <w:rPr>
          <w:rtl w:val="0"/>
        </w:rPr>
        <w:t xml:space="preserve">. These flags will be submitted on the CTFd platform found here: </w:t>
      </w:r>
      <w:hyperlink r:id="rId6">
        <w:r w:rsidDel="00000000" w:rsidR="00000000" w:rsidRPr="00000000">
          <w:rPr>
            <w:color w:val="1155cc"/>
            <w:u w:val="single"/>
            <w:rtl w:val="0"/>
          </w:rPr>
          <w:t xml:space="preserve">https://usa.pwctf.com</w:t>
        </w:r>
      </w:hyperlink>
      <w:r w:rsidDel="00000000" w:rsidR="00000000" w:rsidRPr="00000000">
        <w:rPr>
          <w:rtl w:val="0"/>
        </w:rPr>
        <w:t xml:space="preserve">. </w:t>
      </w:r>
      <w:r w:rsidDel="00000000" w:rsidR="00000000" w:rsidRPr="00000000">
        <w:rPr>
          <w:rtl w:val="0"/>
        </w:rPr>
        <w:t xml:space="preserve">The main goal of the Capture the Flag (CTF) is to be the student with the most points at the end of the CTF.</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color w:val="d85604"/>
          <w:sz w:val="28"/>
          <w:szCs w:val="28"/>
        </w:rPr>
      </w:pPr>
      <w:r w:rsidDel="00000000" w:rsidR="00000000" w:rsidRPr="00000000">
        <w:rPr>
          <w:b w:val="1"/>
          <w:color w:val="d85604"/>
          <w:sz w:val="28"/>
          <w:szCs w:val="28"/>
          <w:rtl w:val="0"/>
        </w:rPr>
        <w:t xml:space="preserve">Scenario:</w:t>
      </w:r>
    </w:p>
    <w:p w:rsidR="00000000" w:rsidDel="00000000" w:rsidP="00000000" w:rsidRDefault="00000000" w:rsidRPr="00000000" w14:paraId="00000007">
      <w:pPr>
        <w:rPr/>
      </w:pPr>
      <w:r w:rsidDel="00000000" w:rsidR="00000000" w:rsidRPr="00000000">
        <w:rPr>
          <w:rtl w:val="0"/>
        </w:rPr>
        <w:t xml:space="preserve">Evil threat actors are attempting to bring down the infrastructure of Metropolis. We need your help to find what was breached and how.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color w:val="e88d14"/>
          <w:sz w:val="28"/>
          <w:szCs w:val="28"/>
        </w:rPr>
      </w:pPr>
      <w:r w:rsidDel="00000000" w:rsidR="00000000" w:rsidRPr="00000000">
        <w:rPr>
          <w:b w:val="1"/>
          <w:color w:val="e88d14"/>
          <w:sz w:val="28"/>
          <w:szCs w:val="28"/>
          <w:rtl w:val="0"/>
        </w:rPr>
        <w:t xml:space="preserve">Rules:</w:t>
      </w:r>
    </w:p>
    <w:p w:rsidR="00000000" w:rsidDel="00000000" w:rsidP="00000000" w:rsidRDefault="00000000" w:rsidRPr="00000000" w14:paraId="0000000A">
      <w:pPr>
        <w:rPr/>
      </w:pPr>
      <w:r w:rsidDel="00000000" w:rsidR="00000000" w:rsidRPr="00000000">
        <w:rPr>
          <w:rtl w:val="0"/>
        </w:rPr>
        <w:t xml:space="preserve">The CTF will run from 11:00 AM on February 15th to 11:00 AM on February 16th (24 hours total). The CTFd platform uses point values to determine who wins; the more difficult the challenge, the more points it is worth.  The student with the most points when the CTF ends will be crowned victor!  Ties will be broken based on who had the higher score first. </w:t>
      </w:r>
      <w:r w:rsidDel="00000000" w:rsidR="00000000" w:rsidRPr="00000000">
        <w:rPr>
          <w:b w:val="1"/>
          <w:rtl w:val="0"/>
        </w:rPr>
        <w:t xml:space="preserve"> </w:t>
      </w:r>
      <w:r w:rsidDel="00000000" w:rsidR="00000000" w:rsidRPr="00000000">
        <w:rPr>
          <w:rtl w:val="0"/>
        </w:rPr>
        <w:t xml:space="preserve">Hacking the scoring server or sharing flags is off limits and will result in disqualification, but you are encouraged to use resources like google, classmates, and the PwC representatives to solve the challenges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color w:val="f3be26"/>
          <w:sz w:val="28"/>
          <w:szCs w:val="28"/>
        </w:rPr>
      </w:pPr>
      <w:r w:rsidDel="00000000" w:rsidR="00000000" w:rsidRPr="00000000">
        <w:rPr>
          <w:b w:val="1"/>
          <w:color w:val="f3be26"/>
          <w:sz w:val="28"/>
          <w:szCs w:val="28"/>
          <w:rtl w:val="0"/>
        </w:rPr>
        <w:t xml:space="preserve">Prizes:</w:t>
      </w:r>
    </w:p>
    <w:p w:rsidR="00000000" w:rsidDel="00000000" w:rsidP="00000000" w:rsidRDefault="00000000" w:rsidRPr="00000000" w14:paraId="0000000D">
      <w:pPr>
        <w:rPr/>
      </w:pPr>
      <w:r w:rsidDel="00000000" w:rsidR="00000000" w:rsidRPr="00000000">
        <w:rPr>
          <w:rtl w:val="0"/>
        </w:rPr>
        <w:t xml:space="preserve">Prizes will be given to 1st place, 2nd place, and 3rd place. The prize catalog can be found </w:t>
      </w:r>
      <w:hyperlink r:id="rId7">
        <w:r w:rsidDel="00000000" w:rsidR="00000000" w:rsidRPr="00000000">
          <w:rPr>
            <w:color w:val="1155cc"/>
            <w:u w:val="single"/>
            <w:rtl w:val="0"/>
          </w:rPr>
          <w:t xml:space="preserve">here</w:t>
        </w:r>
      </w:hyperlink>
      <w:r w:rsidDel="00000000" w:rsidR="00000000" w:rsidRPr="00000000">
        <w:rPr>
          <w:rtl w:val="0"/>
        </w:rPr>
        <w:t xml:space="preserve">. In order to receive prizes you MUST be a HackUNT participant and be physically present at the competition.</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color w:val="e669a2"/>
          <w:sz w:val="28"/>
          <w:szCs w:val="28"/>
        </w:rPr>
      </w:pPr>
      <w:r w:rsidDel="00000000" w:rsidR="00000000" w:rsidRPr="00000000">
        <w:rPr>
          <w:b w:val="1"/>
          <w:color w:val="e669a2"/>
          <w:sz w:val="28"/>
          <w:szCs w:val="28"/>
          <w:rtl w:val="0"/>
        </w:rPr>
        <w:t xml:space="preserve">Recommendations:</w:t>
      </w:r>
    </w:p>
    <w:p w:rsidR="00000000" w:rsidDel="00000000" w:rsidP="00000000" w:rsidRDefault="00000000" w:rsidRPr="00000000" w14:paraId="00000010">
      <w:pPr>
        <w:rPr/>
      </w:pPr>
      <w:r w:rsidDel="00000000" w:rsidR="00000000" w:rsidRPr="00000000">
        <w:rPr>
          <w:rtl w:val="0"/>
        </w:rPr>
        <w:t xml:space="preserve">The recommended materials for CTF participation include the following:</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Laptop with 8GB RAM (and charger 😁)</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Kali Linux (64-bit) VM </w:t>
      </w:r>
      <w:r w:rsidDel="00000000" w:rsidR="00000000" w:rsidRPr="00000000">
        <w:rPr>
          <w:b w:val="1"/>
          <w:rtl w:val="0"/>
        </w:rPr>
        <w:t xml:space="preserve">OR </w:t>
      </w:r>
      <w:r w:rsidDel="00000000" w:rsidR="00000000" w:rsidRPr="00000000">
        <w:rPr>
          <w:rtl w:val="0"/>
        </w:rPr>
        <w:t xml:space="preserve">Linux Dual Boot (64-bit)</w:t>
      </w:r>
    </w:p>
    <w:p w:rsidR="00000000" w:rsidDel="00000000" w:rsidP="00000000" w:rsidRDefault="00000000" w:rsidRPr="00000000" w14:paraId="00000013">
      <w:pPr>
        <w:numPr>
          <w:ilvl w:val="1"/>
          <w:numId w:val="1"/>
        </w:numPr>
        <w:ind w:left="1440" w:hanging="360"/>
        <w:rPr>
          <w:u w:val="none"/>
        </w:rPr>
      </w:pPr>
      <w:r w:rsidDel="00000000" w:rsidR="00000000" w:rsidRPr="00000000">
        <w:rPr>
          <w:rtl w:val="0"/>
        </w:rPr>
        <w:t xml:space="preserve">NOTE: The CSE machine is 32-bit and most executables in this CTF are 64-bit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color w:val="e669a2"/>
          <w:sz w:val="36"/>
          <w:szCs w:val="36"/>
        </w:rPr>
      </w:pPr>
      <w:r w:rsidDel="00000000" w:rsidR="00000000" w:rsidRPr="00000000">
        <w:rPr>
          <w:color w:val="ad1b02"/>
          <w:sz w:val="36"/>
          <w:szCs w:val="36"/>
          <w:rtl w:val="0"/>
        </w:rPr>
        <w:t xml:space="preserve">GO</w:t>
      </w:r>
      <w:r w:rsidDel="00000000" w:rsidR="00000000" w:rsidRPr="00000000">
        <w:rPr>
          <w:color w:val="d85604"/>
          <w:sz w:val="36"/>
          <w:szCs w:val="36"/>
          <w:rtl w:val="0"/>
        </w:rPr>
        <w:t xml:space="preserve">O</w:t>
      </w:r>
      <w:r w:rsidDel="00000000" w:rsidR="00000000" w:rsidRPr="00000000">
        <w:rPr>
          <w:color w:val="e88d14"/>
          <w:sz w:val="36"/>
          <w:szCs w:val="36"/>
          <w:rtl w:val="0"/>
        </w:rPr>
        <w:t xml:space="preserve">D L</w:t>
      </w:r>
      <w:r w:rsidDel="00000000" w:rsidR="00000000" w:rsidRPr="00000000">
        <w:rPr>
          <w:color w:val="f3be26"/>
          <w:sz w:val="36"/>
          <w:szCs w:val="36"/>
          <w:rtl w:val="0"/>
        </w:rPr>
        <w:t xml:space="preserve">U</w:t>
      </w:r>
      <w:r w:rsidDel="00000000" w:rsidR="00000000" w:rsidRPr="00000000">
        <w:rPr>
          <w:color w:val="e669a2"/>
          <w:sz w:val="36"/>
          <w:szCs w:val="36"/>
          <w:rtl w:val="0"/>
        </w:rPr>
        <w:t xml:space="preserve">CK</w:t>
      </w:r>
    </w:p>
    <w:p w:rsidR="00000000" w:rsidDel="00000000" w:rsidP="00000000" w:rsidRDefault="00000000" w:rsidRPr="00000000" w14:paraId="00000016">
      <w:pPr>
        <w:rPr>
          <w:color w:val="e669a2"/>
          <w:sz w:val="36"/>
          <w:szCs w:val="36"/>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t xml:space="preserve">We appreciate you reading the rules, here’s a flag: </w:t>
      </w:r>
      <w:r w:rsidDel="00000000" w:rsidR="00000000" w:rsidRPr="00000000">
        <w:rPr>
          <w:color w:val="ad1b02"/>
          <w:rtl w:val="0"/>
        </w:rPr>
        <w:t xml:space="preserve">flag</w:t>
      </w:r>
      <w:r w:rsidDel="00000000" w:rsidR="00000000" w:rsidRPr="00000000">
        <w:rPr>
          <w:rtl w:val="0"/>
        </w:rPr>
        <w:t xml:space="preserve">{</w:t>
      </w:r>
      <w:r w:rsidDel="00000000" w:rsidR="00000000" w:rsidRPr="00000000">
        <w:rPr>
          <w:color w:val="d85604"/>
          <w:rtl w:val="0"/>
        </w:rPr>
        <w:t xml:space="preserve">rul3s</w:t>
      </w:r>
      <w:r w:rsidDel="00000000" w:rsidR="00000000" w:rsidRPr="00000000">
        <w:rPr>
          <w:rtl w:val="0"/>
        </w:rPr>
        <w:t xml:space="preserve">_</w:t>
      </w:r>
      <w:r w:rsidDel="00000000" w:rsidR="00000000" w:rsidRPr="00000000">
        <w:rPr>
          <w:color w:val="e88d14"/>
          <w:rtl w:val="0"/>
        </w:rPr>
        <w:t xml:space="preserve">ar3</w:t>
      </w:r>
      <w:r w:rsidDel="00000000" w:rsidR="00000000" w:rsidRPr="00000000">
        <w:rPr>
          <w:rtl w:val="0"/>
        </w:rPr>
        <w:t xml:space="preserve">_</w:t>
      </w:r>
      <w:r w:rsidDel="00000000" w:rsidR="00000000" w:rsidRPr="00000000">
        <w:rPr>
          <w:color w:val="f3be26"/>
          <w:rtl w:val="0"/>
        </w:rPr>
        <w:t xml:space="preserve">important</w:t>
      </w:r>
      <w:r w:rsidDel="00000000" w:rsidR="00000000" w:rsidRPr="00000000">
        <w:rPr>
          <w:rtl w:val="0"/>
        </w:rPr>
        <w:t xml:space="preserve">_</w:t>
      </w:r>
      <w:r w:rsidDel="00000000" w:rsidR="00000000" w:rsidRPr="00000000">
        <w:rPr>
          <w:color w:val="e669a2"/>
          <w:rtl w:val="0"/>
        </w:rPr>
        <w:t xml:space="preserve">too</w:t>
      </w:r>
      <w:r w:rsidDel="00000000" w:rsidR="00000000" w:rsidRPr="00000000">
        <w:rPr>
          <w:rtl w:val="0"/>
        </w:rPr>
        <w:t xml:space="preserve">} </w:t>
      </w:r>
      <w:r w:rsidDel="00000000" w:rsidR="00000000" w:rsidRPr="00000000">
        <w:rPr>
          <w:b w:val="1"/>
          <w:rtl w:val="0"/>
        </w:rPr>
        <w:t xml:space="preserve">(NOTE: This IS an actual flag)</w:t>
      </w:r>
    </w:p>
    <w:sectPr>
      <w:headerReference r:id="rId8"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jc w:val="right"/>
      <w:rPr/>
    </w:pPr>
    <w:r w:rsidDel="00000000" w:rsidR="00000000" w:rsidRPr="00000000">
      <w:rPr/>
      <w:drawing>
        <wp:inline distB="114300" distT="114300" distL="114300" distR="114300">
          <wp:extent cx="518147" cy="395288"/>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18147" cy="39528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usa.pwctf.com" TargetMode="External"/><Relationship Id="rId7" Type="http://schemas.openxmlformats.org/officeDocument/2006/relationships/hyperlink" Target="https://docs.google.com/document/d/1hu9Ok9mOjoV1AF_usymxCW6ClnmmaLZQ9FrMFdXsO20/edit" TargetMode="Externa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