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企业数字化转型项目方案</w:t>
      </w:r>
    </w:p>
    <w:p/>
    <w:p>
      <w:pPr>
        <w:pStyle w:val="Heading1"/>
      </w:pPr>
      <w:r>
        <w:t>一、项目背景</w:t>
      </w:r>
    </w:p>
    <w:p>
      <w:r>
        <w:t>随着数字经济的快速发展，我司现有的信息化系统已难以满足业务增长需求。为提升运营效率、降低成本、增强竞争力，特制定本数字化转型方案。</w:t>
      </w:r>
    </w:p>
    <w:p>
      <w:pPr>
        <w:pStyle w:val="Heading1"/>
      </w:pPr>
      <w:r>
        <w:t>二、项目目标</w:t>
      </w:r>
    </w:p>
    <w:p>
      <w:pPr>
        <w:pStyle w:val="ListBullet"/>
      </w:pPr>
      <w:r>
        <w:t>实现核心业务流程数字化，提升运营效率30%以上</w:t>
      </w:r>
    </w:p>
    <w:p>
      <w:pPr>
        <w:pStyle w:val="ListBullet"/>
      </w:pPr>
      <w:r>
        <w:t>建立统一的数据平台，实现数据驱动决策</w:t>
      </w:r>
    </w:p>
    <w:p>
      <w:pPr>
        <w:pStyle w:val="ListBullet"/>
      </w:pPr>
      <w:r>
        <w:t>提升客户体验，客户满意度达到95%以上</w:t>
      </w:r>
    </w:p>
    <w:p>
      <w:pPr>
        <w:pStyle w:val="ListBullet"/>
      </w:pPr>
      <w:r>
        <w:t>降低运营成本15%以上</w:t>
      </w:r>
    </w:p>
    <w:p>
      <w:pPr>
        <w:pStyle w:val="Heading1"/>
      </w:pPr>
      <w:r>
        <w:t>三、项目范围</w:t>
      </w:r>
    </w:p>
    <w:p>
      <w:r>
        <w:t>本项目涵盖财务管理系统、客户关系管理（CRM）、供应链管理（SCM）、人力资源管理（HRM）四大核心系统的建设与集成。</w:t>
      </w:r>
    </w:p>
    <w:p>
      <w:pPr>
        <w:pStyle w:val="Heading1"/>
      </w:pPr>
      <w:r>
        <w:t>四、实施计划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主要工作</w:t>
            </w:r>
          </w:p>
        </w:tc>
      </w:tr>
      <w:tr>
        <w:tc>
          <w:tcPr>
            <w:tcW w:type="dxa" w:w="2880"/>
          </w:tcPr>
          <w:p>
            <w:r>
              <w:t>需求调研</w:t>
            </w:r>
          </w:p>
        </w:tc>
        <w:tc>
          <w:tcPr>
            <w:tcW w:type="dxa" w:w="2880"/>
          </w:tcPr>
          <w:p>
            <w:r>
              <w:t>第1-2周</w:t>
            </w:r>
          </w:p>
        </w:tc>
        <w:tc>
          <w:tcPr>
            <w:tcW w:type="dxa" w:w="2880"/>
          </w:tcPr>
          <w:p>
            <w:r>
              <w:t>业务需求收集、流程梳理</w:t>
            </w:r>
          </w:p>
        </w:tc>
      </w:tr>
      <w:tr>
        <w:tc>
          <w:tcPr>
            <w:tcW w:type="dxa" w:w="2880"/>
          </w:tcPr>
          <w:p>
            <w:r>
              <w:t>系统设计</w:t>
            </w:r>
          </w:p>
        </w:tc>
        <w:tc>
          <w:tcPr>
            <w:tcW w:type="dxa" w:w="2880"/>
          </w:tcPr>
          <w:p>
            <w:r>
              <w:t>第3-4周</w:t>
            </w:r>
          </w:p>
        </w:tc>
        <w:tc>
          <w:tcPr>
            <w:tcW w:type="dxa" w:w="2880"/>
          </w:tcPr>
          <w:p>
            <w:r>
              <w:t>架构设计、技术选型</w:t>
            </w:r>
          </w:p>
        </w:tc>
      </w:tr>
      <w:tr>
        <w:tc>
          <w:tcPr>
            <w:tcW w:type="dxa" w:w="2880"/>
          </w:tcPr>
          <w:p>
            <w:r>
              <w:t>开发实施</w:t>
            </w:r>
          </w:p>
        </w:tc>
        <w:tc>
          <w:tcPr>
            <w:tcW w:type="dxa" w:w="2880"/>
          </w:tcPr>
          <w:p>
            <w:r>
              <w:t>第5-12周</w:t>
            </w:r>
          </w:p>
        </w:tc>
        <w:tc>
          <w:tcPr>
            <w:tcW w:type="dxa" w:w="2880"/>
          </w:tcPr>
          <w:p>
            <w:r>
              <w:t>系统开发、单元测试</w:t>
            </w:r>
          </w:p>
        </w:tc>
      </w:tr>
      <w:tr>
        <w:tc>
          <w:tcPr>
            <w:tcW w:type="dxa" w:w="2880"/>
          </w:tcPr>
          <w:p>
            <w:r>
              <w:t>系统集成</w:t>
            </w:r>
          </w:p>
        </w:tc>
        <w:tc>
          <w:tcPr>
            <w:tcW w:type="dxa" w:w="2880"/>
          </w:tcPr>
          <w:p>
            <w:r>
              <w:t>第13-14周</w:t>
            </w:r>
          </w:p>
        </w:tc>
        <w:tc>
          <w:tcPr>
            <w:tcW w:type="dxa" w:w="2880"/>
          </w:tcPr>
          <w:p>
            <w:r>
              <w:t>系统对接、集成测试</w:t>
            </w:r>
          </w:p>
        </w:tc>
      </w:tr>
      <w:tr>
        <w:tc>
          <w:tcPr>
            <w:tcW w:type="dxa" w:w="2880"/>
          </w:tcPr>
          <w:p>
            <w:r>
              <w:t>试运行</w:t>
            </w:r>
          </w:p>
        </w:tc>
        <w:tc>
          <w:tcPr>
            <w:tcW w:type="dxa" w:w="2880"/>
          </w:tcPr>
          <w:p>
            <w:r>
              <w:t>第15-16周</w:t>
            </w:r>
          </w:p>
        </w:tc>
        <w:tc>
          <w:tcPr>
            <w:tcW w:type="dxa" w:w="2880"/>
          </w:tcPr>
          <w:p>
            <w:r>
              <w:t>用户培训、试运行</w:t>
            </w:r>
          </w:p>
        </w:tc>
      </w:tr>
      <w:tr>
        <w:tc>
          <w:tcPr>
            <w:tcW w:type="dxa" w:w="2880"/>
          </w:tcPr>
          <w:p>
            <w:r>
              <w:t>正式上线</w:t>
            </w:r>
          </w:p>
        </w:tc>
        <w:tc>
          <w:tcPr>
            <w:tcW w:type="dxa" w:w="2880"/>
          </w:tcPr>
          <w:p>
            <w:r>
              <w:t>第17周</w:t>
            </w:r>
          </w:p>
        </w:tc>
        <w:tc>
          <w:tcPr>
            <w:tcW w:type="dxa" w:w="2880"/>
          </w:tcPr>
          <w:p>
            <w:r>
              <w:t>全面上线、运维支持</w:t>
            </w:r>
          </w:p>
        </w:tc>
      </w:tr>
    </w:tbl>
    <w:p>
      <w:pPr>
        <w:pStyle w:val="Heading1"/>
      </w:pPr>
      <w:r>
        <w:t>五、项目预算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金额（元）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软件开发</w:t>
            </w:r>
          </w:p>
        </w:tc>
        <w:tc>
          <w:tcPr>
            <w:tcW w:type="dxa" w:w="2880"/>
          </w:tcPr>
          <w:p>
            <w:r>
              <w:t>800,000</w:t>
            </w:r>
          </w:p>
        </w:tc>
        <w:tc>
          <w:tcPr>
            <w:tcW w:type="dxa" w:w="2880"/>
          </w:tcPr>
          <w:p>
            <w:r>
              <w:t>含人力成本</w:t>
            </w:r>
          </w:p>
        </w:tc>
      </w:tr>
      <w:tr>
        <w:tc>
          <w:tcPr>
            <w:tcW w:type="dxa" w:w="2880"/>
          </w:tcPr>
          <w:p>
            <w:r>
              <w:t>硬件设备</w:t>
            </w:r>
          </w:p>
        </w:tc>
        <w:tc>
          <w:tcPr>
            <w:tcW w:type="dxa" w:w="2880"/>
          </w:tcPr>
          <w:p>
            <w:r>
              <w:t>300,000</w:t>
            </w:r>
          </w:p>
        </w:tc>
        <w:tc>
          <w:tcPr>
            <w:tcW w:type="dxa" w:w="2880"/>
          </w:tcPr>
          <w:p>
            <w:r>
              <w:t>服务器、存储等</w:t>
            </w:r>
          </w:p>
        </w:tc>
      </w:tr>
      <w:tr>
        <w:tc>
          <w:tcPr>
            <w:tcW w:type="dxa" w:w="2880"/>
          </w:tcPr>
          <w:p>
            <w:r>
              <w:t>软件许可</w:t>
            </w:r>
          </w:p>
        </w:tc>
        <w:tc>
          <w:tcPr>
            <w:tcW w:type="dxa" w:w="2880"/>
          </w:tcPr>
          <w:p>
            <w:r>
              <w:t>200,000</w:t>
            </w:r>
          </w:p>
        </w:tc>
        <w:tc>
          <w:tcPr>
            <w:tcW w:type="dxa" w:w="2880"/>
          </w:tcPr>
          <w:p>
            <w:r>
              <w:t>第三方软件</w:t>
            </w:r>
          </w:p>
        </w:tc>
      </w:tr>
      <w:tr>
        <w:tc>
          <w:tcPr>
            <w:tcW w:type="dxa" w:w="2880"/>
          </w:tcPr>
          <w:p>
            <w:r>
              <w:t>培训费用</w:t>
            </w:r>
          </w:p>
        </w:tc>
        <w:tc>
          <w:tcPr>
            <w:tcW w:type="dxa" w:w="2880"/>
          </w:tcPr>
          <w:p>
            <w:r>
              <w:t>50,000</w:t>
            </w:r>
          </w:p>
        </w:tc>
        <w:tc>
          <w:tcPr>
            <w:tcW w:type="dxa" w:w="2880"/>
          </w:tcPr>
          <w:p>
            <w:r>
              <w:t>用户培训</w:t>
            </w:r>
          </w:p>
        </w:tc>
      </w:tr>
      <w:tr>
        <w:tc>
          <w:tcPr>
            <w:tcW w:type="dxa" w:w="2880"/>
          </w:tcPr>
          <w:p>
            <w:r>
              <w:t>其他费用</w:t>
            </w:r>
          </w:p>
        </w:tc>
        <w:tc>
          <w:tcPr>
            <w:tcW w:type="dxa" w:w="2880"/>
          </w:tcPr>
          <w:p>
            <w:r>
              <w:t>50,000</w:t>
            </w:r>
          </w:p>
        </w:tc>
        <w:tc>
          <w:tcPr>
            <w:tcW w:type="dxa" w:w="2880"/>
          </w:tcPr>
          <w:p>
            <w:r>
              <w:t>差旅、杂费</w:t>
            </w:r>
          </w:p>
        </w:tc>
      </w:tr>
    </w:tbl>
    <w:p>
      <w:pPr>
        <w:pStyle w:val="Heading1"/>
      </w:pPr>
      <w:r>
        <w:t>六、风险评估</w:t>
      </w:r>
    </w:p>
    <w:p>
      <w:r>
        <w:rPr>
          <w:b/>
        </w:rPr>
        <w:t>• 需求变更频繁</w:t>
      </w:r>
      <w:r>
        <w:t xml:space="preserve"> - 应对措施：建立需求变更管理流程</w:t>
      </w:r>
    </w:p>
    <w:p>
      <w:r>
        <w:rPr>
          <w:b/>
        </w:rPr>
        <w:t>• 技术难度超预期</w:t>
      </w:r>
      <w:r>
        <w:t xml:space="preserve"> - 应对措施：提前进行技术验证</w:t>
      </w:r>
    </w:p>
    <w:p>
      <w:r>
        <w:rPr>
          <w:b/>
        </w:rPr>
        <w:t>• 人员投入不足</w:t>
      </w:r>
      <w:r>
        <w:t xml:space="preserve"> - 应对措施：制定详细人员计划</w:t>
      </w:r>
    </w:p>
    <w:p>
      <w:pPr>
        <w:pStyle w:val="Heading1"/>
      </w:pPr>
      <w:r>
        <w:t>七、结论</w:t>
      </w:r>
    </w:p>
    <w:p>
      <w:r>
        <w:t>本项目的实施将显著提升我司的数字化水平，为业务发展提供有力支撑。建议尽快启动项目，抢占市场先机。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