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STATUS.md — BiDash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_Mis à jour : 02/06/2026_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Objectif de la prochaine session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Définir les colonnes Y2 (stock) et GA (trafic) pour intégrer leurs KPIs dans le dashboard.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Session du 02/06/2026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Réalisé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Bug CA Global corrigé : filtre `gl.com` (avec point) — évitait d'exclure "Global-e"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Bug timezone corrigé : comparaison de dates sans `new Date(isoString)`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Bug CSV parser corrigé : gestion des champs entre guillemets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Bug JS corrigé : suppression du plugin `chartjs-plugin-datalabels` CDN qui crashait le script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Normalisation des headers corrigée : remplacement explicite des accents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 Global confirmé à **916 k€** sur export_oms_produit_client_911.csv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Diagnostic embarqué (masqué par défaut, bouton "Diagnostic")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Graphiques fixés en hauteur (220px) — ne s'étendent plus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**Écran de staging multi-fichiers** : slots N / N-1 pour OMS, Y2, GA — drag &amp; drop, validation manuelle avant chargement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Dashboard dynamique : sections Y2 et GA masquées si fichiers non chargés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Comparaison N-1 : utilise le fichier N-1 chargé s'il existe, sinon cherche dans le fichier 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Décisions prises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Architecture v1 maintenue : HTML pur côté client, SheetJS + Chart.js, aucun serveur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 Global = somme "Prix de vente payé" SAUF Type Paiement contenant "gl.com" ou "printemps"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Encodage fichier wshop : windows-1252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Identification des fichiers : l'utilisateur choisit le slot manuellement (pas d'auto-détection)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Comportement fichiers partiels : dashboard actif, comparaison N-1 grisée si fichier manquant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Points ouverts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⚠️ Colonnes Y2 (stock) non définies — KPIs stock à concevoir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⚠️ Colonnes GA (trafic) non définies — format export GA4 à confirmer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🔲 Cahier des charges v1 pas encore formalisé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🔲 Architecture v2 (connexions directes API) non définie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Backlog priorisé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Définir colonnes Y2 + intégrer KPIs stock (référence, quantité, seuil, prix achat)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Définir colonnes GA + intégrer KPIs trafic (sessions, sources, conversions)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Rédiger cahier des charges v1 complet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Amélioration UX : filtres par rayon / magasin / pays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Définir vision v2 (connexions directes API)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