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120" w:after="120"/>
        <w:jc w:val="center"/>
      </w:pPr>
      <w:r>
        <w:rPr>
          <w:rFonts w:ascii="微软雅黑" w:hAnsi="微软雅黑" w:eastAsia="微软雅黑"/>
          <w:b/>
          <w:i w:val="0"/>
          <w:color w:val="1F3A5F"/>
          <w:sz w:val="52"/>
        </w:rPr>
        <w:t>扁平风格图标从0到1设计</w:t>
      </w:r>
    </w:p>
    <w:p>
      <w:pPr>
        <w:spacing w:lineRule="auto" w:line="360" w:before="40" w:after="80"/>
        <w:jc w:val="center"/>
      </w:pPr>
      <w:r>
        <w:rPr>
          <w:rFonts w:ascii="微软雅黑" w:hAnsi="微软雅黑" w:eastAsia="微软雅黑"/>
          <w:b w:val="0"/>
          <w:i w:val="0"/>
          <w:color w:val="2563EB"/>
          <w:sz w:val="26"/>
        </w:rPr>
        <w:t>UI设计案例教程 C01  |  教材来源：4.4.1  |  工具：Figma</w:t>
      </w:r>
    </w:p>
    <w:p>
      <w:pPr>
        <w:spacing w:lineRule="auto" w:line="360" w:before="0" w:after="2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约5分钟视频配套文档</w:t>
      </w:r>
    </w:p>
    <w:p>
      <w:pPr>
        <w:spacing w:lineRule="auto" w:line="240" w:before="80" w:after="240"/>
        <w:pBdr>
          <w:bottom w:val="single" w:sz="18" w:space="4" w:color="2563EB"/>
        </w:pBdr>
      </w:pPr>
    </w:p>
    <w:p>
      <w:pPr>
        <w:spacing w:lineRule="auto" w:line="360" w:before="360" w:after="240"/>
        <w:pBdr>
          <w:bottom w:val="single" w:sz="12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6"/>
        </w:rPr>
        <w:t>一、教程概述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本教程将从零开始，使用Figma设计一个"首页"（Home）扁平风格图标。通过完整的操作流程演示，帮助初学者掌握扁平风格图标的设计方法与Figma核心工具的使用技巧。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扁平风格特点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纯色块：使用单一品牌色填充，不依赖多色过渡</w:t>
      </w:r>
      <w:r>
        <w:rPr>
          <w:rFonts w:ascii="微软雅黑" w:hAnsi="微软雅黑" w:eastAsia="微软雅黑"/>
          <w:b w:val="0"/>
          <w:i w:val="0"/>
          <w:sz w:val="24"/>
        </w:rPr>
        <w:t>无阴影：摒弃投影、内阴影等立体效果</w:t>
      </w:r>
      <w:r>
        <w:rPr>
          <w:rFonts w:ascii="微软雅黑" w:hAnsi="微软雅黑" w:eastAsia="微软雅黑"/>
          <w:b w:val="0"/>
          <w:i w:val="0"/>
          <w:sz w:val="24"/>
        </w:rPr>
        <w:t>无渐变：避免颜色渐变，保持视觉简洁</w:t>
      </w:r>
      <w:r>
        <w:rPr>
          <w:rFonts w:ascii="微软雅黑" w:hAnsi="微软雅黑" w:eastAsia="微软雅黑"/>
          <w:b w:val="0"/>
          <w:i w:val="0"/>
          <w:sz w:val="24"/>
        </w:rPr>
        <w:t>用简洁几何形状传递信息：以矩形、三角形、圆形为基础造型元素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最终交付物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一个 48×48px 的"首页"图标 Figma Component</w:t>
      </w:r>
      <w:r>
        <w:rPr>
          <w:rFonts w:ascii="微软雅黑" w:hAnsi="微软雅黑" w:eastAsia="微软雅黑"/>
          <w:b w:val="0"/>
          <w:i w:val="0"/>
          <w:sz w:val="24"/>
        </w:rPr>
        <w:t>含 SVG / PNG / PDF 三种导出格式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适合人群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UI设计初学者</w:t>
      </w:r>
      <w:r>
        <w:rPr>
          <w:rFonts w:ascii="微软雅黑" w:hAnsi="微软雅黑" w:eastAsia="微软雅黑"/>
          <w:b w:val="0"/>
          <w:i w:val="0"/>
          <w:sz w:val="24"/>
        </w:rPr>
        <w:t>Figma入门用户</w:t>
      </w:r>
    </w:p>
    <w:p>
      <w:pPr>
        <w:spacing w:lineRule="auto" w:line="360" w:before="360" w:after="240"/>
        <w:pBdr>
          <w:bottom w:val="single" w:sz="12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6"/>
        </w:rPr>
        <w:t>二、设计准备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2.1 图标含义分析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以"首页"为设计目标，视觉隐喻为"房屋"（墙体+屋顶）。首页在产品中代表起始入口，房屋是最直观的"家"的象征，能够准确传递"回到主页"这一功能含义。图标由两部分核心结构组成：下方矩形作为墙体，上方三角形作为屋顶，辅以门和窗户的镂空细节，形成完整的房屋轮廓。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2.2 Figma画板设置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在Figma中新建画板并进行如下设置：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 xml:space="preserve">新建 Frame：尺寸设为 </w:t>
      </w:r>
      <w:r>
        <w:rPr>
          <w:rFonts w:ascii="微软雅黑" w:hAnsi="微软雅黑" w:eastAsia="微软雅黑"/>
          <w:b/>
          <w:i w:val="0"/>
          <w:sz w:val="24"/>
        </w:rPr>
        <w:t>48×48px</w:t>
      </w:r>
      <w:r>
        <w:rPr>
          <w:rFonts w:ascii="微软雅黑" w:hAnsi="微软雅黑" w:eastAsia="微软雅黑"/>
          <w:b w:val="0"/>
          <w:i w:val="0"/>
          <w:sz w:val="24"/>
        </w:rPr>
        <w:t xml:space="preserve">，命名为 </w:t>
      </w:r>
      <w:r>
        <w:rPr>
          <w:rFonts w:ascii="微软雅黑" w:hAnsi="微软雅黑" w:eastAsia="微软雅黑"/>
          <w:b/>
          <w:i w:val="0"/>
          <w:sz w:val="24"/>
        </w:rPr>
        <w:t>"Icon / Home"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>网格设置：</w:t>
      </w:r>
    </w:p>
    <w:p>
      <w:pPr>
        <w:spacing w:lineRule="auto" w:line="360" w:before="0" w:after="80"/>
        <w:ind w:left="703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Layout Grid → Grid 4px（细网格，精确对齐锚点）</w:t>
      </w:r>
    </w:p>
    <w:p>
      <w:pPr>
        <w:spacing w:lineRule="auto" w:line="360" w:before="0" w:after="80"/>
        <w:ind w:left="703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Grid 24px（安全区，图标内容边界）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3. </w:t>
      </w:r>
      <w:r>
        <w:rPr>
          <w:rFonts w:ascii="微软雅黑" w:hAnsi="微软雅黑" w:eastAsia="微软雅黑"/>
          <w:b w:val="0"/>
          <w:i w:val="0"/>
          <w:sz w:val="24"/>
        </w:rPr>
        <w:t>对齐设置：</w:t>
      </w:r>
      <w:r>
        <w:rPr>
          <w:rFonts w:ascii="Consolas" w:hAnsi="Consolas" w:eastAsia="Consolas"/>
          <w:b/>
          <w:i w:val="0"/>
          <w:sz w:val="24"/>
        </w:rPr>
        <w:t xml:space="preserve">Snap to grid </w:t>
      </w:r>
      <w:r>
        <w:rPr>
          <w:rFonts w:ascii="Consolas" w:hAnsi="Consolas" w:eastAsia="Consolas"/>
          <w:b/>
          <w:i w:val="0"/>
          <w:sz w:val="24"/>
        </w:rPr>
        <w:t xml:space="preserve">ON  /  </w:t>
      </w:r>
      <w:r>
        <w:rPr>
          <w:rFonts w:ascii="Consolas" w:hAnsi="Consolas" w:eastAsia="Consolas"/>
          <w:b/>
          <w:i w:val="0"/>
          <w:sz w:val="24"/>
        </w:rPr>
        <w:t>Snap to pixel</w:t>
      </w:r>
      <w:r>
        <w:rPr>
          <w:rFonts w:ascii="Consolas" w:hAnsi="Consolas" w:eastAsia="Consolas"/>
          <w:b/>
          <w:i w:val="0"/>
          <w:sz w:val="24"/>
        </w:rPr>
        <w:t xml:space="preserve"> ON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2.3 品牌色准备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本教程使用以下品牌色作为图标的统一配色：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色板名称</w:t>
            </w:r>
          </w:p>
        </w:tc>
        <w:tc>
          <w:tcPr>
            <w:tcW w:type="dxa" w:w="1984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色值</w:t>
            </w:r>
          </w:p>
        </w:tc>
        <w:tc>
          <w:tcPr>
            <w:tcW w:type="dxa" w:w="4536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用途说明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Primary Blue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563EB"/>
                <w:sz w:val="22"/>
              </w:rPr>
              <w:t>#2563EB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品牌主色，图标主体填充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White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563EB"/>
                <w:sz w:val="22"/>
              </w:rPr>
              <w:t>#FFFFFF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白色，用于镂空区域的临时填充与背景</w:t>
            </w:r>
          </w:p>
        </w:tc>
      </w:tr>
    </w:tbl>
    <w:p/>
    <w:p>
      <w:pPr>
        <w:spacing w:lineRule="auto" w:line="360" w:before="360" w:after="240"/>
        <w:pBdr>
          <w:bottom w:val="single" w:sz="12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6"/>
        </w:rPr>
        <w:t>三、设计步骤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本部分将分七个步骤完成"首页"扁平风格图标的设计，涵盖从基础形状绘制到布尔运算、视觉检查与组件化导出的完整流程。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步骤一：绘制墙体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使用矩形工具绘制图标的墙体部分，作为房屋的主体结构。墙体位于安全区内居中放置，采用品牌蓝色填充，并设置小圆角使视觉更柔和。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参数</w:t>
            </w:r>
          </w:p>
        </w:tc>
        <w:tc>
          <w:tcPr>
            <w:tcW w:type="dxa" w:w="2835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值</w:t>
            </w:r>
          </w:p>
        </w:tc>
        <w:tc>
          <w:tcPr>
            <w:tcW w:type="dxa" w:w="4252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Rectangle (R)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快捷键 R 激活矩形工具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位置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X:12, Y:20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在 24×24 安全区内居中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尺寸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W:24, H:16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墙体宽度和高度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填充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#2563EB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品牌蓝色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圆角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2px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Corner Radius 设置为 2</w:t>
            </w:r>
          </w:p>
        </w:tc>
      </w:tr>
    </w:tbl>
    <w:p/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步骤二：绘制屋顶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使用钢笔工具绘制三角形的屋顶。屋顶的三个锚点分别与墙体顶部两角和顶点对齐，形成标准的等腰三角形屋盖，与墙体同色以保持视觉统一。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参数</w:t>
            </w:r>
          </w:p>
        </w:tc>
        <w:tc>
          <w:tcPr>
            <w:tcW w:type="dxa" w:w="2835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值</w:t>
            </w:r>
          </w:p>
        </w:tc>
        <w:tc>
          <w:tcPr>
            <w:tcW w:type="dxa" w:w="4252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Pen Tool (P)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快捷键 P 激活钢笔工具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锚点1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(12, 20)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左下角，与墙体左上角重合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锚点2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(24, 8)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顶点，屋顶最高点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锚点3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(36, 20)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右下角，与墙体右上角重合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填充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#2563EB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与墙体同色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操作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闭合路径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点击第一个锚点闭合三角形</w:t>
            </w:r>
          </w:p>
        </w:tc>
      </w:tr>
    </w:tbl>
    <w:p/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步骤三：对齐与合并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将墙体矩形和屋顶三角形进行水平居中对齐，然后通过布尔运算合并为单一路径，消除两者之间的重叠边线，形成完整的房屋轮廓。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>选中墙体矩形和屋顶三角形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 xml:space="preserve">水平居中对齐：快捷键 </w:t>
      </w:r>
      <w:r>
        <w:rPr>
          <w:rFonts w:ascii="Consolas" w:hAnsi="Consolas" w:eastAsia="Consolas"/>
          <w:b/>
          <w:i w:val="0"/>
          <w:sz w:val="24"/>
        </w:rPr>
        <w:t>Ctrl+Shift+H</w:t>
      </w:r>
      <w:r>
        <w:rPr>
          <w:rFonts w:ascii="微软雅黑" w:hAnsi="微软雅黑" w:eastAsia="微软雅黑"/>
          <w:b w:val="0"/>
          <w:i w:val="0"/>
          <w:sz w:val="24"/>
        </w:rPr>
        <w:t>（Align Horizontal Centers）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3. </w:t>
      </w:r>
      <w:r>
        <w:rPr>
          <w:rFonts w:ascii="微软雅黑" w:hAnsi="微软雅黑" w:eastAsia="微软雅黑"/>
          <w:b w:val="0"/>
          <w:i w:val="0"/>
          <w:sz w:val="24"/>
        </w:rPr>
        <w:t xml:space="preserve">Boolean Union 合并：快捷键 </w:t>
      </w:r>
      <w:r>
        <w:rPr>
          <w:rFonts w:ascii="Consolas" w:hAnsi="Consolas" w:eastAsia="Consolas"/>
          <w:b/>
          <w:i w:val="0"/>
          <w:sz w:val="24"/>
        </w:rPr>
        <w:t>Ctrl+Shift+U</w:t>
      </w:r>
      <w:r>
        <w:rPr>
          <w:rFonts w:ascii="微软雅黑" w:hAnsi="微软雅黑" w:eastAsia="微软雅黑"/>
          <w:b w:val="0"/>
          <w:i w:val="0"/>
          <w:sz w:val="24"/>
        </w:rPr>
        <w:t>，两个形状合并为单一路径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4. </w:t>
      </w:r>
      <w:r>
        <w:rPr>
          <w:rFonts w:ascii="微软雅黑" w:hAnsi="微软雅黑" w:eastAsia="微软雅黑"/>
          <w:b w:val="0"/>
          <w:i w:val="0"/>
          <w:sz w:val="24"/>
        </w:rPr>
        <w:t>Union 的作用：消除重叠边线，形成完整的房屋轮廓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步骤四：绘制门（镂空效果）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在墙体底部居中位置绘制门的矩形，通过布尔减运算（Subtract）实现镂空效果，使门洞透出底层背景色，增强图标的识别度与层次感。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参数</w:t>
            </w:r>
          </w:p>
        </w:tc>
        <w:tc>
          <w:tcPr>
            <w:tcW w:type="dxa" w:w="2835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值</w:t>
            </w:r>
          </w:p>
        </w:tc>
        <w:tc>
          <w:tcPr>
            <w:tcW w:type="dxa" w:w="4252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Rectangle (R)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矩形工具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位置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X:21, Y:26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墙体底部居中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尺寸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W:6, H:10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门的宽度和高度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填充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#FFFFFF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白色（临时，将被减去）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Boolean操作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Subtract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选中房屋+门 → Boolean Subtract (Ctrl+Shift+S)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效果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门变为镂空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透出底层背景色</w:t>
            </w:r>
          </w:p>
        </w:tc>
      </w:tr>
    </w:tbl>
    <w:p/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步骤五：绘制窗户（镂空效果）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在墙体右上方绘制一个小圆形窗户，同样使用布尔减运算实现镂空效果。圆形窗户与矩形门形成形状对比，丰富图标的视觉细节。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参数</w:t>
            </w:r>
          </w:p>
        </w:tc>
        <w:tc>
          <w:tcPr>
            <w:tcW w:type="dxa" w:w="2835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值</w:t>
            </w:r>
          </w:p>
        </w:tc>
        <w:tc>
          <w:tcPr>
            <w:tcW w:type="dxa" w:w="4252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Ellipse (O)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快捷键 O 激活椭圆工具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位置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X:28, Y:23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墙体右上方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尺寸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W:4, H:4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小圆形窗户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填充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#FFFFFF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白色（临时）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Boolean操作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Subtract</w:t>
            </w:r>
          </w:p>
        </w:tc>
        <w:tc>
          <w:tcPr>
            <w:tcW w:type="dxa" w:w="4252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选中房屋+圆 → Boolean Subtract</w:t>
            </w:r>
          </w:p>
        </w:tc>
      </w:tr>
    </w:tbl>
    <w:p/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步骤六：视觉平衡检查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完成基本造型后，需要对图标的视觉平衡进行全面检查，确保图形在画板中居中、比例协调，并在深色背景下验证镂空效果。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>检查左右对称：门是否在房屋正中间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>检查上部留白：屋顶占图标上方约 1/3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3. </w:t>
      </w:r>
      <w:r>
        <w:rPr>
          <w:rFonts w:ascii="微软雅黑" w:hAnsi="微软雅黑" w:eastAsia="微软雅黑"/>
          <w:b w:val="0"/>
          <w:i w:val="0"/>
          <w:sz w:val="24"/>
        </w:rPr>
        <w:t>检查视觉重心：整体图形居中在 24×24 安全区内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4. </w:t>
      </w:r>
      <w:r>
        <w:rPr>
          <w:rFonts w:ascii="微软雅黑" w:hAnsi="微软雅黑" w:eastAsia="微软雅黑"/>
          <w:b w:val="0"/>
          <w:i w:val="0"/>
          <w:sz w:val="24"/>
        </w:rPr>
        <w:t xml:space="preserve">深色背景预览：在图标下方放置 </w:t>
      </w:r>
      <w:r>
        <w:rPr>
          <w:rFonts w:ascii="Consolas" w:hAnsi="Consolas" w:eastAsia="Consolas"/>
          <w:b/>
          <w:i w:val="0"/>
          <w:sz w:val="24"/>
        </w:rPr>
        <w:t>#1E293B</w:t>
      </w:r>
      <w:r>
        <w:rPr>
          <w:rFonts w:ascii="微软雅黑" w:hAnsi="微软雅黑" w:eastAsia="微软雅黑"/>
          <w:b w:val="0"/>
          <w:i w:val="0"/>
          <w:sz w:val="24"/>
        </w:rPr>
        <w:t xml:space="preserve"> 深色矩形，复制图标到上方，确认镂空区域正确透出深色背景</w:t>
      </w:r>
    </w:p>
    <w:p>
      <w:pPr>
        <w:spacing w:lineRule="auto" w:line="360" w:before="280" w:after="160"/>
      </w:pPr>
      <w:r>
        <w:rPr>
          <w:rFonts w:ascii="微软雅黑" w:hAnsi="微软雅黑" w:eastAsia="微软雅黑"/>
          <w:b/>
          <w:i w:val="0"/>
          <w:color w:val="2563EB"/>
          <w:sz w:val="30"/>
        </w:rPr>
        <w:t>步骤七：组件化与导出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将完成的图标创建为Figma Component，实现一次设计、多处复用的组件化思维，并按照不同使用场景导出SVG、PNG、PDF三种格式。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创建 Component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 xml:space="preserve">选中图标 Frame → </w:t>
      </w:r>
      <w:r>
        <w:rPr>
          <w:rFonts w:ascii="Consolas" w:hAnsi="Consolas" w:eastAsia="Consolas"/>
          <w:b/>
          <w:i w:val="0"/>
          <w:sz w:val="24"/>
        </w:rPr>
        <w:t>Ctrl+Alt+K</w:t>
      </w:r>
      <w:r>
        <w:rPr>
          <w:rFonts w:ascii="微软雅黑" w:hAnsi="微软雅黑" w:eastAsia="微软雅黑"/>
          <w:b w:val="0"/>
          <w:i w:val="0"/>
          <w:sz w:val="24"/>
        </w:rPr>
        <w:t xml:space="preserve"> → 命名 </w:t>
      </w:r>
      <w:r>
        <w:rPr>
          <w:rFonts w:ascii="微软雅黑" w:hAnsi="微软雅黑" w:eastAsia="微软雅黑"/>
          <w:b/>
          <w:i w:val="0"/>
          <w:sz w:val="24"/>
        </w:rPr>
        <w:t>"Icon / Home / Flat"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>Component 价值：可在任何 Frame 中从 Assets 面板拖入复用；修改主组件时所有实例同步更新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导出格式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格式</w:t>
            </w:r>
          </w:p>
        </w:tc>
        <w:tc>
          <w:tcPr>
            <w:tcW w:type="dxa" w:w="4536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用途</w:t>
            </w:r>
          </w:p>
        </w:tc>
        <w:tc>
          <w:tcPr>
            <w:tcW w:type="dxa" w:w="2835"/>
            <w:vAlign w:val="center"/>
            <w:shd w:val="clear" w:color="auto" w:fill="2563EB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倍率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563EB"/>
                <w:sz w:val="22"/>
              </w:rPr>
              <w:t>SVG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开发使用（矢量）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1x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563EB"/>
                <w:sz w:val="22"/>
              </w:rPr>
              <w:t>PNG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演示展示（位图）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1x / 2x / 3x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563EB"/>
                <w:sz w:val="22"/>
              </w:rPr>
              <w:t>PDF</w:t>
            </w:r>
          </w:p>
        </w:tc>
        <w:tc>
          <w:tcPr>
            <w:tcW w:type="dxa" w:w="4536"/>
            <w:vAlign w:val="center"/>
          </w:tcPr>
          <w:p>
            <w:pPr>
              <w:spacing w:lineRule="auto" w:line="312"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打印存档（矢量）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312"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22"/>
              </w:rPr>
              <w:t>1x</w:t>
            </w:r>
          </w:p>
        </w:tc>
      </w:tr>
    </w:tbl>
    <w:p/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导出后验证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SVG 文件应小于 2KB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>在 24 / 48 / 96 三种尺寸下图标均清晰可辨</w:t>
      </w:r>
    </w:p>
    <w:p>
      <w:pPr>
        <w:spacing w:lineRule="auto" w:line="360" w:before="360" w:after="240"/>
        <w:pBdr>
          <w:bottom w:val="single" w:sz="12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6"/>
        </w:rPr>
        <w:t>四、知识点总结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>扁平风格图标设计三要素：</w:t>
      </w:r>
      <w:r>
        <w:rPr>
          <w:rFonts w:ascii="微软雅黑" w:hAnsi="微软雅黑" w:eastAsia="微软雅黑"/>
          <w:b/>
          <w:i w:val="0"/>
          <w:sz w:val="24"/>
        </w:rPr>
        <w:t>简洁形状、纯色填充、无阴影渐变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>Figma 图标设计核心工具：</w:t>
      </w:r>
      <w:r>
        <w:rPr>
          <w:rFonts w:ascii="Consolas" w:hAnsi="Consolas" w:eastAsia="Consolas"/>
          <w:b/>
          <w:i w:val="0"/>
          <w:sz w:val="24"/>
        </w:rPr>
        <w:t>Rectangle</w:t>
      </w:r>
      <w:r>
        <w:rPr>
          <w:rFonts w:ascii="微软雅黑" w:hAnsi="微软雅黑" w:eastAsia="微软雅黑"/>
          <w:b w:val="0"/>
          <w:i w:val="0"/>
          <w:sz w:val="24"/>
        </w:rPr>
        <w:t>（基础形状）、</w:t>
      </w:r>
      <w:r>
        <w:rPr>
          <w:rFonts w:ascii="Consolas" w:hAnsi="Consolas" w:eastAsia="Consolas"/>
          <w:b/>
          <w:i w:val="0"/>
          <w:sz w:val="24"/>
        </w:rPr>
        <w:t>Pen Tool</w:t>
      </w:r>
      <w:r>
        <w:rPr>
          <w:rFonts w:ascii="微软雅黑" w:hAnsi="微软雅黑" w:eastAsia="微软雅黑"/>
          <w:b w:val="0"/>
          <w:i w:val="0"/>
          <w:sz w:val="24"/>
        </w:rPr>
        <w:t>（自定义路径）、</w:t>
      </w:r>
      <w:r>
        <w:rPr>
          <w:rFonts w:ascii="微软雅黑" w:hAnsi="微软雅黑" w:eastAsia="微软雅黑"/>
          <w:b/>
          <w:i w:val="0"/>
          <w:sz w:val="24"/>
        </w:rPr>
        <w:t>Boolean 运算</w:t>
      </w:r>
      <w:r>
        <w:rPr>
          <w:rFonts w:ascii="微软雅黑" w:hAnsi="微软雅黑" w:eastAsia="微软雅黑"/>
          <w:b w:val="0"/>
          <w:i w:val="0"/>
          <w:sz w:val="24"/>
        </w:rPr>
        <w:t>（Union 合并 / Subtract 镂空）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3. </w:t>
      </w:r>
      <w:r>
        <w:rPr>
          <w:rFonts w:ascii="微软雅黑" w:hAnsi="微软雅黑" w:eastAsia="微软雅黑"/>
          <w:b w:val="0"/>
          <w:i w:val="0"/>
          <w:sz w:val="24"/>
        </w:rPr>
        <w:t>图标网格系统：</w:t>
      </w:r>
      <w:r>
        <w:rPr>
          <w:rFonts w:ascii="Consolas" w:hAnsi="Consolas" w:eastAsia="Consolas"/>
          <w:b/>
          <w:i w:val="0"/>
          <w:sz w:val="24"/>
        </w:rPr>
        <w:t>4px</w:t>
      </w:r>
      <w:r>
        <w:rPr>
          <w:rFonts w:ascii="微软雅黑" w:hAnsi="微软雅黑" w:eastAsia="微软雅黑"/>
          <w:b w:val="0"/>
          <w:i w:val="0"/>
          <w:sz w:val="24"/>
        </w:rPr>
        <w:t xml:space="preserve"> 细网格精确对齐 + </w:t>
      </w:r>
      <w:r>
        <w:rPr>
          <w:rFonts w:ascii="Consolas" w:hAnsi="Consolas" w:eastAsia="Consolas"/>
          <w:b/>
          <w:i w:val="0"/>
          <w:sz w:val="24"/>
        </w:rPr>
        <w:t>24px</w:t>
      </w:r>
      <w:r>
        <w:rPr>
          <w:rFonts w:ascii="微软雅黑" w:hAnsi="微软雅黑" w:eastAsia="微软雅黑"/>
          <w:b w:val="0"/>
          <w:i w:val="0"/>
          <w:sz w:val="24"/>
        </w:rPr>
        <w:t xml:space="preserve"> 安全区限定内容范围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4. </w:t>
      </w:r>
      <w:r>
        <w:rPr>
          <w:rFonts w:ascii="微软雅黑" w:hAnsi="微软雅黑" w:eastAsia="微软雅黑"/>
          <w:b/>
          <w:i w:val="0"/>
          <w:sz w:val="24"/>
        </w:rPr>
        <w:t>组件化思维：</w:t>
      </w:r>
      <w:r>
        <w:rPr>
          <w:rFonts w:ascii="微软雅黑" w:hAnsi="微软雅黑" w:eastAsia="微软雅黑"/>
          <w:b w:val="0"/>
          <w:i w:val="0"/>
          <w:sz w:val="24"/>
        </w:rPr>
        <w:t>一次设计，多处复用</w:t>
      </w:r>
    </w:p>
    <w:p>
      <w:pPr>
        <w:spacing w:lineRule="auto" w:line="360" w:before="360" w:after="240"/>
        <w:pBdr>
          <w:bottom w:val="single" w:sz="12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6"/>
        </w:rPr>
        <w:t>五、延伸练习</w:t>
      </w:r>
    </w:p>
    <w:p>
      <w:pPr>
        <w:spacing w:lineRule="auto" w:line="360" w:before="0" w:after="120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使用本教程的方法，设计一套共6个扁平风格图标，巩固所学知识并建立完整的图标集设计能力。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练习要求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1. </w:t>
      </w:r>
      <w:r>
        <w:rPr>
          <w:rFonts w:ascii="微软雅黑" w:hAnsi="微软雅黑" w:eastAsia="微软雅黑"/>
          <w:b w:val="0"/>
          <w:i w:val="0"/>
          <w:sz w:val="24"/>
        </w:rPr>
        <w:t>图标集合：首页 / 搜索 / 消息 / 我的 / 设置 / 收藏，共6个图标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2. </w:t>
      </w:r>
      <w:r>
        <w:rPr>
          <w:rFonts w:ascii="微软雅黑" w:hAnsi="微软雅黑" w:eastAsia="微软雅黑"/>
          <w:b w:val="0"/>
          <w:i w:val="0"/>
          <w:sz w:val="24"/>
        </w:rPr>
        <w:t xml:space="preserve">统一 </w:t>
      </w:r>
      <w:r>
        <w:rPr>
          <w:rFonts w:ascii="微软雅黑" w:hAnsi="微软雅黑" w:eastAsia="微软雅黑"/>
          <w:b/>
          <w:i w:val="0"/>
          <w:sz w:val="24"/>
        </w:rPr>
        <w:t>48×48px</w:t>
      </w:r>
      <w:r>
        <w:rPr>
          <w:rFonts w:ascii="微软雅黑" w:hAnsi="微软雅黑" w:eastAsia="微软雅黑"/>
          <w:b w:val="0"/>
          <w:i w:val="0"/>
          <w:sz w:val="24"/>
        </w:rPr>
        <w:t xml:space="preserve"> 画板尺寸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3. </w:t>
      </w:r>
      <w:r>
        <w:rPr>
          <w:rFonts w:ascii="微软雅黑" w:hAnsi="微软雅黑" w:eastAsia="微软雅黑"/>
          <w:b w:val="0"/>
          <w:i w:val="0"/>
          <w:sz w:val="24"/>
        </w:rPr>
        <w:t xml:space="preserve">统一 </w:t>
      </w:r>
      <w:r>
        <w:rPr>
          <w:rFonts w:ascii="微软雅黑" w:hAnsi="微软雅黑" w:eastAsia="微软雅黑"/>
          <w:b/>
          <w:i w:val="0"/>
          <w:sz w:val="24"/>
        </w:rPr>
        <w:t>2px</w:t>
      </w:r>
      <w:r>
        <w:rPr>
          <w:rFonts w:ascii="微软雅黑" w:hAnsi="微软雅黑" w:eastAsia="微软雅黑"/>
          <w:b w:val="0"/>
          <w:i w:val="0"/>
          <w:sz w:val="24"/>
        </w:rPr>
        <w:t xml:space="preserve"> 圆角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4. </w:t>
      </w:r>
      <w:r>
        <w:rPr>
          <w:rFonts w:ascii="微软雅黑" w:hAnsi="微软雅黑" w:eastAsia="微软雅黑"/>
          <w:b w:val="0"/>
          <w:i w:val="0"/>
          <w:sz w:val="24"/>
        </w:rPr>
        <w:t xml:space="preserve">统一品牌色 </w:t>
      </w:r>
      <w:r>
        <w:rPr>
          <w:rFonts w:ascii="Consolas" w:hAnsi="Consolas" w:eastAsia="Consolas"/>
          <w:b/>
          <w:i w:val="0"/>
          <w:sz w:val="24"/>
        </w:rPr>
        <w:t>#2563EB</w:t>
      </w:r>
    </w:p>
    <w:p>
      <w:pPr>
        <w:spacing w:lineRule="auto" w:line="360" w:before="0" w:after="80"/>
        <w:ind w:left="624" w:hanging="227"/>
      </w:pPr>
      <w:r>
        <w:rPr>
          <w:rFonts w:ascii="微软雅黑" w:hAnsi="微软雅黑" w:eastAsia="微软雅黑"/>
          <w:b/>
          <w:i w:val="0"/>
          <w:color w:val="2563EB"/>
          <w:sz w:val="24"/>
        </w:rPr>
        <w:t xml:space="preserve">5. </w:t>
      </w:r>
      <w:r>
        <w:rPr>
          <w:rFonts w:ascii="微软雅黑" w:hAnsi="微软雅黑" w:eastAsia="微软雅黑"/>
          <w:b w:val="0"/>
          <w:i w:val="0"/>
          <w:sz w:val="24"/>
        </w:rPr>
        <w:t>统一视觉风格，保持图标集的一致性</w:t>
      </w:r>
    </w:p>
    <w:p>
      <w:pPr>
        <w:spacing w:lineRule="auto" w:line="360" w:before="200" w:after="120"/>
      </w:pPr>
      <w:r>
        <w:rPr>
          <w:rFonts w:ascii="微软雅黑" w:hAnsi="微软雅黑" w:eastAsia="微软雅黑"/>
          <w:b/>
          <w:i w:val="0"/>
          <w:color w:val="333333"/>
          <w:sz w:val="26"/>
        </w:rPr>
        <w:t>进阶任务</w:t>
      </w:r>
    </w:p>
    <w:p>
      <w:pPr>
        <w:spacing w:lineRule="auto" w:line="360" w:before="0" w:after="80"/>
        <w:ind w:left="420" w:hanging="227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 w:val="0"/>
          <w:i w:val="0"/>
          <w:sz w:val="24"/>
        </w:rPr>
        <w:t xml:space="preserve">将6个图标创建为 Figma </w:t>
      </w:r>
      <w:r>
        <w:rPr>
          <w:rFonts w:ascii="微软雅黑" w:hAnsi="微软雅黑" w:eastAsia="微软雅黑"/>
          <w:b/>
          <w:i w:val="0"/>
          <w:sz w:val="24"/>
        </w:rPr>
        <w:t>Component Set</w:t>
      </w:r>
      <w:r>
        <w:rPr>
          <w:rFonts w:ascii="微软雅黑" w:hAnsi="微软雅黑" w:eastAsia="微软雅黑"/>
          <w:b w:val="0"/>
          <w:i w:val="0"/>
          <w:sz w:val="24"/>
        </w:rPr>
        <w:t xml:space="preserve">，使用 </w:t>
      </w:r>
      <w:r>
        <w:rPr>
          <w:rFonts w:ascii="微软雅黑" w:hAnsi="微软雅黑" w:eastAsia="微软雅黑"/>
          <w:b/>
          <w:i w:val="0"/>
          <w:sz w:val="24"/>
        </w:rPr>
        <w:t>Variants</w:t>
      </w:r>
      <w:r>
        <w:rPr>
          <w:rFonts w:ascii="微软雅黑" w:hAnsi="微软雅黑" w:eastAsia="微软雅黑"/>
          <w:b w:val="0"/>
          <w:i w:val="0"/>
          <w:sz w:val="24"/>
        </w:rPr>
        <w:t xml:space="preserve"> 进行管理，实现图标集的统一维护与调用</w:t>
      </w:r>
    </w:p>
    <w:p/>
    <w:p>
      <w:pPr>
        <w:spacing w:lineRule="auto" w:line="360" w:before="240" w:after="120"/>
        <w:jc w:val="center"/>
        <w:pBdr>
          <w:bottom w:val="single" w:sz="12" w:space="4" w:color="2563EB"/>
        </w:pBdr>
      </w:pPr>
    </w:p>
    <w:p>
      <w:pPr>
        <w:spacing w:lineRule="auto" w:line="360" w:before="80" w:after="8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—— 教程结束 ——</w:t>
      </w:r>
    </w:p>
    <w:sectPr w:rsidR="00FC693F" w:rsidRPr="0006063C" w:rsidSect="00034616"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