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2026-09-09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أقصى سعر مصنع (‏EXW‏) غير محسوب — الناقص: حجم العبوة (لتطبيع السعر إلى كجم/لتر)؛ عملة السعر المرصود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الموسمية (رمضان/الأعياد) غير متاحة من مؤشرات البحث — إغلاقها يتطلّب بحثاً ميدانياً أوّلياً (مقابلات موزّعين أو استبيان طلب موسمي).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المصدر «Google Trends» تعذّر جلب بياناته في هذه التشغيلة — لم يُعتمد عليه ولا يُدرَج ضمن مصادر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