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18D6" w:rsidRDefault="00187408">
      <w:pPr>
        <w:rPr>
          <w:rStyle w:val="objectbox"/>
          <w:sz w:val="40"/>
          <w:szCs w:val="40"/>
        </w:rPr>
      </w:pPr>
      <w:r w:rsidRPr="00187408">
        <w:rPr>
          <w:rStyle w:val="objectbox"/>
          <w:sz w:val="40"/>
          <w:szCs w:val="40"/>
        </w:rPr>
        <w:t>Integrate balance sheet analysis with other financial statements</w:t>
      </w:r>
    </w:p>
    <w:p w:rsidR="00187408" w:rsidRPr="00224613" w:rsidRDefault="00187408">
      <w:pPr>
        <w:rPr>
          <w:rStyle w:val="objectbox"/>
          <w:sz w:val="32"/>
          <w:szCs w:val="32"/>
        </w:rPr>
      </w:pPr>
    </w:p>
    <w:p w:rsidR="00187408" w:rsidRDefault="00187408" w:rsidP="00120BF1">
      <w:pPr>
        <w:rPr>
          <w:rStyle w:val="objectbox"/>
          <w:sz w:val="32"/>
          <w:szCs w:val="32"/>
        </w:rPr>
      </w:pPr>
      <w:r w:rsidRPr="00187408">
        <w:rPr>
          <w:rStyle w:val="objectbox"/>
          <w:sz w:val="32"/>
          <w:szCs w:val="32"/>
        </w:rPr>
        <w:t xml:space="preserve">Comprehensive Financial Statement Analysis: Integrating Balance Sheet with Income Statement and Cash Flow Statement </w:t>
      </w:r>
    </w:p>
    <w:p w:rsidR="00224613" w:rsidRPr="00401C18" w:rsidRDefault="00187408" w:rsidP="00120BF1">
      <w:pPr>
        <w:rPr>
          <w:rFonts w:ascii="Menlo" w:eastAsia="Times New Roman" w:hAnsi="Menlo" w:cs="Menlo"/>
          <w:color w:val="A31515"/>
          <w:kern w:val="0"/>
          <w:sz w:val="18"/>
          <w:szCs w:val="18"/>
          <w:lang w:eastAsia="en-GB"/>
          <w14:ligatures w14:val="none"/>
        </w:rPr>
      </w:pPr>
      <w:r w:rsidRPr="00401C18">
        <w:rPr>
          <w:rFonts w:ascii="Menlo" w:eastAsia="Times New Roman" w:hAnsi="Menlo" w:cs="Menlo"/>
          <w:color w:val="A31515"/>
          <w:kern w:val="0"/>
          <w:sz w:val="18"/>
          <w:szCs w:val="18"/>
          <w:lang w:eastAsia="en-GB"/>
          <w14:ligatures w14:val="none"/>
        </w:rPr>
        <w:t>In the world of financial analysis, the balance sheet stands as a crucial document, providing a snapshot of a company's financial position at a specific point in time. However, to gain a truly comprehensive understanding of a company's financial health and performance, it's essential to integrate balance sheet analysis with other key financial statements, particularly the income statement and the cash flow statement.\n\nThe balance sheet, income statement, and cash flow statement form the triad of core financial statements. Each offers unique insights, but when analyzed in conjunction, they provide a holistic view of a company's financial situation. This integrated approach is vital for making informed investment decisions and assessing a company's long-term viability.\n\n1. Linking Balance Sheet to Income Statement:\nThe balance sheet and income statement are inherently connected. The income statement shows a company's revenues, expenses, and profits over a period, while the balance sheet reflects the cumulative effect of these activities on the company's assets, liabilities, and equity.\n\nKey connections include:\n- Retained Earnings: Net income from the income statement feeds into retained earnings on the balance sheet.\n- Accounts Receivable and Revenue: Growth in accounts receivable on the balance sheet should correlate with revenue growth on the income statement.\n- Inventory and Cost of Goods Sold: Inventory levels on the balance sheet should align with cost of goods sold on the income statement.\n\n2. Correlating Balance Sheet with Cash Flow Statement:\nThe cash flow statement explains the change in cash position from one balance sheet to the next, bridging the gap between accrual accounting (reflected in the balance sheet and income statement) and cash accounting.\n\nImportant correlations include:\n- Changes in Working Capital: Fluctuations in current assets and liabilities on the balance sheet are detailed in the operating activities section of the cash flow statement.\n- Capital Expenditures: Increases in property, plant, and equipment on the balance sheet are reflected in the investing activities section of the cash flow statement.\n- Debt and Equity Issuances/Repayments: Changes in long-term debt or equity on the balance sheet are mirrored in the financing activities section of the cash flow statement.\n\n3. Developing a Comprehensive Financial Health View:\nBy integrating all three statements, analysts can develop a more nuanced understanding of a company's financial health:\n\n- Profitability vs. Cash Generation: Comparing net income from the income statement with cash from operations from the cash flow statement reveals the quality of earnings and the company's ability to convert profits to cash.\n- Liquidity and Solvency: Current ratio from the balance sheet, combined with operating cash flow from the cash flow statement, provides insight into a company's ability to meet short-term obligations.\n- Efficiency: Ratios like inventory turnover (using data from both balance sheet and income statement) and cash conversion cycle (incorporating all three statements) offer insights into operational efficiency.\n- Growth and Sustainability: Analyzing trends across all three statements can indicate whether a company's growth is sustainable or if it's overstretching its resources.\n\nIn conclusion, while each financial statement provides valuable information on its own, the true power of financial analysis lies in the integration of these statements. By connecting the dots between the balance sheet, income statement, and cash flow statement, analysts can uncover deeper insights, identify potential red flags, and make more informed investment decisions. This comprehensive approach is essential in today's complex business environment, where surface-level analysis is often insufficient for understanding a company's true financial position and future prospects.</w:t>
      </w:r>
      <w:r w:rsidR="00120BF1" w:rsidRPr="00401C18">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224613" w:rsidRPr="003A5B26" w:rsidRDefault="00187408"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187408">
        <w:rPr>
          <w:rStyle w:val="objectbox"/>
          <w:sz w:val="32"/>
          <w:szCs w:val="32"/>
        </w:rPr>
        <w:t xml:space="preserve">Link balance sheet analysis to income statement performance </w:t>
      </w:r>
      <w:r w:rsidR="00224613" w:rsidRPr="00224613">
        <w:rPr>
          <w:rFonts w:ascii="Menlo" w:eastAsia="Times New Roman" w:hAnsi="Menlo" w:cs="Menlo"/>
          <w:color w:val="0451A5"/>
          <w:kern w:val="0"/>
          <w:lang w:eastAsia="en-GB"/>
          <w14:ligatures w14:val="none"/>
        </w:rPr>
        <w:t>video_script</w:t>
      </w:r>
    </w:p>
    <w:p w:rsidR="00224613" w:rsidRDefault="00187408" w:rsidP="00120BF1">
      <w:pPr>
        <w:shd w:val="clear" w:color="auto" w:fill="FFFFFF"/>
        <w:spacing w:line="270" w:lineRule="atLeast"/>
        <w:rPr>
          <w:rFonts w:ascii="Menlo" w:eastAsia="Times New Roman" w:hAnsi="Menlo" w:cs="Menlo"/>
          <w:color w:val="A31515"/>
          <w:kern w:val="0"/>
          <w:sz w:val="18"/>
          <w:szCs w:val="18"/>
          <w:lang w:eastAsia="en-GB"/>
          <w14:ligatures w14:val="none"/>
        </w:rPr>
      </w:pPr>
      <w:r w:rsidRPr="00187408">
        <w:rPr>
          <w:rFonts w:ascii="Menlo" w:eastAsia="Times New Roman" w:hAnsi="Menlo" w:cs="Menlo"/>
          <w:color w:val="A31515"/>
          <w:kern w:val="0"/>
          <w:sz w:val="18"/>
          <w:szCs w:val="18"/>
          <w:lang w:eastAsia="en-GB"/>
          <w14:ligatures w14:val="none"/>
        </w:rPr>
        <w:lastRenderedPageBreak/>
        <w:t>Welcome to our discussion on linking balance sheet analysis to income statement performance. These two financial statements are closely interconnected, providing a comprehensive view of a company's financial health.\n\nLet's start with the balance sheet. It's a snapshot of a company's financial position at a specific point in time, showing assets, liabilities, and equity. The income statement, on the other hand, shows revenues, expenses, and profits over a period.\n\nOne key link is through retained earnings. Net income from the income statement directly impacts retained earnings on the balance sheet. As a company generates profit, retained earnings increase, strengthening the equity position.\n\nAnother connection is between accounts receivable and revenue. Growing accounts receivable on the balance sheet should correlate with increasing revenue on the income statement. However, if receivables grow faster than revenue, it might indicate collection issues.\n\nInventory on the balance sheet also links to the cost of goods sold on the income statement. Efficient inventory management should show a balance between having enough stock to meet sales demands without tying up too much capital.\n\nBy analyzing these connections, we can gain insights into a company's operational efficiency, profitability, and overall financial performance. Remember, these statements don't exist in isolation \u2013 they tell a cohesive story about a company's financial journey.</w:t>
      </w:r>
      <w:r w:rsidR="00120BF1" w:rsidRPr="00120BF1">
        <w:rPr>
          <w:rFonts w:ascii="Menlo" w:eastAsia="Times New Roman" w:hAnsi="Menlo" w:cs="Menlo"/>
          <w:color w:val="A31515"/>
          <w:kern w:val="0"/>
          <w:sz w:val="18"/>
          <w:szCs w:val="18"/>
          <w:lang w:eastAsia="en-GB"/>
          <w14:ligatures w14:val="none"/>
        </w:rPr>
        <w:t xml:space="preserve">   </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187408" w:rsidRDefault="00187408" w:rsidP="00092B53">
      <w:pPr>
        <w:shd w:val="clear" w:color="auto" w:fill="FFFFFF"/>
        <w:spacing w:line="270" w:lineRule="atLeast"/>
        <w:rPr>
          <w:rStyle w:val="objectbox"/>
          <w:sz w:val="32"/>
          <w:szCs w:val="32"/>
        </w:rPr>
      </w:pPr>
      <w:r w:rsidRPr="00187408">
        <w:rPr>
          <w:rStyle w:val="objectbox"/>
          <w:sz w:val="32"/>
          <w:szCs w:val="32"/>
        </w:rPr>
        <w:t xml:space="preserve">Correlate balance sheet items with cash flow statement </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120BF1" w:rsidRPr="00120BF1" w:rsidRDefault="00187408" w:rsidP="00120BF1">
      <w:pPr>
        <w:shd w:val="clear" w:color="auto" w:fill="FFFFFF"/>
        <w:spacing w:line="270" w:lineRule="atLeast"/>
        <w:rPr>
          <w:rFonts w:ascii="Menlo" w:eastAsia="Times New Roman" w:hAnsi="Menlo" w:cs="Menlo"/>
          <w:color w:val="000000"/>
          <w:kern w:val="0"/>
          <w:sz w:val="18"/>
          <w:szCs w:val="18"/>
          <w:lang w:eastAsia="en-GB"/>
          <w14:ligatures w14:val="none"/>
        </w:rPr>
      </w:pPr>
      <w:r w:rsidRPr="00187408">
        <w:rPr>
          <w:rFonts w:ascii="Menlo" w:eastAsia="Times New Roman" w:hAnsi="Menlo" w:cs="Menlo"/>
          <w:color w:val="A31515"/>
          <w:kern w:val="0"/>
          <w:sz w:val="18"/>
          <w:szCs w:val="18"/>
          <w:lang w:eastAsia="en-GB"/>
          <w14:ligatures w14:val="none"/>
        </w:rPr>
        <w:t>Today, we're exploring the correlation between balance sheet items and the cash flow statement. While the balance sheet provides a snapshot of a company's financial position, the cash flow statement explains how cash moves in and out of the business over time.\n\nLet's start with working capital items on the balance sheet, such as accounts receivable, inventory, and accounts payable. Changes in these items are reflected in the operating activities section of the cash flow statement. For instance, an increase in accounts receivable on the balance sheet would show up as a use of cash in the cash flow statement.\n\nNext, let's look at long-term assets. Capital expenditures, which increase property, plant, and equipment on the balance sheet, appear in the investing activities section of the cash flow statement as a cash outflow.\n\nFinancing activities on the cash flow statement correlate with long-term liabilities and equity on the balance sheet. For example, if a company issues new shares, you'll see an increase in equity on the balance sheet and a cash inflow in the financing section of the cash flow statement.\n\nThe cash and cash equivalents line on the balance sheet is directly linked to the cash flow statement. The net change in cash from the cash flow statement explains the difference in this balance sheet item from one period to the next.\n\nBy understanding these correlations, analysts can trace how balance sheet changes impact cash flows, providing crucial insights into a company's liquidity, investing activities, and financing decisions.</w:t>
      </w:r>
      <w:r w:rsidR="00120BF1" w:rsidRPr="00120BF1">
        <w:rPr>
          <w:rFonts w:ascii="Menlo" w:eastAsia="Times New Roman" w:hAnsi="Menlo" w:cs="Menlo"/>
          <w:color w:val="000000"/>
          <w:kern w:val="0"/>
          <w:sz w:val="18"/>
          <w:szCs w:val="18"/>
          <w:lang w:eastAsia="en-GB"/>
          <w14:ligatures w14:val="none"/>
        </w:rPr>
        <w:t xml:space="preserve">   </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187408" w:rsidRDefault="00187408" w:rsidP="00092B53">
      <w:pPr>
        <w:shd w:val="clear" w:color="auto" w:fill="FFFFFF"/>
        <w:spacing w:line="270" w:lineRule="atLeast"/>
        <w:rPr>
          <w:rStyle w:val="objectbox"/>
          <w:sz w:val="32"/>
          <w:szCs w:val="32"/>
        </w:rPr>
      </w:pPr>
      <w:r w:rsidRPr="00187408">
        <w:rPr>
          <w:rStyle w:val="objectbox"/>
          <w:sz w:val="32"/>
          <w:szCs w:val="32"/>
        </w:rPr>
        <w:t xml:space="preserve">Develop a comprehensive view of financial health using multiple statements </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92B53" w:rsidRPr="00092B53" w:rsidRDefault="00187408" w:rsidP="00092B53">
      <w:pPr>
        <w:shd w:val="clear" w:color="auto" w:fill="FFFFFF"/>
        <w:spacing w:line="270" w:lineRule="atLeast"/>
        <w:rPr>
          <w:rFonts w:ascii="Menlo" w:eastAsia="Times New Roman" w:hAnsi="Menlo" w:cs="Menlo"/>
          <w:color w:val="A31515"/>
          <w:kern w:val="0"/>
          <w:sz w:val="18"/>
          <w:szCs w:val="18"/>
          <w:lang w:eastAsia="en-GB"/>
          <w14:ligatures w14:val="none"/>
        </w:rPr>
      </w:pPr>
      <w:r w:rsidRPr="00187408">
        <w:rPr>
          <w:rFonts w:ascii="Menlo" w:eastAsia="Times New Roman" w:hAnsi="Menlo" w:cs="Menlo"/>
          <w:color w:val="A31515"/>
          <w:kern w:val="0"/>
          <w:sz w:val="18"/>
          <w:szCs w:val="18"/>
          <w:lang w:eastAsia="en-GB"/>
          <w14:ligatures w14:val="none"/>
        </w:rPr>
        <w:lastRenderedPageBreak/>
        <w:t>In this video, we'll discuss how to develop a comprehensive view of a company's financial health by integrating multiple financial statements. While each statement provides valuable information, combining insights from the balance sheet, income statement, and cash flow statement offers a more complete picture.\n\nLet's start with profitability. The income statement shows net income, but pairing this with the cash flow statement reveals the quality of earnings. If net income consistently exceeds cash from operations, it might indicate aggressive revenue recognition or difficulty collecting payments.\n\nFor liquidity analysis, we combine the current ratio from the balance sheet with operating cash flow from the cash flow statement. This gives us a more dynamic view of the company's ability to meet short-term obligations.\n\nEfficiency metrics like inventory turnover use data from both the balance sheet and income statement. The cash conversion cycle goes further, incorporating information from all three statements to show how efficiently a company converts investments into cash flows.\n\nGrowth analysis benefits from a multi-statement approach too. Revenue growth from the income statement should be supported by proportional increases in assets on the balance sheet and strong operating cash flows.\n\nLastly, for solvency assessment, we look at the debt-to-equity ratio from the balance sheet alongside interest coverage ratio, which uses data from both the income statement and cash flow statement.\n\nBy integrating these financial statements, we gain a holistic view of a company's financial health, identifying strengths, weaknesses, and potential red flags that might be missed when analyzing statements in isolation.</w:t>
      </w:r>
    </w:p>
    <w:p w:rsidR="003A5B26" w:rsidRPr="0022461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92B53"/>
    <w:rsid w:val="00120BF1"/>
    <w:rsid w:val="00187408"/>
    <w:rsid w:val="00224613"/>
    <w:rsid w:val="003027BC"/>
    <w:rsid w:val="00327267"/>
    <w:rsid w:val="00347382"/>
    <w:rsid w:val="003A5B26"/>
    <w:rsid w:val="00401C18"/>
    <w:rsid w:val="0055790D"/>
    <w:rsid w:val="008E5BB2"/>
    <w:rsid w:val="009B18D6"/>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25584AF8"/>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4459">
      <w:bodyDiv w:val="1"/>
      <w:marLeft w:val="0"/>
      <w:marRight w:val="0"/>
      <w:marTop w:val="0"/>
      <w:marBottom w:val="0"/>
      <w:divBdr>
        <w:top w:val="none" w:sz="0" w:space="0" w:color="auto"/>
        <w:left w:val="none" w:sz="0" w:space="0" w:color="auto"/>
        <w:bottom w:val="none" w:sz="0" w:space="0" w:color="auto"/>
        <w:right w:val="none" w:sz="0" w:space="0" w:color="auto"/>
      </w:divBdr>
      <w:divsChild>
        <w:div w:id="1450929400">
          <w:marLeft w:val="0"/>
          <w:marRight w:val="0"/>
          <w:marTop w:val="0"/>
          <w:marBottom w:val="0"/>
          <w:divBdr>
            <w:top w:val="none" w:sz="0" w:space="0" w:color="auto"/>
            <w:left w:val="none" w:sz="0" w:space="0" w:color="auto"/>
            <w:bottom w:val="none" w:sz="0" w:space="0" w:color="auto"/>
            <w:right w:val="none" w:sz="0" w:space="0" w:color="auto"/>
          </w:divBdr>
          <w:divsChild>
            <w:div w:id="1358700893">
              <w:marLeft w:val="0"/>
              <w:marRight w:val="0"/>
              <w:marTop w:val="0"/>
              <w:marBottom w:val="0"/>
              <w:divBdr>
                <w:top w:val="none" w:sz="0" w:space="0" w:color="auto"/>
                <w:left w:val="none" w:sz="0" w:space="0" w:color="auto"/>
                <w:bottom w:val="none" w:sz="0" w:space="0" w:color="auto"/>
                <w:right w:val="none" w:sz="0" w:space="0" w:color="auto"/>
              </w:divBdr>
            </w:div>
            <w:div w:id="21133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206">
      <w:bodyDiv w:val="1"/>
      <w:marLeft w:val="0"/>
      <w:marRight w:val="0"/>
      <w:marTop w:val="0"/>
      <w:marBottom w:val="0"/>
      <w:divBdr>
        <w:top w:val="none" w:sz="0" w:space="0" w:color="auto"/>
        <w:left w:val="none" w:sz="0" w:space="0" w:color="auto"/>
        <w:bottom w:val="none" w:sz="0" w:space="0" w:color="auto"/>
        <w:right w:val="none" w:sz="0" w:space="0" w:color="auto"/>
      </w:divBdr>
      <w:divsChild>
        <w:div w:id="991564098">
          <w:marLeft w:val="0"/>
          <w:marRight w:val="0"/>
          <w:marTop w:val="0"/>
          <w:marBottom w:val="0"/>
          <w:divBdr>
            <w:top w:val="none" w:sz="0" w:space="0" w:color="auto"/>
            <w:left w:val="none" w:sz="0" w:space="0" w:color="auto"/>
            <w:bottom w:val="none" w:sz="0" w:space="0" w:color="auto"/>
            <w:right w:val="none" w:sz="0" w:space="0" w:color="auto"/>
          </w:divBdr>
          <w:divsChild>
            <w:div w:id="1808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363">
      <w:bodyDiv w:val="1"/>
      <w:marLeft w:val="0"/>
      <w:marRight w:val="0"/>
      <w:marTop w:val="0"/>
      <w:marBottom w:val="0"/>
      <w:divBdr>
        <w:top w:val="none" w:sz="0" w:space="0" w:color="auto"/>
        <w:left w:val="none" w:sz="0" w:space="0" w:color="auto"/>
        <w:bottom w:val="none" w:sz="0" w:space="0" w:color="auto"/>
        <w:right w:val="none" w:sz="0" w:space="0" w:color="auto"/>
      </w:divBdr>
      <w:divsChild>
        <w:div w:id="1396858457">
          <w:marLeft w:val="0"/>
          <w:marRight w:val="0"/>
          <w:marTop w:val="0"/>
          <w:marBottom w:val="0"/>
          <w:divBdr>
            <w:top w:val="none" w:sz="0" w:space="0" w:color="auto"/>
            <w:left w:val="none" w:sz="0" w:space="0" w:color="auto"/>
            <w:bottom w:val="none" w:sz="0" w:space="0" w:color="auto"/>
            <w:right w:val="none" w:sz="0" w:space="0" w:color="auto"/>
          </w:divBdr>
          <w:divsChild>
            <w:div w:id="784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278">
      <w:bodyDiv w:val="1"/>
      <w:marLeft w:val="0"/>
      <w:marRight w:val="0"/>
      <w:marTop w:val="0"/>
      <w:marBottom w:val="0"/>
      <w:divBdr>
        <w:top w:val="none" w:sz="0" w:space="0" w:color="auto"/>
        <w:left w:val="none" w:sz="0" w:space="0" w:color="auto"/>
        <w:bottom w:val="none" w:sz="0" w:space="0" w:color="auto"/>
        <w:right w:val="none" w:sz="0" w:space="0" w:color="auto"/>
      </w:divBdr>
      <w:divsChild>
        <w:div w:id="623199932">
          <w:marLeft w:val="0"/>
          <w:marRight w:val="0"/>
          <w:marTop w:val="0"/>
          <w:marBottom w:val="0"/>
          <w:divBdr>
            <w:top w:val="none" w:sz="0" w:space="0" w:color="auto"/>
            <w:left w:val="none" w:sz="0" w:space="0" w:color="auto"/>
            <w:bottom w:val="none" w:sz="0" w:space="0" w:color="auto"/>
            <w:right w:val="none" w:sz="0" w:space="0" w:color="auto"/>
          </w:divBdr>
          <w:divsChild>
            <w:div w:id="1483816273">
              <w:marLeft w:val="0"/>
              <w:marRight w:val="0"/>
              <w:marTop w:val="0"/>
              <w:marBottom w:val="0"/>
              <w:divBdr>
                <w:top w:val="none" w:sz="0" w:space="0" w:color="auto"/>
                <w:left w:val="none" w:sz="0" w:space="0" w:color="auto"/>
                <w:bottom w:val="none" w:sz="0" w:space="0" w:color="auto"/>
                <w:right w:val="none" w:sz="0" w:space="0" w:color="auto"/>
              </w:divBdr>
            </w:div>
            <w:div w:id="1437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12</cp:revision>
  <dcterms:created xsi:type="dcterms:W3CDTF">2025-02-13T14:52:00Z</dcterms:created>
  <dcterms:modified xsi:type="dcterms:W3CDTF">2025-02-13T16:29:00Z</dcterms:modified>
</cp:coreProperties>
</file>