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87408" w:rsidRDefault="004248B2">
      <w:pPr>
        <w:rPr>
          <w:rStyle w:val="objectbox"/>
          <w:sz w:val="40"/>
          <w:szCs w:val="40"/>
        </w:rPr>
      </w:pPr>
      <w:r w:rsidRPr="004248B2">
        <w:rPr>
          <w:rStyle w:val="objectbox"/>
          <w:sz w:val="40"/>
          <w:szCs w:val="40"/>
        </w:rPr>
        <w:t>Develop investment strategies based on balance sheet analysis</w:t>
      </w:r>
    </w:p>
    <w:p w:rsidR="004248B2" w:rsidRDefault="004248B2">
      <w:pPr>
        <w:rPr>
          <w:rStyle w:val="objectbox"/>
          <w:sz w:val="40"/>
          <w:szCs w:val="40"/>
        </w:rPr>
      </w:pPr>
    </w:p>
    <w:p w:rsidR="004248B2" w:rsidRPr="00224613" w:rsidRDefault="004248B2">
      <w:pPr>
        <w:rPr>
          <w:rStyle w:val="objectbox"/>
          <w:sz w:val="32"/>
          <w:szCs w:val="32"/>
        </w:rPr>
      </w:pPr>
    </w:p>
    <w:p w:rsidR="007F29D0" w:rsidRDefault="007F29D0" w:rsidP="00120BF1">
      <w:pPr>
        <w:rPr>
          <w:rStyle w:val="objectbox"/>
          <w:sz w:val="32"/>
          <w:szCs w:val="32"/>
        </w:rPr>
      </w:pPr>
      <w:r w:rsidRPr="007F29D0">
        <w:rPr>
          <w:rStyle w:val="objectbox"/>
          <w:sz w:val="32"/>
          <w:szCs w:val="32"/>
        </w:rPr>
        <w:t>Comprehensive Guide to Investment Strategies Using Balance Sheet Analysis</w:t>
      </w:r>
      <w:r w:rsidRPr="007F29D0">
        <w:rPr>
          <w:rStyle w:val="objectbox"/>
          <w:sz w:val="32"/>
          <w:szCs w:val="32"/>
        </w:rPr>
        <w:t xml:space="preserve"> </w:t>
      </w:r>
    </w:p>
    <w:p w:rsidR="00F56D49" w:rsidRPr="00F56D49" w:rsidRDefault="00F56D49" w:rsidP="00F56D49">
      <w:pPr>
        <w:shd w:val="clear" w:color="auto" w:fill="FFFFFF"/>
        <w:spacing w:line="270" w:lineRule="atLeast"/>
        <w:rPr>
          <w:rFonts w:ascii="Menlo" w:eastAsia="Times New Roman" w:hAnsi="Menlo" w:cs="Menlo"/>
          <w:color w:val="000000"/>
          <w:kern w:val="0"/>
          <w:sz w:val="18"/>
          <w:szCs w:val="18"/>
          <w:lang w:eastAsia="en-GB"/>
          <w14:ligatures w14:val="none"/>
        </w:rPr>
      </w:pPr>
      <w:r w:rsidRPr="00F56D49">
        <w:rPr>
          <w:rFonts w:ascii="Menlo" w:eastAsia="Times New Roman" w:hAnsi="Menlo" w:cs="Menlo"/>
          <w:color w:val="A31515"/>
          <w:kern w:val="0"/>
          <w:sz w:val="18"/>
          <w:szCs w:val="18"/>
          <w:lang w:eastAsia="en-GB"/>
          <w14:ligatures w14:val="none"/>
        </w:rPr>
        <w:t>Balance sheet analysis is a crucial component of investment decision-making, providing investors with valuable insights into a company's financial health and potential for growth. This comprehensive guide will explore how to leverage balance sheet analysis to develop robust investment strategies.</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1. Understanding the Balance Sheet</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Before diving into strategy development, it's essential to have a solid grasp of the balance sheet's components: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Assets: What the company owns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Liabilities: What the company owes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Shareholders' Equity: The net worth of the company</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2. Key Balance Sheet Metrics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Several metrics derived from the balance sheet can inform investment decisions: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Current Ratio: Measures short-term liquidity</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Debt-to-Equity Ratio: Indicates financial leverage</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Return on Assets (ROA): Assesses efficiency in using assets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Book Value per Share: Provides a baseline for company valuation</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3. Identifying Balance Sheet Strengths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Strong balance sheets typically exhibit:</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High liquidity ratios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Low debt levels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Consistent growth in shareholders' equity</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Efficient use of assets</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4. Recognizing Balance Sheet Weaknesses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Red flags in a balance sheet may include:</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Declining working capital</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Increasing debt levels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Negative shareholders' equity</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Unexplained changes in asset composition</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5. Formulating Investment Theses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Use balance sheet analysis to develop investment theses by:</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Identifying undervalued companies with strong balance sheets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Spotting turnaround opportunities in companies addressing balance sheet weaknesses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Recognizing industry leaders with superior financial positions</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6. Creating Screening Criteria</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Develop a systematic approach to finding potential investments: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Set thresholds for key balance sheet ratios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Compare metrics to industry averages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Look for trends in balance sheet strength over time</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7. Portfolio Allocation Strategies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Incorporate balance sheet analysis into portfolio construction:</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Diversify across companies with varying balance sheet profiles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Adjust allocation based on balance sheet strength</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Use balance sheet metrics to assess and manage risk</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8. Case Studies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Examine real-world examples of successful investment strategies based on balance sheet analysis: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Warren Buffett's focus on companies with strong balance sheets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Activist investors targeting companies with underutilized assets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Value investors identifying hidden assets on balance sheets</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9. Limitations and Considerations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Understand the constraints of balance sheet analysis: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Balance sheets provide a snapshot in time and may not reflect current conditions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Different accounting methods can affect comparability between companies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Off-balance-sheet items may impact a company's true financial position</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10. Integrating Balance Sheet Analysis with Other Techniques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Combine balance sheet analysis with other investment approaches: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Fundamental analysis of income statements and cash flow statements</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Qualitative assessment of management and competitive positioning</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Technical analysis for timing entry and exit points</w:t>
      </w:r>
      <w:r w:rsidRPr="00F56D49">
        <w:rPr>
          <w:rFonts w:ascii="Menlo" w:eastAsia="Times New Roman" w:hAnsi="Menlo" w:cs="Menlo"/>
          <w:color w:val="EE0000"/>
          <w:kern w:val="0"/>
          <w:sz w:val="18"/>
          <w:szCs w:val="18"/>
          <w:lang w:eastAsia="en-GB"/>
          <w14:ligatures w14:val="none"/>
        </w:rPr>
        <w:t>\n\n</w:t>
      </w:r>
      <w:r w:rsidRPr="00F56D49">
        <w:rPr>
          <w:rFonts w:ascii="Menlo" w:eastAsia="Times New Roman" w:hAnsi="Menlo" w:cs="Menlo"/>
          <w:color w:val="A31515"/>
          <w:kern w:val="0"/>
          <w:sz w:val="18"/>
          <w:szCs w:val="18"/>
          <w:lang w:eastAsia="en-GB"/>
          <w14:ligatures w14:val="none"/>
        </w:rPr>
        <w:t>Conclusion</w:t>
      </w:r>
      <w:r w:rsidRPr="00F56D49">
        <w:rPr>
          <w:rFonts w:ascii="Menlo" w:eastAsia="Times New Roman" w:hAnsi="Menlo" w:cs="Menlo"/>
          <w:color w:val="EE0000"/>
          <w:kern w:val="0"/>
          <w:sz w:val="18"/>
          <w:szCs w:val="18"/>
          <w:lang w:eastAsia="en-GB"/>
          <w14:ligatures w14:val="none"/>
        </w:rPr>
        <w:t>\n</w:t>
      </w:r>
      <w:r w:rsidRPr="00F56D49">
        <w:rPr>
          <w:rFonts w:ascii="Menlo" w:eastAsia="Times New Roman" w:hAnsi="Menlo" w:cs="Menlo"/>
          <w:color w:val="A31515"/>
          <w:kern w:val="0"/>
          <w:sz w:val="18"/>
          <w:szCs w:val="18"/>
          <w:lang w:eastAsia="en-GB"/>
          <w14:ligatures w14:val="none"/>
        </w:rPr>
        <w:t xml:space="preserve">Developing investment strategies based on balance sheet analysis requires a combination of analytical skills, financial knowledge, and </w:t>
      </w:r>
      <w:r w:rsidRPr="00F56D49">
        <w:rPr>
          <w:rFonts w:ascii="Menlo" w:eastAsia="Times New Roman" w:hAnsi="Menlo" w:cs="Menlo"/>
          <w:color w:val="A31515"/>
          <w:kern w:val="0"/>
          <w:sz w:val="18"/>
          <w:szCs w:val="18"/>
          <w:lang w:eastAsia="en-GB"/>
          <w14:ligatures w14:val="none"/>
        </w:rPr>
        <w:lastRenderedPageBreak/>
        <w:t>strategic thinking. By mastering the interpretation of balance sheets and their associated metrics, investors can gain a significant edge in identifying promising opportunities and managing risk effectively. Remember that balance sheet analysis should be part of a comprehensive investment approach, incorporating multiple sources of information and analytical techniques to make well-informed decisions."</w:t>
      </w:r>
    </w:p>
    <w:p w:rsidR="00F56D49" w:rsidRPr="00F56D49" w:rsidRDefault="00F56D49" w:rsidP="00F56D49">
      <w:pPr>
        <w:shd w:val="clear" w:color="auto" w:fill="FFFFFF"/>
        <w:spacing w:line="270" w:lineRule="atLeast"/>
        <w:rPr>
          <w:rFonts w:ascii="Menlo" w:eastAsia="Times New Roman" w:hAnsi="Menlo" w:cs="Menlo"/>
          <w:color w:val="000000"/>
          <w:kern w:val="0"/>
          <w:sz w:val="18"/>
          <w:szCs w:val="18"/>
          <w:lang w:eastAsia="en-GB"/>
          <w14:ligatures w14:val="none"/>
        </w:rPr>
      </w:pPr>
      <w:r w:rsidRPr="00F56D49">
        <w:rPr>
          <w:rFonts w:ascii="Menlo" w:eastAsia="Times New Roman" w:hAnsi="Menlo" w:cs="Menlo"/>
          <w:color w:val="000000"/>
          <w:kern w:val="0"/>
          <w:sz w:val="18"/>
          <w:szCs w:val="18"/>
          <w:lang w:eastAsia="en-GB"/>
          <w14:ligatures w14:val="none"/>
        </w:rPr>
        <w:t xml:space="preserve">  </w:t>
      </w:r>
    </w:p>
    <w:p w:rsidR="003A5B26" w:rsidRDefault="003A5B26">
      <w:pPr>
        <w:rPr>
          <w:rStyle w:val="objectbox"/>
          <w:sz w:val="32"/>
          <w:szCs w:val="32"/>
        </w:rPr>
      </w:pPr>
    </w:p>
    <w:p w:rsidR="0058370C" w:rsidRDefault="0058370C" w:rsidP="003A5B26">
      <w:pPr>
        <w:shd w:val="clear" w:color="auto" w:fill="FFFFFF"/>
        <w:spacing w:line="270" w:lineRule="atLeast"/>
        <w:rPr>
          <w:rStyle w:val="objectbox"/>
          <w:sz w:val="32"/>
          <w:szCs w:val="32"/>
        </w:rPr>
      </w:pPr>
      <w:r w:rsidRPr="0058370C">
        <w:rPr>
          <w:rStyle w:val="objectbox"/>
          <w:sz w:val="32"/>
          <w:szCs w:val="32"/>
        </w:rPr>
        <w:t>Formulate investment theses using balance sheet strengths and weaknesses</w:t>
      </w:r>
      <w:r w:rsidRPr="0058370C">
        <w:rPr>
          <w:rStyle w:val="objectbox"/>
          <w:sz w:val="32"/>
          <w:szCs w:val="32"/>
        </w:rPr>
        <w:t xml:space="preserve"> </w:t>
      </w:r>
    </w:p>
    <w:p w:rsidR="00224613" w:rsidRPr="003A5B26" w:rsidRDefault="00224613" w:rsidP="003A5B26">
      <w:pPr>
        <w:shd w:val="clear" w:color="auto" w:fill="FFFFFF"/>
        <w:spacing w:line="270" w:lineRule="atLeast"/>
        <w:rPr>
          <w:rStyle w:val="objectbox"/>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58370C" w:rsidRDefault="0058370C" w:rsidP="0058370C">
      <w:pPr>
        <w:shd w:val="clear" w:color="auto" w:fill="FFFFFF"/>
        <w:spacing w:line="270" w:lineRule="atLeast"/>
        <w:rPr>
          <w:rFonts w:ascii="Menlo" w:eastAsia="Times New Roman" w:hAnsi="Menlo" w:cs="Menlo"/>
          <w:color w:val="A31515"/>
          <w:kern w:val="0"/>
          <w:sz w:val="18"/>
          <w:szCs w:val="18"/>
          <w:lang w:eastAsia="en-GB"/>
          <w14:ligatures w14:val="none"/>
        </w:rPr>
      </w:pPr>
      <w:r w:rsidRPr="0058370C">
        <w:rPr>
          <w:rFonts w:ascii="Menlo" w:eastAsia="Times New Roman" w:hAnsi="Menlo" w:cs="Menlo"/>
          <w:color w:val="A31515"/>
          <w:kern w:val="0"/>
          <w:sz w:val="18"/>
          <w:szCs w:val="18"/>
          <w:lang w:eastAsia="en-GB"/>
          <w14:ligatures w14:val="none"/>
        </w:rPr>
        <w:t>Welcome to this video on formulating investment theses using balance sheet analysis. We'll explore how to leverage a company's financial strengths and weaknesses to develop compelling investment ideas.\n\nFirst, let's consider balance sheet strengths. Look for companies with:\n1. Strong liquidity ratios, indicating ability to meet short-term obligations\n2. Low debt-to-equity ratios, suggesting financial stability\n3. Consistent growth in shareholders' equity, showing value creation\n\nNow, let's examine balance sheet weaknesses:\n1. Declining working capital, which may signal operational issues\n2. High or increasing debt levels, potentially limiting future growth\n3. Negative shareholders' equity, indicating significant financial distress\n\nTo formulate an investment thesis:\n1. Identify companies with strong balance sheets in challenging sectors\n2. Look for turnaround opportunities in companies addressing weaknesses\n3. Compare a company's balance sheet to industry peers for competitive advantages\n\nRemember, a strong balance sheet alone doesn't guarantee a good investment. Always consider other factors like market position, growth prospects, and valuation in your thesis.</w:t>
      </w:r>
    </w:p>
    <w:p w:rsidR="00224613" w:rsidRDefault="0058370C" w:rsidP="0058370C">
      <w:pPr>
        <w:shd w:val="clear" w:color="auto" w:fill="FFFFFF"/>
        <w:spacing w:line="270" w:lineRule="atLeast"/>
        <w:rPr>
          <w:rFonts w:ascii="Menlo" w:eastAsia="Times New Roman" w:hAnsi="Menlo" w:cs="Menlo"/>
          <w:color w:val="A31515"/>
          <w:kern w:val="0"/>
          <w:sz w:val="18"/>
          <w:szCs w:val="18"/>
          <w:lang w:eastAsia="en-GB"/>
          <w14:ligatures w14:val="none"/>
        </w:rPr>
      </w:pPr>
      <w:r w:rsidRPr="0058370C">
        <w:rPr>
          <w:rFonts w:ascii="Menlo" w:eastAsia="Times New Roman" w:hAnsi="Menlo" w:cs="Menlo"/>
          <w:color w:val="A31515"/>
          <w:kern w:val="0"/>
          <w:sz w:val="18"/>
          <w:szCs w:val="18"/>
          <w:lang w:eastAsia="en-GB"/>
          <w14:ligatures w14:val="none"/>
        </w:rPr>
        <w:t xml:space="preserve"> </w:t>
      </w: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58370C" w:rsidRDefault="0058370C" w:rsidP="00092B53">
      <w:pPr>
        <w:shd w:val="clear" w:color="auto" w:fill="FFFFFF"/>
        <w:spacing w:line="270" w:lineRule="atLeast"/>
        <w:rPr>
          <w:rStyle w:val="objectbox"/>
          <w:sz w:val="32"/>
          <w:szCs w:val="32"/>
        </w:rPr>
      </w:pPr>
      <w:r w:rsidRPr="0058370C">
        <w:rPr>
          <w:rStyle w:val="objectbox"/>
          <w:sz w:val="32"/>
          <w:szCs w:val="32"/>
        </w:rPr>
        <w:t>Create screening criteria for potential investments based on balance sheet metrics</w:t>
      </w:r>
      <w:r w:rsidRPr="0058370C">
        <w:rPr>
          <w:rStyle w:val="objectbox"/>
          <w:sz w:val="32"/>
          <w:szCs w:val="32"/>
        </w:rPr>
        <w:t xml:space="preserve"> </w:t>
      </w: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58370C" w:rsidRPr="0058370C" w:rsidRDefault="0058370C" w:rsidP="0058370C">
      <w:pPr>
        <w:shd w:val="clear" w:color="auto" w:fill="FFFFFF"/>
        <w:spacing w:line="270" w:lineRule="atLeast"/>
        <w:rPr>
          <w:rFonts w:ascii="Menlo" w:eastAsia="Times New Roman" w:hAnsi="Menlo" w:cs="Menlo"/>
          <w:color w:val="000000"/>
          <w:kern w:val="0"/>
          <w:sz w:val="18"/>
          <w:szCs w:val="18"/>
          <w:lang w:eastAsia="en-GB"/>
          <w14:ligatures w14:val="none"/>
        </w:rPr>
      </w:pPr>
      <w:r w:rsidRPr="0058370C">
        <w:rPr>
          <w:rFonts w:ascii="Menlo" w:eastAsia="Times New Roman" w:hAnsi="Menlo" w:cs="Menlo"/>
          <w:color w:val="A31515"/>
          <w:kern w:val="0"/>
          <w:sz w:val="18"/>
          <w:szCs w:val="18"/>
          <w:lang w:eastAsia="en-GB"/>
          <w14:ligatures w14:val="none"/>
        </w:rPr>
        <w:t>In this video, we'll discuss how to create effective screening criteria for potential investments using balance sheet metrics. This process helps investors efficiently identify companies that meet their financial standards.</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Start by selecting key balance sheet metrics: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1. Current ratio for liquidity</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2. Debt-to-equity ratio for leverage</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3. Return on assets for efficiency</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4. Book value per share for valuation baseline</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Next, set thresholds for each metric:</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For example, current ratio &gt; 1.5, debt-to-equity &lt; 0.5</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Consider industry-specific benchmarks: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Compare metrics to sector averages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Adjust thresholds based on industry norms</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Incorporate trend analysis: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Look for improving metrics over time</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Set criteria for growth rates in key areas</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Combine balance sheet criteria with other factors: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Profitability ratios from the income statement</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Cash flow metrics for operational health</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Use these criteria in screening tools: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Many financial websites offer stock screeners</w:t>
      </w:r>
      <w:r w:rsidRPr="0058370C">
        <w:rPr>
          <w:rFonts w:ascii="Menlo" w:eastAsia="Times New Roman" w:hAnsi="Menlo" w:cs="Menlo"/>
          <w:color w:val="EE0000"/>
          <w:kern w:val="0"/>
          <w:sz w:val="18"/>
          <w:szCs w:val="18"/>
          <w:lang w:eastAsia="en-GB"/>
          <w14:ligatures w14:val="none"/>
        </w:rPr>
        <w:t>\n</w:t>
      </w:r>
      <w:r w:rsidRPr="0058370C">
        <w:rPr>
          <w:rFonts w:ascii="Menlo" w:eastAsia="Times New Roman" w:hAnsi="Menlo" w:cs="Menlo"/>
          <w:color w:val="A31515"/>
          <w:kern w:val="0"/>
          <w:sz w:val="18"/>
          <w:szCs w:val="18"/>
          <w:lang w:eastAsia="en-GB"/>
          <w14:ligatures w14:val="none"/>
        </w:rPr>
        <w:t>- Input your criteria to generate a list of potential investments</w:t>
      </w:r>
      <w:r w:rsidRPr="0058370C">
        <w:rPr>
          <w:rFonts w:ascii="Menlo" w:eastAsia="Times New Roman" w:hAnsi="Menlo" w:cs="Menlo"/>
          <w:color w:val="EE0000"/>
          <w:kern w:val="0"/>
          <w:sz w:val="18"/>
          <w:szCs w:val="18"/>
          <w:lang w:eastAsia="en-GB"/>
          <w14:ligatures w14:val="none"/>
        </w:rPr>
        <w:t>\n\n</w:t>
      </w:r>
      <w:r w:rsidRPr="0058370C">
        <w:rPr>
          <w:rFonts w:ascii="Menlo" w:eastAsia="Times New Roman" w:hAnsi="Menlo" w:cs="Menlo"/>
          <w:color w:val="A31515"/>
          <w:kern w:val="0"/>
          <w:sz w:val="18"/>
          <w:szCs w:val="18"/>
          <w:lang w:eastAsia="en-GB"/>
          <w14:ligatures w14:val="none"/>
        </w:rPr>
        <w:t>Remember, screening is just the first step. Always conduct thorough research on companies that pass your initial criteria before making investment decisions.</w:t>
      </w:r>
    </w:p>
    <w:p w:rsidR="0058370C" w:rsidRPr="0058370C" w:rsidRDefault="0058370C" w:rsidP="0058370C">
      <w:pPr>
        <w:shd w:val="clear" w:color="auto" w:fill="FFFFFF"/>
        <w:spacing w:line="270" w:lineRule="atLeast"/>
        <w:rPr>
          <w:rFonts w:ascii="Menlo" w:eastAsia="Times New Roman" w:hAnsi="Menlo" w:cs="Menlo"/>
          <w:color w:val="000000"/>
          <w:kern w:val="0"/>
          <w:sz w:val="18"/>
          <w:szCs w:val="18"/>
          <w:lang w:eastAsia="en-GB"/>
          <w14:ligatures w14:val="none"/>
        </w:rPr>
      </w:pPr>
      <w:r w:rsidRPr="0058370C">
        <w:rPr>
          <w:rFonts w:ascii="Menlo" w:eastAsia="Times New Roman" w:hAnsi="Menlo" w:cs="Menlo"/>
          <w:color w:val="000000"/>
          <w:kern w:val="0"/>
          <w:sz w:val="18"/>
          <w:szCs w:val="18"/>
          <w:lang w:eastAsia="en-GB"/>
          <w14:ligatures w14:val="none"/>
        </w:rPr>
        <w:t xml:space="preserve">      </w:t>
      </w:r>
    </w:p>
    <w:p w:rsidR="00092B53" w:rsidRDefault="00092B53" w:rsidP="00092B53">
      <w:pPr>
        <w:shd w:val="clear" w:color="auto" w:fill="FFFFFF"/>
        <w:spacing w:line="270" w:lineRule="atLeast"/>
        <w:rPr>
          <w:rFonts w:ascii="Menlo" w:eastAsia="Times New Roman" w:hAnsi="Menlo" w:cs="Menlo"/>
          <w:color w:val="A31515"/>
          <w:kern w:val="0"/>
          <w:sz w:val="18"/>
          <w:szCs w:val="18"/>
          <w:lang w:eastAsia="en-GB"/>
          <w14:ligatures w14:val="none"/>
        </w:rPr>
      </w:pPr>
    </w:p>
    <w:p w:rsidR="00092B53" w:rsidRDefault="00092B53" w:rsidP="00092B53">
      <w:pPr>
        <w:shd w:val="clear" w:color="auto" w:fill="FFFFFF"/>
        <w:spacing w:line="270" w:lineRule="atLeast"/>
        <w:rPr>
          <w:rFonts w:ascii="Menlo" w:eastAsia="Times New Roman" w:hAnsi="Menlo" w:cs="Menlo"/>
          <w:color w:val="000000"/>
          <w:kern w:val="0"/>
          <w:sz w:val="18"/>
          <w:szCs w:val="18"/>
          <w:lang w:eastAsia="en-GB"/>
          <w14:ligatures w14:val="none"/>
        </w:rPr>
      </w:pPr>
    </w:p>
    <w:p w:rsidR="0058370C" w:rsidRDefault="0058370C" w:rsidP="00092B53">
      <w:pPr>
        <w:shd w:val="clear" w:color="auto" w:fill="FFFFFF"/>
        <w:spacing w:line="270" w:lineRule="atLeast"/>
        <w:rPr>
          <w:rStyle w:val="objectbox"/>
          <w:sz w:val="32"/>
          <w:szCs w:val="32"/>
        </w:rPr>
      </w:pPr>
      <w:r w:rsidRPr="0058370C">
        <w:rPr>
          <w:rStyle w:val="objectbox"/>
          <w:sz w:val="32"/>
          <w:szCs w:val="32"/>
        </w:rPr>
        <w:lastRenderedPageBreak/>
        <w:t>Design portfolio allocation strategies incorporating balance sheet analysis</w:t>
      </w:r>
      <w:r w:rsidRPr="0058370C">
        <w:rPr>
          <w:rStyle w:val="objectbox"/>
          <w:sz w:val="32"/>
          <w:szCs w:val="32"/>
        </w:rPr>
        <w:t xml:space="preserve"> </w:t>
      </w:r>
    </w:p>
    <w:p w:rsidR="00092B53" w:rsidRPr="003A5B26" w:rsidRDefault="00092B53" w:rsidP="00092B53">
      <w:pPr>
        <w:shd w:val="clear" w:color="auto" w:fill="FFFFFF"/>
        <w:spacing w:line="270" w:lineRule="atLeast"/>
        <w:rPr>
          <w:rFonts w:ascii="Menlo" w:eastAsia="Times New Roman" w:hAnsi="Menlo" w:cs="Menlo"/>
          <w:color w:val="000000"/>
          <w:kern w:val="0"/>
          <w:lang w:eastAsia="en-GB"/>
          <w14:ligatures w14:val="none"/>
        </w:rPr>
      </w:pPr>
      <w:r w:rsidRPr="00224613">
        <w:rPr>
          <w:rFonts w:ascii="Menlo" w:eastAsia="Times New Roman" w:hAnsi="Menlo" w:cs="Menlo"/>
          <w:color w:val="0451A5"/>
          <w:kern w:val="0"/>
          <w:lang w:eastAsia="en-GB"/>
          <w14:ligatures w14:val="none"/>
        </w:rPr>
        <w:t>video_script</w:t>
      </w:r>
    </w:p>
    <w:p w:rsidR="0058370C" w:rsidRPr="0058370C" w:rsidRDefault="0058370C" w:rsidP="0058370C">
      <w:pPr>
        <w:shd w:val="clear" w:color="auto" w:fill="FFFFFF"/>
        <w:spacing w:line="270" w:lineRule="atLeast"/>
        <w:rPr>
          <w:rFonts w:ascii="Menlo" w:eastAsia="Times New Roman" w:hAnsi="Menlo" w:cs="Menlo"/>
          <w:color w:val="A31515"/>
          <w:kern w:val="0"/>
          <w:sz w:val="18"/>
          <w:szCs w:val="18"/>
          <w:lang w:eastAsia="en-GB"/>
          <w14:ligatures w14:val="none"/>
        </w:rPr>
      </w:pPr>
      <w:r w:rsidRPr="0058370C">
        <w:rPr>
          <w:rFonts w:ascii="Menlo" w:eastAsia="Times New Roman" w:hAnsi="Menlo" w:cs="Menlo"/>
          <w:color w:val="A31515"/>
          <w:kern w:val="0"/>
          <w:sz w:val="18"/>
          <w:szCs w:val="18"/>
          <w:lang w:eastAsia="en-GB"/>
          <w14:ligatures w14:val="none"/>
        </w:rPr>
        <w:t>Welcome to our discussion on designing portfolio allocation strategies using balance sheet analysis. We'll explore how to use balance sheet information to make informed decisions about asset allocation and risk management.\n\nStart by categorizing companies based on balance sheet strength:\n1. Strong: High liquidity, low debt, efficient asset use\n2. Average: Meets industry standards across metrics\n3. Weak: Poor liquidity, high debt, inefficient operations\n\nConsider allocation based on balance sheet categories:\n- Larger allocations to companies with stronger balance sheets\n- Smaller positions in companies with weaker financials\n\nUse balance sheet analysis for risk management:\n- Diversify across different balance sheet profiles\n- Limit exposure to companies with very weak balance sheets\n\nAdjust allocations based on economic conditions:\n- Increase allocation to strong balance sheets during uncertainties\n- Consider opportunistic investments in improving balance sheets during recoveries\n\nIncorporate balance sheet trends in rebalancing decisions:\n- Increase allocation to companies showing consistent improvement\n- Reduce exposure to deteriorating balance sheets\n\nRemember, balance sheet analysis should be part of a comprehensive approach:\n- Consider other fundamental and market factors\n- Align allocation strategy with overall investment goals and risk tolerance\n\nBy incorporating balance sheet analysis into your portfolio allocation strategy, you can potentially enhance returns while managing risk more effectively.</w:t>
      </w:r>
    </w:p>
    <w:p w:rsidR="003A5B26" w:rsidRPr="00224613" w:rsidRDefault="0058370C" w:rsidP="0058370C">
      <w:pPr>
        <w:shd w:val="clear" w:color="auto" w:fill="FFFFFF"/>
        <w:spacing w:line="270" w:lineRule="atLeast"/>
        <w:rPr>
          <w:rFonts w:ascii="Menlo" w:eastAsia="Times New Roman" w:hAnsi="Menlo" w:cs="Menlo"/>
          <w:color w:val="000000"/>
          <w:kern w:val="0"/>
          <w:sz w:val="18"/>
          <w:szCs w:val="18"/>
          <w:lang w:eastAsia="en-GB"/>
          <w14:ligatures w14:val="none"/>
        </w:rPr>
      </w:pPr>
      <w:r w:rsidRPr="0058370C">
        <w:rPr>
          <w:rFonts w:ascii="Menlo" w:eastAsia="Times New Roman" w:hAnsi="Menlo" w:cs="Menlo"/>
          <w:color w:val="A31515"/>
          <w:kern w:val="0"/>
          <w:sz w:val="18"/>
          <w:szCs w:val="18"/>
          <w:lang w:eastAsia="en-GB"/>
          <w14:ligatures w14:val="none"/>
        </w:rPr>
        <w:t xml:space="preserve">      </w:t>
      </w:r>
      <w:r w:rsidR="00092B53" w:rsidRPr="00092B53">
        <w:rPr>
          <w:rFonts w:ascii="Menlo" w:eastAsia="Times New Roman" w:hAnsi="Menlo" w:cs="Menlo"/>
          <w:color w:val="A31515"/>
          <w:kern w:val="0"/>
          <w:sz w:val="18"/>
          <w:szCs w:val="18"/>
          <w:lang w:eastAsia="en-GB"/>
          <w14:ligatures w14:val="none"/>
        </w:rPr>
        <w:t xml:space="preserve"> </w:t>
      </w:r>
    </w:p>
    <w:sectPr w:rsidR="003A5B26" w:rsidRPr="00224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67"/>
    <w:rsid w:val="00092B53"/>
    <w:rsid w:val="00120BF1"/>
    <w:rsid w:val="00187408"/>
    <w:rsid w:val="00224613"/>
    <w:rsid w:val="003027BC"/>
    <w:rsid w:val="00327267"/>
    <w:rsid w:val="00347382"/>
    <w:rsid w:val="003A5B26"/>
    <w:rsid w:val="004248B2"/>
    <w:rsid w:val="0058370C"/>
    <w:rsid w:val="007F29D0"/>
    <w:rsid w:val="008E5BB2"/>
    <w:rsid w:val="009B18D6"/>
    <w:rsid w:val="00C06989"/>
    <w:rsid w:val="00C53A75"/>
    <w:rsid w:val="00D02C29"/>
    <w:rsid w:val="00F56D49"/>
  </w:rsids>
  <m:mathPr>
    <m:mathFont m:val="Cambria Math"/>
    <m:brkBin m:val="before"/>
    <m:brkBinSub m:val="--"/>
    <m:smallFrac m:val="0"/>
    <m:dispDef/>
    <m:lMargin m:val="0"/>
    <m:rMargin m:val="0"/>
    <m:defJc m:val="centerGroup"/>
    <m:wrapIndent m:val="1440"/>
    <m:intLim m:val="subSup"/>
    <m:naryLim m:val="undOvr"/>
  </m:mathPr>
  <w:themeFontLang w:val="en-LU"/>
  <w:clrSchemeMapping w:bg1="light1" w:t1="dark1" w:bg2="light2" w:t2="dark2" w:accent1="accent1" w:accent2="accent2" w:accent3="accent3" w:accent4="accent4" w:accent5="accent5" w:accent6="accent6" w:hyperlink="hyperlink" w:followedHyperlink="followedHyperlink"/>
  <w:decimalSymbol w:val="."/>
  <w:listSeparator w:val=","/>
  <w14:docId w14:val="0C8CE026"/>
  <w15:chartTrackingRefBased/>
  <w15:docId w15:val="{425261FC-0FAB-5B4B-BEFD-AC85E8AE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L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7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7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72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2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2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2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7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7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7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267"/>
    <w:rPr>
      <w:rFonts w:eastAsiaTheme="majorEastAsia" w:cstheme="majorBidi"/>
      <w:color w:val="272727" w:themeColor="text1" w:themeTint="D8"/>
    </w:rPr>
  </w:style>
  <w:style w:type="paragraph" w:styleId="Title">
    <w:name w:val="Title"/>
    <w:basedOn w:val="Normal"/>
    <w:next w:val="Normal"/>
    <w:link w:val="TitleChar"/>
    <w:uiPriority w:val="10"/>
    <w:qFormat/>
    <w:rsid w:val="003272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2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2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267"/>
    <w:rPr>
      <w:i/>
      <w:iCs/>
      <w:color w:val="404040" w:themeColor="text1" w:themeTint="BF"/>
    </w:rPr>
  </w:style>
  <w:style w:type="paragraph" w:styleId="ListParagraph">
    <w:name w:val="List Paragraph"/>
    <w:basedOn w:val="Normal"/>
    <w:uiPriority w:val="34"/>
    <w:qFormat/>
    <w:rsid w:val="00327267"/>
    <w:pPr>
      <w:ind w:left="720"/>
      <w:contextualSpacing/>
    </w:pPr>
  </w:style>
  <w:style w:type="character" w:styleId="IntenseEmphasis">
    <w:name w:val="Intense Emphasis"/>
    <w:basedOn w:val="DefaultParagraphFont"/>
    <w:uiPriority w:val="21"/>
    <w:qFormat/>
    <w:rsid w:val="00327267"/>
    <w:rPr>
      <w:i/>
      <w:iCs/>
      <w:color w:val="2F5496" w:themeColor="accent1" w:themeShade="BF"/>
    </w:rPr>
  </w:style>
  <w:style w:type="paragraph" w:styleId="IntenseQuote">
    <w:name w:val="Intense Quote"/>
    <w:basedOn w:val="Normal"/>
    <w:next w:val="Normal"/>
    <w:link w:val="IntenseQuoteChar"/>
    <w:uiPriority w:val="30"/>
    <w:qFormat/>
    <w:rsid w:val="00327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267"/>
    <w:rPr>
      <w:i/>
      <w:iCs/>
      <w:color w:val="2F5496" w:themeColor="accent1" w:themeShade="BF"/>
    </w:rPr>
  </w:style>
  <w:style w:type="character" w:styleId="IntenseReference">
    <w:name w:val="Intense Reference"/>
    <w:basedOn w:val="DefaultParagraphFont"/>
    <w:uiPriority w:val="32"/>
    <w:qFormat/>
    <w:rsid w:val="00327267"/>
    <w:rPr>
      <w:b/>
      <w:bCs/>
      <w:smallCaps/>
      <w:color w:val="2F5496" w:themeColor="accent1" w:themeShade="BF"/>
      <w:spacing w:val="5"/>
    </w:rPr>
  </w:style>
  <w:style w:type="character" w:customStyle="1" w:styleId="objectbox">
    <w:name w:val="objectbox"/>
    <w:basedOn w:val="DefaultParagraphFont"/>
    <w:rsid w:val="00D0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4459">
      <w:bodyDiv w:val="1"/>
      <w:marLeft w:val="0"/>
      <w:marRight w:val="0"/>
      <w:marTop w:val="0"/>
      <w:marBottom w:val="0"/>
      <w:divBdr>
        <w:top w:val="none" w:sz="0" w:space="0" w:color="auto"/>
        <w:left w:val="none" w:sz="0" w:space="0" w:color="auto"/>
        <w:bottom w:val="none" w:sz="0" w:space="0" w:color="auto"/>
        <w:right w:val="none" w:sz="0" w:space="0" w:color="auto"/>
      </w:divBdr>
      <w:divsChild>
        <w:div w:id="1450929400">
          <w:marLeft w:val="0"/>
          <w:marRight w:val="0"/>
          <w:marTop w:val="0"/>
          <w:marBottom w:val="0"/>
          <w:divBdr>
            <w:top w:val="none" w:sz="0" w:space="0" w:color="auto"/>
            <w:left w:val="none" w:sz="0" w:space="0" w:color="auto"/>
            <w:bottom w:val="none" w:sz="0" w:space="0" w:color="auto"/>
            <w:right w:val="none" w:sz="0" w:space="0" w:color="auto"/>
          </w:divBdr>
          <w:divsChild>
            <w:div w:id="1358700893">
              <w:marLeft w:val="0"/>
              <w:marRight w:val="0"/>
              <w:marTop w:val="0"/>
              <w:marBottom w:val="0"/>
              <w:divBdr>
                <w:top w:val="none" w:sz="0" w:space="0" w:color="auto"/>
                <w:left w:val="none" w:sz="0" w:space="0" w:color="auto"/>
                <w:bottom w:val="none" w:sz="0" w:space="0" w:color="auto"/>
                <w:right w:val="none" w:sz="0" w:space="0" w:color="auto"/>
              </w:divBdr>
            </w:div>
            <w:div w:id="21133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5190">
      <w:bodyDiv w:val="1"/>
      <w:marLeft w:val="0"/>
      <w:marRight w:val="0"/>
      <w:marTop w:val="0"/>
      <w:marBottom w:val="0"/>
      <w:divBdr>
        <w:top w:val="none" w:sz="0" w:space="0" w:color="auto"/>
        <w:left w:val="none" w:sz="0" w:space="0" w:color="auto"/>
        <w:bottom w:val="none" w:sz="0" w:space="0" w:color="auto"/>
        <w:right w:val="none" w:sz="0" w:space="0" w:color="auto"/>
      </w:divBdr>
      <w:divsChild>
        <w:div w:id="482627069">
          <w:marLeft w:val="0"/>
          <w:marRight w:val="0"/>
          <w:marTop w:val="0"/>
          <w:marBottom w:val="0"/>
          <w:divBdr>
            <w:top w:val="none" w:sz="0" w:space="0" w:color="auto"/>
            <w:left w:val="none" w:sz="0" w:space="0" w:color="auto"/>
            <w:bottom w:val="none" w:sz="0" w:space="0" w:color="auto"/>
            <w:right w:val="none" w:sz="0" w:space="0" w:color="auto"/>
          </w:divBdr>
          <w:divsChild>
            <w:div w:id="11051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32">
      <w:bodyDiv w:val="1"/>
      <w:marLeft w:val="0"/>
      <w:marRight w:val="0"/>
      <w:marTop w:val="0"/>
      <w:marBottom w:val="0"/>
      <w:divBdr>
        <w:top w:val="none" w:sz="0" w:space="0" w:color="auto"/>
        <w:left w:val="none" w:sz="0" w:space="0" w:color="auto"/>
        <w:bottom w:val="none" w:sz="0" w:space="0" w:color="auto"/>
        <w:right w:val="none" w:sz="0" w:space="0" w:color="auto"/>
      </w:divBdr>
      <w:divsChild>
        <w:div w:id="65107192">
          <w:marLeft w:val="0"/>
          <w:marRight w:val="0"/>
          <w:marTop w:val="0"/>
          <w:marBottom w:val="0"/>
          <w:divBdr>
            <w:top w:val="none" w:sz="0" w:space="0" w:color="auto"/>
            <w:left w:val="none" w:sz="0" w:space="0" w:color="auto"/>
            <w:bottom w:val="none" w:sz="0" w:space="0" w:color="auto"/>
            <w:right w:val="none" w:sz="0" w:space="0" w:color="auto"/>
          </w:divBdr>
          <w:divsChild>
            <w:div w:id="1451124983">
              <w:marLeft w:val="0"/>
              <w:marRight w:val="0"/>
              <w:marTop w:val="0"/>
              <w:marBottom w:val="0"/>
              <w:divBdr>
                <w:top w:val="none" w:sz="0" w:space="0" w:color="auto"/>
                <w:left w:val="none" w:sz="0" w:space="0" w:color="auto"/>
                <w:bottom w:val="none" w:sz="0" w:space="0" w:color="auto"/>
                <w:right w:val="none" w:sz="0" w:space="0" w:color="auto"/>
              </w:divBdr>
            </w:div>
            <w:div w:id="19638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206">
      <w:bodyDiv w:val="1"/>
      <w:marLeft w:val="0"/>
      <w:marRight w:val="0"/>
      <w:marTop w:val="0"/>
      <w:marBottom w:val="0"/>
      <w:divBdr>
        <w:top w:val="none" w:sz="0" w:space="0" w:color="auto"/>
        <w:left w:val="none" w:sz="0" w:space="0" w:color="auto"/>
        <w:bottom w:val="none" w:sz="0" w:space="0" w:color="auto"/>
        <w:right w:val="none" w:sz="0" w:space="0" w:color="auto"/>
      </w:divBdr>
      <w:divsChild>
        <w:div w:id="991564098">
          <w:marLeft w:val="0"/>
          <w:marRight w:val="0"/>
          <w:marTop w:val="0"/>
          <w:marBottom w:val="0"/>
          <w:divBdr>
            <w:top w:val="none" w:sz="0" w:space="0" w:color="auto"/>
            <w:left w:val="none" w:sz="0" w:space="0" w:color="auto"/>
            <w:bottom w:val="none" w:sz="0" w:space="0" w:color="auto"/>
            <w:right w:val="none" w:sz="0" w:space="0" w:color="auto"/>
          </w:divBdr>
          <w:divsChild>
            <w:div w:id="1808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622">
      <w:bodyDiv w:val="1"/>
      <w:marLeft w:val="0"/>
      <w:marRight w:val="0"/>
      <w:marTop w:val="0"/>
      <w:marBottom w:val="0"/>
      <w:divBdr>
        <w:top w:val="none" w:sz="0" w:space="0" w:color="auto"/>
        <w:left w:val="none" w:sz="0" w:space="0" w:color="auto"/>
        <w:bottom w:val="none" w:sz="0" w:space="0" w:color="auto"/>
        <w:right w:val="none" w:sz="0" w:space="0" w:color="auto"/>
      </w:divBdr>
      <w:divsChild>
        <w:div w:id="1261597251">
          <w:marLeft w:val="0"/>
          <w:marRight w:val="0"/>
          <w:marTop w:val="0"/>
          <w:marBottom w:val="0"/>
          <w:divBdr>
            <w:top w:val="none" w:sz="0" w:space="0" w:color="auto"/>
            <w:left w:val="none" w:sz="0" w:space="0" w:color="auto"/>
            <w:bottom w:val="none" w:sz="0" w:space="0" w:color="auto"/>
            <w:right w:val="none" w:sz="0" w:space="0" w:color="auto"/>
          </w:divBdr>
          <w:divsChild>
            <w:div w:id="6587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6363">
      <w:bodyDiv w:val="1"/>
      <w:marLeft w:val="0"/>
      <w:marRight w:val="0"/>
      <w:marTop w:val="0"/>
      <w:marBottom w:val="0"/>
      <w:divBdr>
        <w:top w:val="none" w:sz="0" w:space="0" w:color="auto"/>
        <w:left w:val="none" w:sz="0" w:space="0" w:color="auto"/>
        <w:bottom w:val="none" w:sz="0" w:space="0" w:color="auto"/>
        <w:right w:val="none" w:sz="0" w:space="0" w:color="auto"/>
      </w:divBdr>
      <w:divsChild>
        <w:div w:id="1396858457">
          <w:marLeft w:val="0"/>
          <w:marRight w:val="0"/>
          <w:marTop w:val="0"/>
          <w:marBottom w:val="0"/>
          <w:divBdr>
            <w:top w:val="none" w:sz="0" w:space="0" w:color="auto"/>
            <w:left w:val="none" w:sz="0" w:space="0" w:color="auto"/>
            <w:bottom w:val="none" w:sz="0" w:space="0" w:color="auto"/>
            <w:right w:val="none" w:sz="0" w:space="0" w:color="auto"/>
          </w:divBdr>
          <w:divsChild>
            <w:div w:id="78493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8527">
      <w:bodyDiv w:val="1"/>
      <w:marLeft w:val="0"/>
      <w:marRight w:val="0"/>
      <w:marTop w:val="0"/>
      <w:marBottom w:val="0"/>
      <w:divBdr>
        <w:top w:val="none" w:sz="0" w:space="0" w:color="auto"/>
        <w:left w:val="none" w:sz="0" w:space="0" w:color="auto"/>
        <w:bottom w:val="none" w:sz="0" w:space="0" w:color="auto"/>
        <w:right w:val="none" w:sz="0" w:space="0" w:color="auto"/>
      </w:divBdr>
      <w:divsChild>
        <w:div w:id="967204658">
          <w:marLeft w:val="0"/>
          <w:marRight w:val="0"/>
          <w:marTop w:val="0"/>
          <w:marBottom w:val="0"/>
          <w:divBdr>
            <w:top w:val="none" w:sz="0" w:space="0" w:color="auto"/>
            <w:left w:val="none" w:sz="0" w:space="0" w:color="auto"/>
            <w:bottom w:val="none" w:sz="0" w:space="0" w:color="auto"/>
            <w:right w:val="none" w:sz="0" w:space="0" w:color="auto"/>
          </w:divBdr>
          <w:divsChild>
            <w:div w:id="422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5278">
      <w:bodyDiv w:val="1"/>
      <w:marLeft w:val="0"/>
      <w:marRight w:val="0"/>
      <w:marTop w:val="0"/>
      <w:marBottom w:val="0"/>
      <w:divBdr>
        <w:top w:val="none" w:sz="0" w:space="0" w:color="auto"/>
        <w:left w:val="none" w:sz="0" w:space="0" w:color="auto"/>
        <w:bottom w:val="none" w:sz="0" w:space="0" w:color="auto"/>
        <w:right w:val="none" w:sz="0" w:space="0" w:color="auto"/>
      </w:divBdr>
      <w:divsChild>
        <w:div w:id="623199932">
          <w:marLeft w:val="0"/>
          <w:marRight w:val="0"/>
          <w:marTop w:val="0"/>
          <w:marBottom w:val="0"/>
          <w:divBdr>
            <w:top w:val="none" w:sz="0" w:space="0" w:color="auto"/>
            <w:left w:val="none" w:sz="0" w:space="0" w:color="auto"/>
            <w:bottom w:val="none" w:sz="0" w:space="0" w:color="auto"/>
            <w:right w:val="none" w:sz="0" w:space="0" w:color="auto"/>
          </w:divBdr>
          <w:divsChild>
            <w:div w:id="1483816273">
              <w:marLeft w:val="0"/>
              <w:marRight w:val="0"/>
              <w:marTop w:val="0"/>
              <w:marBottom w:val="0"/>
              <w:divBdr>
                <w:top w:val="none" w:sz="0" w:space="0" w:color="auto"/>
                <w:left w:val="none" w:sz="0" w:space="0" w:color="auto"/>
                <w:bottom w:val="none" w:sz="0" w:space="0" w:color="auto"/>
                <w:right w:val="none" w:sz="0" w:space="0" w:color="auto"/>
              </w:divBdr>
            </w:div>
            <w:div w:id="14379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314">
      <w:bodyDiv w:val="1"/>
      <w:marLeft w:val="0"/>
      <w:marRight w:val="0"/>
      <w:marTop w:val="0"/>
      <w:marBottom w:val="0"/>
      <w:divBdr>
        <w:top w:val="none" w:sz="0" w:space="0" w:color="auto"/>
        <w:left w:val="none" w:sz="0" w:space="0" w:color="auto"/>
        <w:bottom w:val="none" w:sz="0" w:space="0" w:color="auto"/>
        <w:right w:val="none" w:sz="0" w:space="0" w:color="auto"/>
      </w:divBdr>
      <w:divsChild>
        <w:div w:id="1277978129">
          <w:marLeft w:val="0"/>
          <w:marRight w:val="0"/>
          <w:marTop w:val="0"/>
          <w:marBottom w:val="0"/>
          <w:divBdr>
            <w:top w:val="none" w:sz="0" w:space="0" w:color="auto"/>
            <w:left w:val="none" w:sz="0" w:space="0" w:color="auto"/>
            <w:bottom w:val="none" w:sz="0" w:space="0" w:color="auto"/>
            <w:right w:val="none" w:sz="0" w:space="0" w:color="auto"/>
          </w:divBdr>
          <w:divsChild>
            <w:div w:id="1016036980">
              <w:marLeft w:val="0"/>
              <w:marRight w:val="0"/>
              <w:marTop w:val="0"/>
              <w:marBottom w:val="0"/>
              <w:divBdr>
                <w:top w:val="none" w:sz="0" w:space="0" w:color="auto"/>
                <w:left w:val="none" w:sz="0" w:space="0" w:color="auto"/>
                <w:bottom w:val="none" w:sz="0" w:space="0" w:color="auto"/>
                <w:right w:val="none" w:sz="0" w:space="0" w:color="auto"/>
              </w:divBdr>
            </w:div>
            <w:div w:id="16913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4001">
      <w:bodyDiv w:val="1"/>
      <w:marLeft w:val="0"/>
      <w:marRight w:val="0"/>
      <w:marTop w:val="0"/>
      <w:marBottom w:val="0"/>
      <w:divBdr>
        <w:top w:val="none" w:sz="0" w:space="0" w:color="auto"/>
        <w:left w:val="none" w:sz="0" w:space="0" w:color="auto"/>
        <w:bottom w:val="none" w:sz="0" w:space="0" w:color="auto"/>
        <w:right w:val="none" w:sz="0" w:space="0" w:color="auto"/>
      </w:divBdr>
      <w:divsChild>
        <w:div w:id="988482676">
          <w:marLeft w:val="0"/>
          <w:marRight w:val="0"/>
          <w:marTop w:val="0"/>
          <w:marBottom w:val="0"/>
          <w:divBdr>
            <w:top w:val="none" w:sz="0" w:space="0" w:color="auto"/>
            <w:left w:val="none" w:sz="0" w:space="0" w:color="auto"/>
            <w:bottom w:val="none" w:sz="0" w:space="0" w:color="auto"/>
            <w:right w:val="none" w:sz="0" w:space="0" w:color="auto"/>
          </w:divBdr>
          <w:divsChild>
            <w:div w:id="100609509">
              <w:marLeft w:val="0"/>
              <w:marRight w:val="0"/>
              <w:marTop w:val="0"/>
              <w:marBottom w:val="0"/>
              <w:divBdr>
                <w:top w:val="none" w:sz="0" w:space="0" w:color="auto"/>
                <w:left w:val="none" w:sz="0" w:space="0" w:color="auto"/>
                <w:bottom w:val="none" w:sz="0" w:space="0" w:color="auto"/>
                <w:right w:val="none" w:sz="0" w:space="0" w:color="auto"/>
              </w:divBdr>
            </w:div>
            <w:div w:id="1002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0554">
      <w:bodyDiv w:val="1"/>
      <w:marLeft w:val="0"/>
      <w:marRight w:val="0"/>
      <w:marTop w:val="0"/>
      <w:marBottom w:val="0"/>
      <w:divBdr>
        <w:top w:val="none" w:sz="0" w:space="0" w:color="auto"/>
        <w:left w:val="none" w:sz="0" w:space="0" w:color="auto"/>
        <w:bottom w:val="none" w:sz="0" w:space="0" w:color="auto"/>
        <w:right w:val="none" w:sz="0" w:space="0" w:color="auto"/>
      </w:divBdr>
      <w:divsChild>
        <w:div w:id="650907281">
          <w:marLeft w:val="0"/>
          <w:marRight w:val="0"/>
          <w:marTop w:val="0"/>
          <w:marBottom w:val="0"/>
          <w:divBdr>
            <w:top w:val="none" w:sz="0" w:space="0" w:color="auto"/>
            <w:left w:val="none" w:sz="0" w:space="0" w:color="auto"/>
            <w:bottom w:val="none" w:sz="0" w:space="0" w:color="auto"/>
            <w:right w:val="none" w:sz="0" w:space="0" w:color="auto"/>
          </w:divBdr>
          <w:divsChild>
            <w:div w:id="1614287440">
              <w:marLeft w:val="0"/>
              <w:marRight w:val="0"/>
              <w:marTop w:val="0"/>
              <w:marBottom w:val="0"/>
              <w:divBdr>
                <w:top w:val="none" w:sz="0" w:space="0" w:color="auto"/>
                <w:left w:val="none" w:sz="0" w:space="0" w:color="auto"/>
                <w:bottom w:val="none" w:sz="0" w:space="0" w:color="auto"/>
                <w:right w:val="none" w:sz="0" w:space="0" w:color="auto"/>
              </w:divBdr>
            </w:div>
            <w:div w:id="936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0682">
      <w:bodyDiv w:val="1"/>
      <w:marLeft w:val="0"/>
      <w:marRight w:val="0"/>
      <w:marTop w:val="0"/>
      <w:marBottom w:val="0"/>
      <w:divBdr>
        <w:top w:val="none" w:sz="0" w:space="0" w:color="auto"/>
        <w:left w:val="none" w:sz="0" w:space="0" w:color="auto"/>
        <w:bottom w:val="none" w:sz="0" w:space="0" w:color="auto"/>
        <w:right w:val="none" w:sz="0" w:space="0" w:color="auto"/>
      </w:divBdr>
      <w:divsChild>
        <w:div w:id="1312638993">
          <w:marLeft w:val="0"/>
          <w:marRight w:val="0"/>
          <w:marTop w:val="0"/>
          <w:marBottom w:val="0"/>
          <w:divBdr>
            <w:top w:val="none" w:sz="0" w:space="0" w:color="auto"/>
            <w:left w:val="none" w:sz="0" w:space="0" w:color="auto"/>
            <w:bottom w:val="none" w:sz="0" w:space="0" w:color="auto"/>
            <w:right w:val="none" w:sz="0" w:space="0" w:color="auto"/>
          </w:divBdr>
          <w:divsChild>
            <w:div w:id="1169753892">
              <w:marLeft w:val="0"/>
              <w:marRight w:val="0"/>
              <w:marTop w:val="0"/>
              <w:marBottom w:val="0"/>
              <w:divBdr>
                <w:top w:val="none" w:sz="0" w:space="0" w:color="auto"/>
                <w:left w:val="none" w:sz="0" w:space="0" w:color="auto"/>
                <w:bottom w:val="none" w:sz="0" w:space="0" w:color="auto"/>
                <w:right w:val="none" w:sz="0" w:space="0" w:color="auto"/>
              </w:divBdr>
            </w:div>
            <w:div w:id="170948597">
              <w:marLeft w:val="0"/>
              <w:marRight w:val="0"/>
              <w:marTop w:val="0"/>
              <w:marBottom w:val="0"/>
              <w:divBdr>
                <w:top w:val="none" w:sz="0" w:space="0" w:color="auto"/>
                <w:left w:val="none" w:sz="0" w:space="0" w:color="auto"/>
                <w:bottom w:val="none" w:sz="0" w:space="0" w:color="auto"/>
                <w:right w:val="none" w:sz="0" w:space="0" w:color="auto"/>
              </w:divBdr>
            </w:div>
            <w:div w:id="316685489">
              <w:marLeft w:val="0"/>
              <w:marRight w:val="0"/>
              <w:marTop w:val="0"/>
              <w:marBottom w:val="0"/>
              <w:divBdr>
                <w:top w:val="none" w:sz="0" w:space="0" w:color="auto"/>
                <w:left w:val="none" w:sz="0" w:space="0" w:color="auto"/>
                <w:bottom w:val="none" w:sz="0" w:space="0" w:color="auto"/>
                <w:right w:val="none" w:sz="0" w:space="0" w:color="auto"/>
              </w:divBdr>
            </w:div>
            <w:div w:id="20586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8042">
      <w:bodyDiv w:val="1"/>
      <w:marLeft w:val="0"/>
      <w:marRight w:val="0"/>
      <w:marTop w:val="0"/>
      <w:marBottom w:val="0"/>
      <w:divBdr>
        <w:top w:val="none" w:sz="0" w:space="0" w:color="auto"/>
        <w:left w:val="none" w:sz="0" w:space="0" w:color="auto"/>
        <w:bottom w:val="none" w:sz="0" w:space="0" w:color="auto"/>
        <w:right w:val="none" w:sz="0" w:space="0" w:color="auto"/>
      </w:divBdr>
      <w:divsChild>
        <w:div w:id="940989879">
          <w:marLeft w:val="0"/>
          <w:marRight w:val="0"/>
          <w:marTop w:val="0"/>
          <w:marBottom w:val="0"/>
          <w:divBdr>
            <w:top w:val="none" w:sz="0" w:space="0" w:color="auto"/>
            <w:left w:val="none" w:sz="0" w:space="0" w:color="auto"/>
            <w:bottom w:val="none" w:sz="0" w:space="0" w:color="auto"/>
            <w:right w:val="none" w:sz="0" w:space="0" w:color="auto"/>
          </w:divBdr>
          <w:divsChild>
            <w:div w:id="18926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6718">
      <w:bodyDiv w:val="1"/>
      <w:marLeft w:val="0"/>
      <w:marRight w:val="0"/>
      <w:marTop w:val="0"/>
      <w:marBottom w:val="0"/>
      <w:divBdr>
        <w:top w:val="none" w:sz="0" w:space="0" w:color="auto"/>
        <w:left w:val="none" w:sz="0" w:space="0" w:color="auto"/>
        <w:bottom w:val="none" w:sz="0" w:space="0" w:color="auto"/>
        <w:right w:val="none" w:sz="0" w:space="0" w:color="auto"/>
      </w:divBdr>
      <w:divsChild>
        <w:div w:id="481311194">
          <w:marLeft w:val="0"/>
          <w:marRight w:val="0"/>
          <w:marTop w:val="0"/>
          <w:marBottom w:val="0"/>
          <w:divBdr>
            <w:top w:val="none" w:sz="0" w:space="0" w:color="auto"/>
            <w:left w:val="none" w:sz="0" w:space="0" w:color="auto"/>
            <w:bottom w:val="none" w:sz="0" w:space="0" w:color="auto"/>
            <w:right w:val="none" w:sz="0" w:space="0" w:color="auto"/>
          </w:divBdr>
          <w:divsChild>
            <w:div w:id="1535994877">
              <w:marLeft w:val="0"/>
              <w:marRight w:val="0"/>
              <w:marTop w:val="0"/>
              <w:marBottom w:val="0"/>
              <w:divBdr>
                <w:top w:val="none" w:sz="0" w:space="0" w:color="auto"/>
                <w:left w:val="none" w:sz="0" w:space="0" w:color="auto"/>
                <w:bottom w:val="none" w:sz="0" w:space="0" w:color="auto"/>
                <w:right w:val="none" w:sz="0" w:space="0" w:color="auto"/>
              </w:divBdr>
            </w:div>
            <w:div w:id="21134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1210</Words>
  <Characters>6902</Characters>
  <Application>Microsoft Office Word</Application>
  <DocSecurity>0</DocSecurity>
  <Lines>57</Lines>
  <Paragraphs>16</Paragraphs>
  <ScaleCrop>false</ScaleCrop>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Dinesh</dc:creator>
  <cp:keywords/>
  <dc:description/>
  <cp:lastModifiedBy>Mane, Dinesh</cp:lastModifiedBy>
  <cp:revision>16</cp:revision>
  <dcterms:created xsi:type="dcterms:W3CDTF">2025-02-13T14:52:00Z</dcterms:created>
  <dcterms:modified xsi:type="dcterms:W3CDTF">2025-02-13T16:28:00Z</dcterms:modified>
</cp:coreProperties>
</file>