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E514AE" w14:textId="77777777" w:rsidR="002E4844" w:rsidRDefault="006A552A" w:rsidP="002E4844">
      <w:pPr>
        <w:shd w:val="clear" w:color="auto" w:fill="FFFFFF"/>
        <w:rPr>
          <w:rFonts w:ascii="Times New Roman" w:hAnsi="Times New Roman" w:cs="Times New Roman"/>
          <w:noProof/>
          <w:sz w:val="24"/>
          <w:szCs w:val="24"/>
        </w:rPr>
      </w:pPr>
      <w:r w:rsidRPr="00A21A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07446A" wp14:editId="04D8827C">
            <wp:extent cx="5278120" cy="11185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118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E4844">
        <w:rPr>
          <w:rFonts w:ascii="Arial" w:hAnsi="Arial" w:cs="Arial"/>
          <w:b/>
          <w:bCs/>
          <w:sz w:val="24"/>
          <w:szCs w:val="24"/>
          <w:rtl/>
        </w:rPr>
        <w:t xml:space="preserve">תאריך: </w:t>
      </w:r>
    </w:p>
    <w:p w14:paraId="41575265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מספר דגימה: </w:t>
      </w:r>
    </w:p>
    <w:p w14:paraId="4E00B7D8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תעודת זהות: </w:t>
      </w:r>
    </w:p>
    <w:p w14:paraId="0C99BA6E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שם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0091C317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>מין הנבדק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ת: </w:t>
      </w:r>
    </w:p>
    <w:p w14:paraId="72F5F483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כתובת: </w:t>
      </w:r>
    </w:p>
    <w:p w14:paraId="60B23768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טלפון: </w:t>
      </w:r>
    </w:p>
    <w:p w14:paraId="300472DD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אם: </w:t>
      </w:r>
    </w:p>
    <w:p w14:paraId="35B75935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מוצא אב: </w:t>
      </w:r>
    </w:p>
    <w:p w14:paraId="55E626B0" w14:textId="77777777" w:rsidR="002E4844" w:rsidRDefault="002E4844" w:rsidP="002E4844">
      <w:pPr>
        <w:shd w:val="clear" w:color="auto" w:fill="FFFFFF"/>
        <w:rPr>
          <w:rFonts w:ascii="Arial" w:hAnsi="Arial" w:cs="Arial"/>
          <w:color w:val="auto"/>
          <w:sz w:val="24"/>
          <w:szCs w:val="24"/>
          <w:rtl/>
        </w:rPr>
      </w:pPr>
      <w:r>
        <w:rPr>
          <w:rFonts w:ascii="Arial" w:hAnsi="Arial" w:cs="Arial"/>
          <w:b/>
          <w:bCs/>
          <w:sz w:val="24"/>
          <w:szCs w:val="24"/>
          <w:rtl/>
        </w:rPr>
        <w:t xml:space="preserve">מקור הדגימה: </w:t>
      </w:r>
    </w:p>
    <w:p w14:paraId="7966FF02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auto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rtl/>
        </w:rPr>
        <w:t>מספר הדגימה של הבן</w:t>
      </w:r>
      <w:r>
        <w:rPr>
          <w:rFonts w:ascii="Arial" w:hAnsi="Arial" w:cs="Arial"/>
          <w:b/>
          <w:bCs/>
          <w:sz w:val="24"/>
          <w:szCs w:val="24"/>
        </w:rPr>
        <w:t>/</w:t>
      </w:r>
      <w:r>
        <w:rPr>
          <w:rFonts w:ascii="Arial" w:hAnsi="Arial" w:cs="Arial"/>
          <w:b/>
          <w:bCs/>
          <w:sz w:val="24"/>
          <w:szCs w:val="24"/>
          <w:rtl/>
        </w:rPr>
        <w:t xml:space="preserve">ת זוג: </w:t>
      </w:r>
    </w:p>
    <w:p w14:paraId="7F51DE18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FF0000"/>
          <w:sz w:val="24"/>
          <w:szCs w:val="24"/>
          <w:rtl/>
        </w:rPr>
      </w:pPr>
    </w:p>
    <w:p w14:paraId="02C22DFE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 xml:space="preserve">להלן תוצאות בדיקת דנ"א לנשאות של מחלות תורשתיות הנפוצות באוכלוסיות השונות בישראל בשיטת </w:t>
      </w:r>
      <w:r>
        <w:rPr>
          <w:rFonts w:ascii="Arial" w:hAnsi="Arial" w:cs="Arial"/>
          <w:color w:val="222222"/>
          <w:sz w:val="22"/>
          <w:szCs w:val="22"/>
        </w:rPr>
        <w:t>Target Capture Next Generation Sequencing</w:t>
      </w:r>
      <w:r>
        <w:rPr>
          <w:rFonts w:ascii="Arial" w:hAnsi="Arial" w:cs="Arial"/>
          <w:color w:val="222222"/>
          <w:sz w:val="22"/>
          <w:szCs w:val="22"/>
          <w:rtl/>
        </w:rPr>
        <w:t>:</w:t>
      </w:r>
    </w:p>
    <w:p w14:paraId="6E6B12B5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</w:p>
    <w:p w14:paraId="1CB994C2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</w:p>
    <w:p w14:paraId="168C895B" w14:textId="77777777" w:rsidR="002E4844" w:rsidRDefault="002E4844" w:rsidP="002E4844">
      <w:pPr>
        <w:shd w:val="clear" w:color="auto" w:fill="FFFFFF"/>
        <w:rPr>
          <w:rFonts w:ascii="Arial" w:hAnsi="Arial" w:cs="Arial"/>
          <w:b/>
          <w:bCs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בבדיקה נמצאו שתי מוטציות בגן לתסמונת/מחלה הנ"ל, להמשך דיון על משמעות קלינית של התוצאה יש לפנות ליעוץ גנטי.</w:t>
      </w:r>
    </w:p>
    <w:p w14:paraId="287E2859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0ADEB255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1C6C0BBF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**לאור הנשאות הנ"ל שנמצאה דרושה בדיקת נשאות לבן/בת הזוג וייעוץ גנטי.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במידה ובן/בת הזוג לא ימצא נשא למוטציות שכיחות באותו הגן במסגרת הבדיקה המקובלת, ניתן להרחיב בירור על ידי ריצוף הגן או בשיטת  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 לבן/בת הזוג ללא נשאות. </w:t>
      </w:r>
      <w:r>
        <w:rPr>
          <w:rFonts w:ascii="Arial" w:hAnsi="Arial" w:cs="Arial"/>
          <w:b/>
          <w:bCs/>
          <w:color w:val="222222"/>
          <w:sz w:val="22"/>
          <w:szCs w:val="22"/>
          <w:rtl/>
        </w:rPr>
        <w:t>מומלץ לפנות ליעוץ גנטי לקבלת הסבר.</w:t>
      </w:r>
      <w:r>
        <w:rPr>
          <w:rFonts w:ascii="Arial" w:hAnsi="Arial" w:cs="Arial"/>
          <w:color w:val="222222"/>
          <w:sz w:val="22"/>
          <w:szCs w:val="22"/>
          <w:rtl/>
        </w:rPr>
        <w:t> </w:t>
      </w:r>
    </w:p>
    <w:p w14:paraId="780B5FF2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</w:p>
    <w:p w14:paraId="676CC4A4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</w:rPr>
        <w:t>**</w:t>
      </w:r>
      <w:r>
        <w:rPr>
          <w:rFonts w:ascii="Arial" w:hAnsi="Arial" w:cs="Arial"/>
          <w:color w:val="222222"/>
          <w:sz w:val="22"/>
          <w:szCs w:val="22"/>
          <w:rtl/>
        </w:rPr>
        <w:t xml:space="preserve">* לא נמצאה עדות לנשאות של שאר המוטציות בגנים למחלות שנבדקו בבדיקה, רשימת מוטציות/מחלות שנבדקו מצורפת - גירסה </w:t>
      </w:r>
    </w:p>
    <w:p w14:paraId="52C0BFFD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rtl/>
        </w:rPr>
        <w:t>**** יש לידע ולהפנות ליעוץ גנטי ובדיקת נשאות מוטציות שנמצאו את בני משפחתך המתכננים הריון.</w:t>
      </w:r>
    </w:p>
    <w:p w14:paraId="479222C7" w14:textId="77777777" w:rsidR="002E4844" w:rsidRDefault="002E4844" w:rsidP="002E4844">
      <w:pPr>
        <w:shd w:val="clear" w:color="auto" w:fill="FFFFFF"/>
        <w:ind w:firstLine="772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4C4D0C47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כוללת את בירור לנשאות לתסמונת ה- </w:t>
      </w:r>
      <w:r>
        <w:rPr>
          <w:rFonts w:ascii="Arial" w:hAnsi="Arial" w:cs="Arial"/>
          <w:color w:val="222222"/>
          <w:sz w:val="22"/>
          <w:szCs w:val="22"/>
        </w:rPr>
        <w:t>Fragile X</w:t>
      </w:r>
      <w:r>
        <w:rPr>
          <w:rFonts w:ascii="Arial" w:hAnsi="Arial" w:cs="Arial"/>
          <w:color w:val="222222"/>
          <w:sz w:val="22"/>
          <w:szCs w:val="22"/>
          <w:rtl/>
        </w:rPr>
        <w:t> ולתסמונת דושן</w:t>
      </w:r>
      <w:r>
        <w:rPr>
          <w:rFonts w:ascii="Arial" w:hAnsi="Arial" w:cs="Arial"/>
          <w:color w:val="222222"/>
          <w:sz w:val="22"/>
          <w:szCs w:val="22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rtl/>
        </w:rPr>
        <w:t>המבוצעות בשיטה אחרת.</w:t>
      </w:r>
    </w:p>
    <w:p w14:paraId="42DCCD6B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</w:rPr>
        <w:t> </w:t>
      </w:r>
    </w:p>
    <w:p w14:paraId="2BC1629B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הבדיקה אינה מגלה את כל השינויים האפשריים בגנים למחלות שמופיעות ברשימה. שינוים נוספים בגנים אלו או גנים אחרים ניתן לבדוק בשיטת ריצוף מלא של הגן, ריצוף כלל אקזומי/גנומי ובדיקת חסרים/תוספות בשיטת </w:t>
      </w:r>
      <w:r>
        <w:rPr>
          <w:rFonts w:ascii="Arial" w:hAnsi="Arial" w:cs="Arial"/>
          <w:color w:val="222222"/>
          <w:sz w:val="22"/>
          <w:szCs w:val="22"/>
        </w:rPr>
        <w:t>MLPA</w:t>
      </w:r>
      <w:r>
        <w:rPr>
          <w:rFonts w:ascii="Arial" w:hAnsi="Arial" w:cs="Arial"/>
          <w:color w:val="222222"/>
          <w:sz w:val="22"/>
          <w:szCs w:val="22"/>
          <w:rtl/>
        </w:rPr>
        <w:t>.</w:t>
      </w:r>
    </w:p>
    <w:p w14:paraId="34F09AE4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2"/>
          <w:szCs w:val="22"/>
          <w:rtl/>
        </w:rPr>
      </w:pPr>
      <w:r>
        <w:rPr>
          <w:rFonts w:ascii="Arial" w:hAnsi="Arial" w:cs="Arial"/>
          <w:color w:val="222222"/>
          <w:sz w:val="22"/>
          <w:szCs w:val="22"/>
          <w:rtl/>
        </w:rPr>
        <w:t>פרטים נוספים ניתן לקבל בייעוץ גנטי.</w:t>
      </w:r>
    </w:p>
    <w:p w14:paraId="0D72FAB7" w14:textId="77777777" w:rsidR="002E4844" w:rsidRDefault="002E4844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 </w:t>
      </w:r>
    </w:p>
    <w:p w14:paraId="0F0908D0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hAnsi="Arial" w:cs="Arial"/>
          <w:color w:val="222222"/>
          <w:sz w:val="20"/>
          <w:szCs w:val="20"/>
          <w:rtl/>
        </w:rPr>
        <w:t>מומלץ לשמור תוצאות אלו ו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לפני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כל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הריון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יש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להתעדכן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לגבי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חידושים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בבדיקות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סקר גנטיות למחלות נוספות או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מוטציות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חדשות בגנים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</w:t>
      </w:r>
      <w:r>
        <w:rPr>
          <w:rFonts w:ascii="Arial" w:eastAsia="Tahoma" w:hAnsi="Arial" w:cs="Arial"/>
          <w:color w:val="222222"/>
          <w:sz w:val="20"/>
          <w:szCs w:val="20"/>
          <w:rtl/>
        </w:rPr>
        <w:t>למחלות</w:t>
      </w: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 שנבדקו</w:t>
      </w:r>
      <w:r>
        <w:rPr>
          <w:rFonts w:ascii="Arial" w:hAnsi="Arial" w:cs="Arial"/>
          <w:color w:val="222222"/>
          <w:sz w:val="20"/>
          <w:szCs w:val="20"/>
          <w:rtl/>
        </w:rPr>
        <w:t>.</w:t>
      </w:r>
    </w:p>
    <w:p w14:paraId="68A3CE3B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במידה וקיים סיפור משפחתי של פיגור שכלי, אוטיזם, נכות, מום, ליקוי שמיעה, עיוורון, מחלה גנטית, יש לפנות ליעוץ גנטי עם מסמכים רפואיים רלוונטיים.</w:t>
      </w:r>
    </w:p>
    <w:p w14:paraId="6F2B8FE3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ברצוננו להזכירך, שהבדיקות לאיתור נשאים הינן בדיקות סינון בלבד, ותוצאות הבדיקות כשלעצמן אינן ראיה סופית ו/או מוחלטת לאי הופעת מחלה כשלהי.</w:t>
      </w:r>
    </w:p>
    <w:p w14:paraId="753BEB3A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lastRenderedPageBreak/>
        <w:t>על פי חוק, הסבר בדבר המשמעות תוצאות הבדיקות, יינתן על ידי רופא/ה גנטיקאי/ת או יועץ/ת גנטי/ת.</w:t>
      </w:r>
    </w:p>
    <w:p w14:paraId="16BC0257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יש להעביר תוכן המכתב לידיעת הרופא המטפל</w:t>
      </w:r>
    </w:p>
    <w:p w14:paraId="45B2773B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eastAsia="Helvetica" w:hAnsi="Arial" w:cs="Arial"/>
          <w:color w:val="222222"/>
          <w:sz w:val="20"/>
          <w:szCs w:val="20"/>
          <w:rtl/>
        </w:rPr>
        <w:t xml:space="preserve">מיקומי המוטציות בטבלה ע"פ אסמבלי </w:t>
      </w:r>
      <w:r>
        <w:rPr>
          <w:rFonts w:ascii="Arial" w:eastAsia="Helvetica" w:hAnsi="Arial" w:cs="Arial"/>
          <w:color w:val="222222"/>
          <w:sz w:val="20"/>
          <w:szCs w:val="20"/>
        </w:rPr>
        <w:t>GRCh37/hg19</w:t>
      </w:r>
    </w:p>
    <w:p w14:paraId="6A94F20A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>הבדיקות בגנטיקה מולקולרית מבוססות על חומרים המיועדים למחקר בלבד. יתכנו בבדיקות אלו טעויות טכניות שונות. אמינות הבדיקה כ-95%.</w:t>
      </w:r>
    </w:p>
    <w:p w14:paraId="6F166124" w14:textId="77777777" w:rsidR="002E4844" w:rsidRDefault="002E4844" w:rsidP="002E4844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  <w:rtl/>
        </w:rPr>
        <w:t xml:space="preserve">אנליזת חסרים גדולים בוצעה באמצעות תוכנת </w:t>
      </w:r>
      <w:r>
        <w:rPr>
          <w:rFonts w:ascii="Arial" w:hAnsi="Arial" w:cs="Arial"/>
          <w:color w:val="222222"/>
          <w:sz w:val="20"/>
          <w:szCs w:val="20"/>
        </w:rPr>
        <w:t>DECoN</w:t>
      </w:r>
      <w:r>
        <w:rPr>
          <w:rFonts w:ascii="Arial" w:hAnsi="Arial" w:cs="Arial"/>
          <w:color w:val="222222"/>
          <w:sz w:val="20"/>
          <w:szCs w:val="20"/>
          <w:rtl/>
        </w:rPr>
        <w:t>,</w:t>
      </w:r>
    </w:p>
    <w:p w14:paraId="4899976A" w14:textId="77777777" w:rsidR="002E4844" w:rsidRDefault="002E4844" w:rsidP="002E4844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 xml:space="preserve">Fowler A, Mahamdallie S, Ruark E et al. Accurate clinical detection of exon copy number variants in a targeted NGS panel using DECoN </w:t>
      </w:r>
    </w:p>
    <w:p w14:paraId="4752A8BB" w14:textId="77777777" w:rsidR="002E4844" w:rsidRDefault="002E4844" w:rsidP="002E4844">
      <w:pPr>
        <w:pStyle w:val="ListParagraph"/>
        <w:shd w:val="clear" w:color="auto" w:fill="FFFFFF"/>
        <w:ind w:left="643"/>
        <w:rPr>
          <w:rFonts w:ascii="Arial" w:hAnsi="Arial" w:cs="Arial"/>
          <w:color w:val="222222"/>
          <w:sz w:val="20"/>
          <w:szCs w:val="20"/>
        </w:rPr>
      </w:pPr>
      <w:r>
        <w:rPr>
          <w:rFonts w:ascii="Arial" w:hAnsi="Arial" w:cs="Arial"/>
          <w:color w:val="222222"/>
          <w:sz w:val="20"/>
          <w:szCs w:val="20"/>
        </w:rPr>
        <w:t>Wellcome Open Research 2016, 1:20 (doi: 10.12688/wellcomeopenres.10069.1)</w:t>
      </w:r>
    </w:p>
    <w:p w14:paraId="491FE500" w14:textId="77777777" w:rsidR="002E4844" w:rsidRDefault="002E4844" w:rsidP="002E4844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</w:p>
    <w:p w14:paraId="77AAAA40" w14:textId="67A10D62" w:rsidR="00D93BC3" w:rsidRPr="002E4844" w:rsidRDefault="00D93BC3" w:rsidP="002E4844">
      <w:pPr>
        <w:shd w:val="clear" w:color="auto" w:fill="FFFFFF"/>
        <w:rPr>
          <w:rFonts w:ascii="Arial" w:hAnsi="Arial" w:cs="Arial"/>
          <w:color w:val="222222"/>
          <w:sz w:val="20"/>
          <w:szCs w:val="20"/>
        </w:rPr>
      </w:pPr>
      <w:bookmarkStart w:id="0" w:name="_GoBack"/>
      <w:bookmarkEnd w:id="0"/>
    </w:p>
    <w:p w14:paraId="3E599A75" w14:textId="77777777" w:rsidR="000F5B02" w:rsidRDefault="000F5B02" w:rsidP="000F5B02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14B441E0" w14:textId="77777777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בכבוד רב,</w:t>
      </w:r>
    </w:p>
    <w:p w14:paraId="624FF52E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307DD881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66E78AD4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</w:rPr>
      </w:pPr>
    </w:p>
    <w:p w14:paraId="5BC5C92C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4DC374E0" w14:textId="77777777" w:rsidR="002E396B" w:rsidRDefault="002E396B" w:rsidP="002E396B">
      <w:pPr>
        <w:shd w:val="clear" w:color="auto" w:fill="FFFFFF"/>
        <w:ind w:left="643"/>
        <w:rPr>
          <w:rFonts w:ascii="Arial" w:eastAsia="Helvetica" w:hAnsi="Arial" w:cs="Arial"/>
          <w:color w:val="222222"/>
          <w:sz w:val="22"/>
          <w:szCs w:val="22"/>
          <w:rtl/>
        </w:rPr>
      </w:pPr>
    </w:p>
    <w:p w14:paraId="5E6791AF" w14:textId="77777777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2"/>
          <w:szCs w:val="22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ד"ר נורית מגל                                                                         פרופ' לינה באסל שלמון</w:t>
      </w:r>
    </w:p>
    <w:p w14:paraId="622DDE41" w14:textId="464CDE62" w:rsidR="002E396B" w:rsidRDefault="002E396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  <w:r>
        <w:rPr>
          <w:rFonts w:ascii="Arial" w:eastAsia="Helvetica" w:hAnsi="Arial" w:cs="Arial"/>
          <w:color w:val="222222"/>
          <w:sz w:val="22"/>
          <w:szCs w:val="22"/>
          <w:rtl/>
        </w:rPr>
        <w:t>מנהלת גנטיקה מולקולרית                                                        מנהלת מכון רקאנטי לגנטיקה</w:t>
      </w:r>
    </w:p>
    <w:p w14:paraId="56744FBC" w14:textId="77777777" w:rsidR="00152C4B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  <w:rtl/>
        </w:rPr>
      </w:pPr>
    </w:p>
    <w:p w14:paraId="4723B9F6" w14:textId="77777777" w:rsidR="00152C4B" w:rsidRPr="004223C5" w:rsidRDefault="00152C4B" w:rsidP="002E396B">
      <w:pPr>
        <w:shd w:val="clear" w:color="auto" w:fill="FFFFFF"/>
        <w:rPr>
          <w:rFonts w:ascii="Arial" w:eastAsia="Helvetica" w:hAnsi="Arial" w:cs="Arial"/>
          <w:color w:val="222222"/>
          <w:sz w:val="20"/>
          <w:szCs w:val="20"/>
        </w:rPr>
      </w:pPr>
    </w:p>
    <w:sectPr w:rsidR="00152C4B" w:rsidRPr="004223C5" w:rsidSect="00024355">
      <w:pgSz w:w="11906" w:h="16838"/>
      <w:pgMar w:top="1440" w:right="1797" w:bottom="2268" w:left="1797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altName w:val="Didot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5862D8"/>
    <w:multiLevelType w:val="hybridMultilevel"/>
    <w:tmpl w:val="99A00D68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683764B5"/>
    <w:multiLevelType w:val="hybridMultilevel"/>
    <w:tmpl w:val="57664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B4E"/>
    <w:rsid w:val="00027677"/>
    <w:rsid w:val="00062E79"/>
    <w:rsid w:val="00096034"/>
    <w:rsid w:val="000F5B02"/>
    <w:rsid w:val="00152C4B"/>
    <w:rsid w:val="00152CFA"/>
    <w:rsid w:val="001D491A"/>
    <w:rsid w:val="001D7703"/>
    <w:rsid w:val="001F62DD"/>
    <w:rsid w:val="00200615"/>
    <w:rsid w:val="002645F0"/>
    <w:rsid w:val="00290001"/>
    <w:rsid w:val="002E396B"/>
    <w:rsid w:val="002E4844"/>
    <w:rsid w:val="00334F65"/>
    <w:rsid w:val="0036510D"/>
    <w:rsid w:val="0039732A"/>
    <w:rsid w:val="003C0B32"/>
    <w:rsid w:val="003C78AC"/>
    <w:rsid w:val="003D6AAE"/>
    <w:rsid w:val="003D7E0B"/>
    <w:rsid w:val="003E7C18"/>
    <w:rsid w:val="004223C5"/>
    <w:rsid w:val="0042567A"/>
    <w:rsid w:val="004B17E2"/>
    <w:rsid w:val="005021FF"/>
    <w:rsid w:val="005436F2"/>
    <w:rsid w:val="00553061"/>
    <w:rsid w:val="005728AD"/>
    <w:rsid w:val="00630544"/>
    <w:rsid w:val="00675200"/>
    <w:rsid w:val="00693C72"/>
    <w:rsid w:val="006A552A"/>
    <w:rsid w:val="006F4927"/>
    <w:rsid w:val="0071579D"/>
    <w:rsid w:val="00737B4E"/>
    <w:rsid w:val="00766786"/>
    <w:rsid w:val="0079197A"/>
    <w:rsid w:val="0086109B"/>
    <w:rsid w:val="00863475"/>
    <w:rsid w:val="008B770B"/>
    <w:rsid w:val="008D2156"/>
    <w:rsid w:val="009577CF"/>
    <w:rsid w:val="00981A11"/>
    <w:rsid w:val="009B133B"/>
    <w:rsid w:val="00A116A1"/>
    <w:rsid w:val="00A21A0E"/>
    <w:rsid w:val="00AB6378"/>
    <w:rsid w:val="00B76A44"/>
    <w:rsid w:val="00BD0A63"/>
    <w:rsid w:val="00C07B68"/>
    <w:rsid w:val="00C20C26"/>
    <w:rsid w:val="00C32147"/>
    <w:rsid w:val="00C410F3"/>
    <w:rsid w:val="00C9442B"/>
    <w:rsid w:val="00CB3247"/>
    <w:rsid w:val="00D2135F"/>
    <w:rsid w:val="00D93BC3"/>
    <w:rsid w:val="00DC62E0"/>
    <w:rsid w:val="00E06C73"/>
    <w:rsid w:val="00E834B8"/>
    <w:rsid w:val="00EB4D31"/>
    <w:rsid w:val="00F02AB7"/>
    <w:rsid w:val="00F33FC5"/>
    <w:rsid w:val="00F562B7"/>
    <w:rsid w:val="00F80687"/>
    <w:rsid w:val="00F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B393D"/>
  <w15:docId w15:val="{51CDEF41-FCAD-4F8B-8230-B531958F9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77"/>
    <w:pPr>
      <w:bidi/>
      <w:spacing w:after="0" w:line="240" w:lineRule="auto"/>
    </w:pPr>
    <w:rPr>
      <w:rFonts w:ascii="Courier New" w:eastAsia="Times New Roman" w:hAnsi="Courier New" w:cs="David"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9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610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09B"/>
    <w:rPr>
      <w:rFonts w:ascii="Tahoma" w:eastAsia="Times New Roman" w:hAnsi="Tahoma" w:cs="Tahoma"/>
      <w:color w:val="000000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8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46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345B3A-E85E-4C61-9F2E-2C4C789E8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</dc:creator>
  <cp:lastModifiedBy>Hadas Volkov</cp:lastModifiedBy>
  <cp:revision>52</cp:revision>
  <dcterms:created xsi:type="dcterms:W3CDTF">2017-11-25T16:51:00Z</dcterms:created>
  <dcterms:modified xsi:type="dcterms:W3CDTF">2020-10-14T12:29:00Z</dcterms:modified>
</cp:coreProperties>
</file>