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7F2C47" w14:textId="77777777" w:rsidR="00545DB2" w:rsidRPr="00B84D22" w:rsidRDefault="00545DB2" w:rsidP="00545DB2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תאריך: </w:t>
      </w:r>
    </w:p>
    <w:p w14:paraId="7AD25C55" w14:textId="77777777" w:rsidR="00545DB2" w:rsidRPr="00B84D22" w:rsidRDefault="00545DB2" w:rsidP="00545DB2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מספר דגימה: </w:t>
      </w:r>
    </w:p>
    <w:p w14:paraId="732D2016" w14:textId="77777777" w:rsidR="00545DB2" w:rsidRPr="00B84D22" w:rsidRDefault="00545DB2" w:rsidP="00545DB2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תעודת זהות: </w:t>
      </w:r>
    </w:p>
    <w:p w14:paraId="2534EBE6" w14:textId="77777777" w:rsidR="00545DB2" w:rsidRPr="00B84D22" w:rsidRDefault="00545DB2" w:rsidP="00545DB2">
      <w:pPr>
        <w:shd w:val="clear" w:color="auto" w:fill="FFFFFF"/>
        <w:rPr>
          <w:rFonts w:ascii="Arial" w:hAnsi="Arial" w:cs="Arial"/>
          <w:color w:val="auto"/>
          <w:sz w:val="24"/>
          <w:szCs w:val="24"/>
          <w:rtl/>
        </w:rPr>
      </w:pPr>
      <w:r w:rsidRPr="00B84D22">
        <w:rPr>
          <w:rFonts w:ascii="Arial" w:hAnsi="Arial" w:cs="Arial" w:hint="cs"/>
          <w:b/>
          <w:bCs/>
          <w:color w:val="auto"/>
          <w:sz w:val="24"/>
          <w:szCs w:val="24"/>
          <w:rtl/>
        </w:rPr>
        <w:t>שם הנבדק</w:t>
      </w:r>
      <w:r w:rsidRPr="00B84D22">
        <w:rPr>
          <w:rFonts w:ascii="Arial" w:hAnsi="Arial" w:cs="Arial"/>
          <w:b/>
          <w:bCs/>
          <w:color w:val="auto"/>
          <w:sz w:val="24"/>
          <w:szCs w:val="24"/>
        </w:rPr>
        <w:t>/</w:t>
      </w: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ת: </w:t>
      </w:r>
    </w:p>
    <w:p w14:paraId="7A4A8C6D" w14:textId="77777777" w:rsidR="00545DB2" w:rsidRPr="00B84D22" w:rsidRDefault="00545DB2" w:rsidP="00545DB2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 w:rsidRPr="00C77CE7">
        <w:rPr>
          <w:rFonts w:ascii="Arial" w:hAnsi="Arial" w:cs="Arial" w:hint="cs"/>
          <w:b/>
          <w:bCs/>
          <w:color w:val="auto"/>
          <w:sz w:val="24"/>
          <w:szCs w:val="24"/>
          <w:rtl/>
        </w:rPr>
        <w:t>מין הנבדק</w:t>
      </w:r>
      <w:r w:rsidRPr="00B84D22">
        <w:rPr>
          <w:rFonts w:ascii="Arial" w:hAnsi="Arial" w:cs="Arial"/>
          <w:b/>
          <w:bCs/>
          <w:color w:val="auto"/>
          <w:sz w:val="24"/>
          <w:szCs w:val="24"/>
        </w:rPr>
        <w:t>/</w:t>
      </w:r>
      <w:r w:rsidRPr="00B84D22">
        <w:rPr>
          <w:rFonts w:ascii="Arial" w:hAnsi="Arial" w:cs="Arial" w:hint="cs"/>
          <w:b/>
          <w:bCs/>
          <w:color w:val="auto"/>
          <w:sz w:val="24"/>
          <w:szCs w:val="24"/>
          <w:rtl/>
        </w:rPr>
        <w:t>ת</w:t>
      </w: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: </w:t>
      </w:r>
    </w:p>
    <w:p w14:paraId="18FA2271" w14:textId="77777777" w:rsidR="00545DB2" w:rsidRPr="00C77CE7" w:rsidRDefault="00545DB2" w:rsidP="00545DB2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>כתובת</w:t>
      </w:r>
      <w:r w:rsidRPr="00C77CE7">
        <w:rPr>
          <w:rFonts w:ascii="Arial" w:hAnsi="Arial" w:cs="Arial" w:hint="cs"/>
          <w:b/>
          <w:bCs/>
          <w:color w:val="auto"/>
          <w:sz w:val="24"/>
          <w:szCs w:val="24"/>
          <w:rtl/>
        </w:rPr>
        <w:t>:</w:t>
      </w: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 </w:t>
      </w:r>
    </w:p>
    <w:p w14:paraId="4F0811CE" w14:textId="77777777" w:rsidR="00545DB2" w:rsidRPr="00B84D22" w:rsidRDefault="00545DB2" w:rsidP="00545DB2">
      <w:pPr>
        <w:shd w:val="clear" w:color="auto" w:fill="FFFFFF"/>
        <w:rPr>
          <w:rFonts w:ascii="Arial" w:hAnsi="Arial" w:cs="Arial"/>
          <w:color w:val="auto"/>
          <w:sz w:val="24"/>
          <w:szCs w:val="24"/>
          <w:rtl/>
        </w:rPr>
      </w:pPr>
      <w:r w:rsidRPr="00C77CE7">
        <w:rPr>
          <w:rFonts w:ascii="Arial" w:hAnsi="Arial" w:cs="Arial" w:hint="cs"/>
          <w:b/>
          <w:bCs/>
          <w:color w:val="auto"/>
          <w:sz w:val="24"/>
          <w:szCs w:val="24"/>
          <w:rtl/>
        </w:rPr>
        <w:t>טלפון</w:t>
      </w:r>
      <w:r w:rsidRPr="00471603">
        <w:rPr>
          <w:rFonts w:ascii="Arial" w:hAnsi="Arial" w:cs="Arial" w:hint="cs"/>
          <w:b/>
          <w:bCs/>
          <w:color w:val="auto"/>
          <w:sz w:val="24"/>
          <w:szCs w:val="24"/>
          <w:rtl/>
        </w:rPr>
        <w:t>:</w:t>
      </w: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 </w:t>
      </w:r>
    </w:p>
    <w:p w14:paraId="039FF3FE" w14:textId="77777777" w:rsidR="00545DB2" w:rsidRPr="00C77CE7" w:rsidRDefault="00545DB2" w:rsidP="00545DB2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מוצא אם: </w:t>
      </w:r>
    </w:p>
    <w:p w14:paraId="2A5FF6D2" w14:textId="77777777" w:rsidR="00545DB2" w:rsidRPr="00C77CE7" w:rsidRDefault="00545DB2" w:rsidP="00545DB2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 w:rsidRPr="00C77CE7">
        <w:rPr>
          <w:rFonts w:ascii="Arial" w:hAnsi="Arial" w:cs="Arial" w:hint="cs"/>
          <w:b/>
          <w:bCs/>
          <w:color w:val="auto"/>
          <w:sz w:val="24"/>
          <w:szCs w:val="24"/>
          <w:rtl/>
        </w:rPr>
        <w:t>מוצא אב:</w:t>
      </w: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 </w:t>
      </w:r>
    </w:p>
    <w:p w14:paraId="3E8C9BD3" w14:textId="77777777" w:rsidR="00545DB2" w:rsidRPr="00B84D22" w:rsidRDefault="00545DB2" w:rsidP="00545DB2">
      <w:pPr>
        <w:shd w:val="clear" w:color="auto" w:fill="FFFFFF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מקור הדגימה: </w:t>
      </w:r>
    </w:p>
    <w:p w14:paraId="3342B6B5" w14:textId="77777777" w:rsidR="00545DB2" w:rsidRPr="00C77CE7" w:rsidRDefault="00545DB2" w:rsidP="00545DB2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 w:rsidRPr="00C77CE7">
        <w:rPr>
          <w:rFonts w:ascii="Arial" w:hAnsi="Arial" w:cs="Arial" w:hint="cs"/>
          <w:b/>
          <w:bCs/>
          <w:color w:val="auto"/>
          <w:sz w:val="24"/>
          <w:szCs w:val="24"/>
          <w:rtl/>
        </w:rPr>
        <w:t>מספר הדגימה של הבן</w:t>
      </w:r>
      <w:r w:rsidRPr="00C77CE7">
        <w:rPr>
          <w:rFonts w:ascii="Arial" w:hAnsi="Arial" w:cs="Arial"/>
          <w:b/>
          <w:bCs/>
          <w:color w:val="auto"/>
          <w:sz w:val="24"/>
          <w:szCs w:val="24"/>
        </w:rPr>
        <w:t>/</w:t>
      </w:r>
      <w:r w:rsidRPr="00C77CE7">
        <w:rPr>
          <w:rFonts w:ascii="Arial" w:hAnsi="Arial" w:cs="Arial" w:hint="cs"/>
          <w:b/>
          <w:bCs/>
          <w:color w:val="auto"/>
          <w:sz w:val="24"/>
          <w:szCs w:val="24"/>
          <w:rtl/>
        </w:rPr>
        <w:t>ת זוג:</w:t>
      </w: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 </w:t>
      </w:r>
    </w:p>
    <w:p w14:paraId="21681B6B" w14:textId="77777777" w:rsidR="00545DB2" w:rsidRPr="00B84D22" w:rsidRDefault="00545DB2" w:rsidP="00545DB2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54D3732B" w14:textId="77777777" w:rsidR="00E779B0" w:rsidRDefault="00E779B0" w:rsidP="00E779B0">
      <w:pPr>
        <w:shd w:val="clear" w:color="auto" w:fill="FFFFFF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  <w:rtl/>
        </w:rPr>
        <w:t>להלן תוצאות בדיקת דנ"א לנשאות של מחלות תורשתיות הנפוצות באוכלוסיות השונות בישראל בשיטת</w:t>
      </w:r>
      <w:r>
        <w:rPr>
          <w:rFonts w:ascii="Arial" w:hAnsi="Arial" w:cs="Arial"/>
          <w:color w:val="222222"/>
          <w:sz w:val="20"/>
          <w:szCs w:val="20"/>
        </w:rPr>
        <w:t xml:space="preserve"> </w:t>
      </w:r>
      <w:r>
        <w:rPr>
          <w:rFonts w:ascii="Arial" w:hAnsi="Arial" w:cs="Arial"/>
          <w:color w:val="222222"/>
          <w:sz w:val="22"/>
          <w:szCs w:val="22"/>
        </w:rPr>
        <w:t xml:space="preserve">Target Capture </w:t>
      </w:r>
      <w:r>
        <w:rPr>
          <w:rFonts w:ascii="Arial" w:hAnsi="Arial" w:cs="Arial"/>
          <w:color w:val="222222"/>
          <w:sz w:val="20"/>
          <w:szCs w:val="20"/>
        </w:rPr>
        <w:t xml:space="preserve">Next Generation Sequencing </w:t>
      </w:r>
      <w:r>
        <w:rPr>
          <w:rFonts w:ascii="Arial" w:hAnsi="Arial" w:cs="Arial"/>
          <w:color w:val="222222"/>
          <w:sz w:val="20"/>
          <w:szCs w:val="20"/>
          <w:rtl/>
        </w:rPr>
        <w:t>:</w:t>
      </w:r>
    </w:p>
    <w:p w14:paraId="4EF61BC0" w14:textId="77777777" w:rsidR="00E779B0" w:rsidRDefault="00E779B0" w:rsidP="00E779B0">
      <w:pPr>
        <w:shd w:val="clear" w:color="auto" w:fill="FFFFFF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  <w:rtl/>
        </w:rPr>
        <w:t> </w:t>
      </w:r>
    </w:p>
    <w:p w14:paraId="52937A80" w14:textId="77777777" w:rsidR="00E779B0" w:rsidRDefault="00E779B0" w:rsidP="00E779B0">
      <w:pPr>
        <w:shd w:val="clear" w:color="auto" w:fill="FFFFFF"/>
        <w:rPr>
          <w:rFonts w:ascii="Arial" w:hAnsi="Arial" w:cs="Arial"/>
          <w:b/>
          <w:bCs/>
          <w:color w:val="222222"/>
          <w:sz w:val="20"/>
          <w:szCs w:val="20"/>
        </w:rPr>
      </w:pPr>
      <w:r>
        <w:rPr>
          <w:rFonts w:ascii="Arial" w:hAnsi="Arial" w:cs="Arial"/>
          <w:b/>
          <w:bCs/>
          <w:color w:val="222222"/>
          <w:sz w:val="20"/>
          <w:szCs w:val="20"/>
          <w:rtl/>
        </w:rPr>
        <w:t xml:space="preserve">לא נמצאה עדות לנשאות מוטציות בגנים למחלות שנבדקו בבדיקה. </w:t>
      </w:r>
    </w:p>
    <w:p w14:paraId="7ECF73F6" w14:textId="5C702469" w:rsidR="00E779B0" w:rsidRDefault="00E779B0" w:rsidP="00E779B0">
      <w:pPr>
        <w:shd w:val="clear" w:color="auto" w:fill="FFFFFF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  <w:rtl/>
        </w:rPr>
        <w:t xml:space="preserve">מוטציות/מחלות שנבדקו מצורפת - </w:t>
      </w:r>
    </w:p>
    <w:p w14:paraId="77A0A10B" w14:textId="77777777" w:rsidR="00E779B0" w:rsidRDefault="00E779B0" w:rsidP="00E779B0">
      <w:pPr>
        <w:shd w:val="clear" w:color="auto" w:fill="FFFFFF"/>
        <w:rPr>
          <w:rFonts w:ascii="Arial" w:hAnsi="Arial" w:cs="Arial"/>
          <w:color w:val="222222"/>
          <w:sz w:val="22"/>
          <w:szCs w:val="22"/>
        </w:rPr>
      </w:pPr>
    </w:p>
    <w:p w14:paraId="684F2CC9" w14:textId="1EC666B3" w:rsidR="00E779B0" w:rsidRDefault="00E779B0" w:rsidP="00E779B0">
      <w:pPr>
        <w:shd w:val="clear" w:color="auto" w:fill="FFFFFF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  <w:rtl/>
        </w:rPr>
        <w:t>הבדיקה אינה כוללת את בירור לנשאות לתסמונת ה- </w:t>
      </w:r>
      <w:r>
        <w:rPr>
          <w:rFonts w:ascii="Arial" w:hAnsi="Arial" w:cs="Arial"/>
          <w:color w:val="222222"/>
          <w:sz w:val="20"/>
          <w:szCs w:val="20"/>
        </w:rPr>
        <w:t>Fragile X</w:t>
      </w:r>
      <w:r>
        <w:rPr>
          <w:rFonts w:ascii="Arial" w:hAnsi="Arial" w:cs="Arial"/>
          <w:color w:val="222222"/>
          <w:sz w:val="20"/>
          <w:szCs w:val="20"/>
          <w:rtl/>
        </w:rPr>
        <w:t> </w:t>
      </w:r>
      <w:r w:rsidR="00956D82" w:rsidRPr="00956D82">
        <w:rPr>
          <w:rFonts w:ascii="Arial" w:hAnsi="Arial" w:cs="Arial"/>
          <w:color w:val="222222"/>
          <w:sz w:val="20"/>
          <w:szCs w:val="20"/>
          <w:rtl/>
        </w:rPr>
        <w:t xml:space="preserve">ולתסמונת דושן </w:t>
      </w:r>
      <w:bookmarkStart w:id="0" w:name="_GoBack"/>
      <w:bookmarkEnd w:id="0"/>
      <w:r>
        <w:rPr>
          <w:rFonts w:ascii="Arial" w:hAnsi="Arial" w:cs="Arial"/>
          <w:color w:val="222222"/>
          <w:sz w:val="20"/>
          <w:szCs w:val="20"/>
          <w:rtl/>
        </w:rPr>
        <w:t>המבוצעות בשיטה אחרת.</w:t>
      </w:r>
    </w:p>
    <w:p w14:paraId="40761CB8" w14:textId="77777777" w:rsidR="00E779B0" w:rsidRDefault="00E779B0" w:rsidP="00E779B0">
      <w:pPr>
        <w:shd w:val="clear" w:color="auto" w:fill="FFFFFF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> </w:t>
      </w:r>
    </w:p>
    <w:p w14:paraId="0E38A8CC" w14:textId="77777777" w:rsidR="00E779B0" w:rsidRDefault="00E779B0" w:rsidP="00E779B0">
      <w:pPr>
        <w:shd w:val="clear" w:color="auto" w:fill="FFFFFF"/>
        <w:rPr>
          <w:rFonts w:ascii="Arial" w:hAnsi="Arial" w:cs="Arial"/>
          <w:color w:val="222222"/>
          <w:sz w:val="20"/>
          <w:szCs w:val="20"/>
          <w:rtl/>
        </w:rPr>
      </w:pPr>
      <w:r>
        <w:rPr>
          <w:rFonts w:ascii="Arial" w:hAnsi="Arial" w:cs="Arial"/>
          <w:color w:val="222222"/>
          <w:sz w:val="20"/>
          <w:szCs w:val="20"/>
          <w:rtl/>
        </w:rPr>
        <w:t>הבדיקה אינה מגלה את כל השינויים האפשריים בגנים למחלות שמופיעות ברשימה. שינוים נוספים בגנים אלו או גנים אחרים ניתן לבדוק בשיטת ריצוף מלא של הגן, ריצוף כלל אקזומי/גנומי ובדיקת חסרים/תוספות בשיטת </w:t>
      </w:r>
      <w:r>
        <w:rPr>
          <w:rFonts w:ascii="Arial" w:hAnsi="Arial" w:cs="Arial"/>
          <w:color w:val="222222"/>
          <w:sz w:val="20"/>
          <w:szCs w:val="20"/>
        </w:rPr>
        <w:t>MLPA</w:t>
      </w:r>
      <w:r>
        <w:rPr>
          <w:rFonts w:ascii="Arial" w:hAnsi="Arial" w:cs="Arial"/>
          <w:color w:val="222222"/>
          <w:sz w:val="20"/>
          <w:szCs w:val="20"/>
          <w:rtl/>
        </w:rPr>
        <w:t>.</w:t>
      </w:r>
    </w:p>
    <w:p w14:paraId="2EB04771" w14:textId="77777777" w:rsidR="00E779B0" w:rsidRDefault="00E779B0" w:rsidP="00E779B0">
      <w:pPr>
        <w:shd w:val="clear" w:color="auto" w:fill="FFFFFF"/>
        <w:rPr>
          <w:rFonts w:ascii="Arial" w:hAnsi="Arial" w:cs="Arial"/>
          <w:color w:val="222222"/>
          <w:sz w:val="20"/>
          <w:szCs w:val="20"/>
          <w:rtl/>
        </w:rPr>
      </w:pPr>
      <w:r>
        <w:rPr>
          <w:rFonts w:ascii="Arial" w:hAnsi="Arial" w:cs="Arial"/>
          <w:color w:val="222222"/>
          <w:sz w:val="20"/>
          <w:szCs w:val="20"/>
          <w:rtl/>
        </w:rPr>
        <w:t>פרטים נוספים ניתן לקבל בייעוץ גנטי.</w:t>
      </w:r>
    </w:p>
    <w:p w14:paraId="3BB18FC5" w14:textId="77777777" w:rsidR="00E779B0" w:rsidRDefault="00E779B0" w:rsidP="00E779B0">
      <w:pPr>
        <w:shd w:val="clear" w:color="auto" w:fill="FFFFFF"/>
        <w:rPr>
          <w:rFonts w:ascii="Arial" w:hAnsi="Arial" w:cs="Arial"/>
          <w:color w:val="222222"/>
          <w:sz w:val="20"/>
          <w:szCs w:val="20"/>
          <w:rtl/>
        </w:rPr>
      </w:pPr>
      <w:r>
        <w:rPr>
          <w:rFonts w:ascii="Arial" w:hAnsi="Arial" w:cs="Arial"/>
          <w:color w:val="222222"/>
          <w:sz w:val="18"/>
          <w:szCs w:val="18"/>
          <w:rtl/>
        </w:rPr>
        <w:t> </w:t>
      </w:r>
    </w:p>
    <w:p w14:paraId="25E54A9D" w14:textId="77777777" w:rsidR="00E779B0" w:rsidRDefault="00E779B0" w:rsidP="00E779B0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  <w:rtl/>
        </w:rPr>
      </w:pPr>
      <w:r>
        <w:rPr>
          <w:rFonts w:ascii="Arial" w:hAnsi="Arial" w:cs="Arial"/>
          <w:color w:val="222222"/>
          <w:sz w:val="20"/>
          <w:szCs w:val="20"/>
          <w:rtl/>
        </w:rPr>
        <w:t>מומלץ לשמור תוצאות אלו ו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לפני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כל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הריון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יש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להתעדכן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לגבי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חידושים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בבדיקות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סקר גנטיות למחלות נוספות או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מוטציות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חדשות בגנים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למחלות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שנבדקו</w:t>
      </w:r>
      <w:r>
        <w:rPr>
          <w:rFonts w:ascii="Arial" w:hAnsi="Arial" w:cs="Arial"/>
          <w:color w:val="222222"/>
          <w:sz w:val="20"/>
          <w:szCs w:val="20"/>
          <w:rtl/>
        </w:rPr>
        <w:t>.</w:t>
      </w:r>
    </w:p>
    <w:p w14:paraId="686C3EE7" w14:textId="77777777" w:rsidR="00E779B0" w:rsidRDefault="00E779B0" w:rsidP="00E779B0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  <w:rtl/>
        </w:rPr>
      </w:pPr>
      <w:r>
        <w:rPr>
          <w:rFonts w:ascii="Arial" w:hAnsi="Arial" w:cs="Arial"/>
          <w:color w:val="222222"/>
          <w:sz w:val="20"/>
          <w:szCs w:val="20"/>
          <w:rtl/>
        </w:rPr>
        <w:t>במידה וקיים סיפור משפחתי של פיגור שכלי, אוטיזם, נכות, מום, ליקוי שמיעה, עיוורון, מחלה גנטית, יש לפנות ליעוץ גנטי עם מסמכים רפואיים רלוונטיים.</w:t>
      </w:r>
    </w:p>
    <w:p w14:paraId="1BB603E7" w14:textId="77777777" w:rsidR="00E779B0" w:rsidRDefault="00E779B0" w:rsidP="00E779B0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  <w:rtl/>
        </w:rPr>
        <w:t>ברצוננו להזכירך, שהבדיקות לאיתור נשאים הינן בדיקות סינון בלבד, ותוצאות הבדיקות כשלעצמן אינן ראיה סופית ו/או מוחלטת לאי הופעת מחלה כשלהי.</w:t>
      </w:r>
    </w:p>
    <w:p w14:paraId="30C0828C" w14:textId="77777777" w:rsidR="00E779B0" w:rsidRDefault="00E779B0" w:rsidP="00E779B0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  <w:rtl/>
        </w:rPr>
        <w:t>על פי חוק, הסבר בדבר המשמעות תוצאות הבדיקות, יינתן על ידי רופא/ה גנטיקאי/ת או יועץ/ת גנטי/ת.</w:t>
      </w:r>
    </w:p>
    <w:p w14:paraId="645CEF3A" w14:textId="77777777" w:rsidR="00E779B0" w:rsidRDefault="00E779B0" w:rsidP="00E779B0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  <w:rtl/>
        </w:rPr>
        <w:t>יש להעביר תוכן המכתב לידיעת הרופא המטפל</w:t>
      </w:r>
    </w:p>
    <w:p w14:paraId="5C527104" w14:textId="77777777" w:rsidR="00E779B0" w:rsidRDefault="00E779B0" w:rsidP="00E779B0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18"/>
          <w:szCs w:val="18"/>
        </w:rPr>
      </w:pPr>
      <w:r>
        <w:rPr>
          <w:rFonts w:ascii="Arial" w:hAnsi="Arial" w:cs="Arial"/>
          <w:color w:val="222222"/>
          <w:sz w:val="20"/>
          <w:szCs w:val="20"/>
          <w:rtl/>
        </w:rPr>
        <w:t xml:space="preserve">הבדיקות בגנטיקה מולקולרית מבוססות על חומרים המיועדים למחקר בלבד. יתכנו בבדיקות אלו טעויות טכניות </w:t>
      </w:r>
      <w:r>
        <w:rPr>
          <w:rFonts w:ascii="Arial" w:hAnsi="Arial" w:cs="Arial"/>
          <w:color w:val="222222"/>
          <w:sz w:val="18"/>
          <w:szCs w:val="18"/>
          <w:rtl/>
        </w:rPr>
        <w:t>שונות. אמינות הבדיקה כ-95%.</w:t>
      </w:r>
    </w:p>
    <w:p w14:paraId="61C68456" w14:textId="77777777" w:rsidR="00E779B0" w:rsidRDefault="00E779B0" w:rsidP="00E779B0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18"/>
          <w:szCs w:val="18"/>
        </w:rPr>
      </w:pPr>
      <w:r>
        <w:rPr>
          <w:rFonts w:ascii="Arial" w:hAnsi="Arial" w:cs="Arial"/>
          <w:color w:val="222222"/>
          <w:sz w:val="20"/>
          <w:szCs w:val="20"/>
          <w:rtl/>
        </w:rPr>
        <w:t xml:space="preserve">אנליזת חסרים גדולים בוצעה באמצעות תוכנת </w:t>
      </w:r>
      <w:r>
        <w:rPr>
          <w:rFonts w:ascii="Arial" w:hAnsi="Arial" w:cs="Arial"/>
          <w:color w:val="222222"/>
          <w:sz w:val="20"/>
          <w:szCs w:val="20"/>
        </w:rPr>
        <w:t>DECoN</w:t>
      </w:r>
      <w:r>
        <w:rPr>
          <w:rFonts w:ascii="Arial" w:hAnsi="Arial" w:cs="Arial"/>
          <w:color w:val="222222"/>
          <w:sz w:val="20"/>
          <w:szCs w:val="20"/>
          <w:rtl/>
        </w:rPr>
        <w:t>,</w:t>
      </w:r>
    </w:p>
    <w:p w14:paraId="17CFC7F0" w14:textId="77777777" w:rsidR="00E779B0" w:rsidRDefault="00E779B0" w:rsidP="00E779B0">
      <w:pPr>
        <w:pStyle w:val="ListParagraph"/>
        <w:shd w:val="clear" w:color="auto" w:fill="FFFFFF"/>
        <w:ind w:left="643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 xml:space="preserve">Fowler A, Mahamdallie S, Ruark E et al. Accurate clinical detection of exon copy number variants in a targeted NGS panel using DECoN </w:t>
      </w:r>
    </w:p>
    <w:p w14:paraId="1935FCDC" w14:textId="77777777" w:rsidR="00E779B0" w:rsidRDefault="00E779B0" w:rsidP="00E779B0">
      <w:pPr>
        <w:pStyle w:val="ListParagraph"/>
        <w:shd w:val="clear" w:color="auto" w:fill="FFFFFF"/>
        <w:ind w:left="643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>Wellcome Open Research 2016, 1:20 (doi: 10.12688/wellcomeopenres.10069.1)</w:t>
      </w:r>
    </w:p>
    <w:p w14:paraId="47324004" w14:textId="77777777" w:rsidR="00E779B0" w:rsidRDefault="00E779B0" w:rsidP="00E779B0">
      <w:pPr>
        <w:shd w:val="clear" w:color="auto" w:fill="FFFFFF"/>
        <w:rPr>
          <w:rFonts w:ascii="Arial" w:eastAsia="Helvetica" w:hAnsi="Arial" w:cs="Arial"/>
          <w:color w:val="222222"/>
          <w:sz w:val="20"/>
          <w:szCs w:val="20"/>
        </w:rPr>
      </w:pPr>
    </w:p>
    <w:p w14:paraId="6DCEA6DA" w14:textId="77777777" w:rsidR="00E779B0" w:rsidRDefault="00E779B0" w:rsidP="00E779B0">
      <w:pPr>
        <w:shd w:val="clear" w:color="auto" w:fill="FFFFFF"/>
        <w:rPr>
          <w:rFonts w:ascii="Arial" w:eastAsia="Helvetica" w:hAnsi="Arial" w:cs="Arial"/>
          <w:color w:val="222222"/>
          <w:sz w:val="20"/>
          <w:szCs w:val="20"/>
        </w:rPr>
      </w:pPr>
      <w:r>
        <w:rPr>
          <w:rFonts w:ascii="Arial" w:eastAsia="Helvetica" w:hAnsi="Arial" w:cs="Arial"/>
          <w:color w:val="222222"/>
          <w:sz w:val="20"/>
          <w:szCs w:val="20"/>
          <w:rtl/>
        </w:rPr>
        <w:t>בכבוד רב,</w:t>
      </w:r>
    </w:p>
    <w:p w14:paraId="5944F8AC" w14:textId="3D6E8AE6" w:rsidR="00545DB2" w:rsidRPr="00545DB2" w:rsidRDefault="00545DB2" w:rsidP="00545DB2">
      <w:pPr>
        <w:pStyle w:val="ListParagraph"/>
        <w:shd w:val="clear" w:color="auto" w:fill="FFFFFF"/>
        <w:ind w:left="643"/>
        <w:rPr>
          <w:rFonts w:ascii="Arial" w:eastAsia="Helvetica" w:hAnsi="Arial" w:cs="Arial"/>
          <w:color w:val="222222"/>
          <w:sz w:val="16"/>
          <w:szCs w:val="16"/>
        </w:rPr>
      </w:pPr>
    </w:p>
    <w:p w14:paraId="4604B6AD" w14:textId="77777777" w:rsidR="00545DB2" w:rsidRPr="00545DB2" w:rsidRDefault="00545DB2" w:rsidP="00545DB2">
      <w:pPr>
        <w:shd w:val="clear" w:color="auto" w:fill="FFFFFF"/>
        <w:rPr>
          <w:rFonts w:ascii="Arial" w:eastAsia="Helvetica" w:hAnsi="Arial" w:cs="Arial"/>
          <w:color w:val="222222"/>
          <w:sz w:val="18"/>
          <w:szCs w:val="18"/>
          <w:rtl/>
        </w:rPr>
      </w:pPr>
    </w:p>
    <w:p w14:paraId="268A778E" w14:textId="033B1735" w:rsidR="001F3FA4" w:rsidRPr="00545DB2" w:rsidRDefault="00545DB2" w:rsidP="00545DB2">
      <w:pPr>
        <w:shd w:val="clear" w:color="auto" w:fill="FFFFFF"/>
        <w:rPr>
          <w:rFonts w:asciiTheme="majorBidi" w:hAnsiTheme="majorBidi" w:cstheme="majorBidi"/>
          <w:sz w:val="16"/>
          <w:szCs w:val="16"/>
          <w:rtl/>
        </w:rPr>
      </w:pPr>
      <w:r w:rsidRPr="00545DB2">
        <w:rPr>
          <w:rFonts w:ascii="Arial" w:eastAsia="Helvetica" w:hAnsi="Arial" w:cs="Arial"/>
          <w:color w:val="222222"/>
          <w:sz w:val="18"/>
          <w:szCs w:val="18"/>
          <w:rtl/>
        </w:rPr>
        <w:lastRenderedPageBreak/>
        <w:t>בכבוד רב,</w:t>
      </w: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05"/>
        <w:gridCol w:w="2186"/>
        <w:gridCol w:w="2906"/>
        <w:gridCol w:w="2831"/>
      </w:tblGrid>
      <w:tr w:rsidR="001F3FA4" w:rsidRPr="00545DB2" w14:paraId="5278BC2E" w14:textId="77777777" w:rsidTr="00024D84">
        <w:trPr>
          <w:gridBefore w:val="1"/>
          <w:wBefore w:w="616" w:type="dxa"/>
          <w:jc w:val="center"/>
        </w:trPr>
        <w:tc>
          <w:tcPr>
            <w:tcW w:w="219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91942BA" w14:textId="77777777" w:rsidR="001F3FA4" w:rsidRPr="00545DB2" w:rsidRDefault="001F3FA4" w:rsidP="00024D84">
            <w:pPr>
              <w:spacing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45DB2">
              <w:rPr>
                <w:rFonts w:asciiTheme="majorBidi" w:hAnsiTheme="majorBidi" w:cstheme="majorBidi" w:hint="cs"/>
                <w:sz w:val="16"/>
                <w:szCs w:val="16"/>
                <w:rtl/>
              </w:rPr>
              <w:t>__________________</w:t>
            </w:r>
          </w:p>
        </w:tc>
        <w:tc>
          <w:tcPr>
            <w:tcW w:w="29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49219FA1" w14:textId="77777777" w:rsidR="001F3FA4" w:rsidRPr="00545DB2" w:rsidRDefault="001F3FA4" w:rsidP="00024D84">
            <w:pPr>
              <w:jc w:val="center"/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45DB2">
              <w:rPr>
                <w:rFonts w:asciiTheme="majorBidi" w:hAnsiTheme="majorBidi" w:cstheme="majorBidi"/>
                <w:sz w:val="16"/>
                <w:szCs w:val="16"/>
                <w:rtl/>
              </w:rPr>
              <w:t>__________________</w:t>
            </w:r>
          </w:p>
        </w:tc>
        <w:tc>
          <w:tcPr>
            <w:tcW w:w="28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29F5B6F6" w14:textId="77777777" w:rsidR="001F3FA4" w:rsidRPr="00545DB2" w:rsidRDefault="001F3FA4" w:rsidP="00024D84">
            <w:pPr>
              <w:jc w:val="center"/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45DB2">
              <w:rPr>
                <w:rFonts w:asciiTheme="majorBidi" w:hAnsiTheme="majorBidi" w:cstheme="majorBidi"/>
                <w:sz w:val="16"/>
                <w:szCs w:val="16"/>
                <w:rtl/>
              </w:rPr>
              <w:t>__________________</w:t>
            </w:r>
          </w:p>
        </w:tc>
      </w:tr>
      <w:tr w:rsidR="001F3FA4" w:rsidRPr="00545DB2" w14:paraId="175240CF" w14:textId="77777777" w:rsidTr="00024D84">
        <w:trPr>
          <w:jc w:val="center"/>
        </w:trPr>
        <w:tc>
          <w:tcPr>
            <w:tcW w:w="2811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7CD80F1E" w14:textId="77777777" w:rsidR="001F3FA4" w:rsidRPr="00545DB2" w:rsidRDefault="001F3FA4" w:rsidP="00024D84">
            <w:pPr>
              <w:spacing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45DB2">
              <w:rPr>
                <w:rFonts w:asciiTheme="majorBidi" w:hAnsiTheme="majorBidi" w:cstheme="majorBidi" w:hint="cs"/>
                <w:sz w:val="16"/>
                <w:szCs w:val="16"/>
                <w:rtl/>
              </w:rPr>
              <w:t xml:space="preserve">אורית שדה </w:t>
            </w:r>
            <w:r w:rsidRPr="00545DB2">
              <w:rPr>
                <w:rFonts w:asciiTheme="majorBidi" w:hAnsiTheme="majorBidi" w:cstheme="majorBidi"/>
                <w:sz w:val="16"/>
                <w:szCs w:val="16"/>
              </w:rPr>
              <w:t>M.Sc.</w:t>
            </w:r>
          </w:p>
          <w:p w14:paraId="07C8ED02" w14:textId="77777777" w:rsidR="001F3FA4" w:rsidRPr="00545DB2" w:rsidRDefault="001F3FA4" w:rsidP="00024D84">
            <w:pPr>
              <w:spacing w:line="276" w:lineRule="auto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545DB2">
              <w:rPr>
                <w:rFonts w:asciiTheme="majorBidi" w:hAnsiTheme="majorBidi" w:cstheme="majorBidi" w:hint="cs"/>
                <w:sz w:val="16"/>
                <w:szCs w:val="16"/>
                <w:rtl/>
              </w:rPr>
              <w:t>אחראית המעבדה לגנטיקה מולקולארית</w:t>
            </w:r>
          </w:p>
        </w:tc>
        <w:tc>
          <w:tcPr>
            <w:tcW w:w="29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423929FD" w14:textId="77777777" w:rsidR="001F3FA4" w:rsidRPr="00545DB2" w:rsidRDefault="001F3FA4" w:rsidP="00024D84">
            <w:pPr>
              <w:jc w:val="center"/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45DB2">
              <w:rPr>
                <w:rFonts w:asciiTheme="majorBidi" w:hAnsiTheme="majorBidi" w:cstheme="majorBidi"/>
                <w:sz w:val="16"/>
                <w:szCs w:val="16"/>
                <w:rtl/>
              </w:rPr>
              <w:t>ד"ר אמיר פלג</w:t>
            </w:r>
          </w:p>
          <w:p w14:paraId="260C9498" w14:textId="77777777" w:rsidR="001F3FA4" w:rsidRPr="00545DB2" w:rsidRDefault="001F3FA4" w:rsidP="00024D84">
            <w:pPr>
              <w:jc w:val="center"/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45DB2">
              <w:rPr>
                <w:rFonts w:asciiTheme="majorBidi" w:hAnsiTheme="majorBidi" w:cstheme="majorBidi"/>
                <w:sz w:val="16"/>
                <w:szCs w:val="16"/>
                <w:rtl/>
              </w:rPr>
              <w:t>מנהל המכון לגנטיקה רפואית</w:t>
            </w:r>
          </w:p>
        </w:tc>
        <w:tc>
          <w:tcPr>
            <w:tcW w:w="28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4BAD6236" w14:textId="77777777" w:rsidR="001F3FA4" w:rsidRPr="00545DB2" w:rsidRDefault="001F3FA4" w:rsidP="00024D84">
            <w:pPr>
              <w:jc w:val="center"/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45DB2">
              <w:rPr>
                <w:rFonts w:asciiTheme="majorBidi" w:hAnsiTheme="majorBidi" w:cstheme="majorBidi"/>
                <w:sz w:val="16"/>
                <w:szCs w:val="16"/>
                <w:rtl/>
              </w:rPr>
              <w:t>ד"ר ורדית אדיר</w:t>
            </w:r>
          </w:p>
          <w:p w14:paraId="559D8709" w14:textId="77777777" w:rsidR="001F3FA4" w:rsidRPr="00545DB2" w:rsidRDefault="001F3FA4" w:rsidP="00024D84">
            <w:pPr>
              <w:jc w:val="center"/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45DB2">
              <w:rPr>
                <w:rFonts w:asciiTheme="majorBidi" w:hAnsiTheme="majorBidi" w:cstheme="majorBidi"/>
                <w:sz w:val="16"/>
                <w:szCs w:val="16"/>
                <w:rtl/>
              </w:rPr>
              <w:t>מנהלת המעבדה לגנטיקה מולקולארית</w:t>
            </w:r>
          </w:p>
        </w:tc>
      </w:tr>
    </w:tbl>
    <w:p w14:paraId="498D0530" w14:textId="77777777" w:rsidR="001F3FA4" w:rsidRPr="00545DB2" w:rsidRDefault="001F3FA4" w:rsidP="001F3FA4">
      <w:pPr>
        <w:ind w:right="-426"/>
        <w:rPr>
          <w:sz w:val="14"/>
          <w:szCs w:val="14"/>
          <w:rtl/>
        </w:rPr>
      </w:pPr>
    </w:p>
    <w:p w14:paraId="420CE0EC" w14:textId="77777777" w:rsidR="001F3FA4" w:rsidRPr="00545DB2" w:rsidRDefault="001F3FA4" w:rsidP="001F3FA4">
      <w:pPr>
        <w:ind w:left="-144" w:right="-426"/>
        <w:rPr>
          <w:sz w:val="14"/>
          <w:szCs w:val="14"/>
        </w:rPr>
      </w:pPr>
      <w:r w:rsidRPr="00545DB2">
        <w:rPr>
          <w:rFonts w:hint="cs"/>
          <w:sz w:val="14"/>
          <w:szCs w:val="14"/>
          <w:rtl/>
        </w:rPr>
        <w:t>הבדיקות בגנטיקה מולקולרית מבוססות על חומרים המיועדים למחקר בלבד ואמינות הבדיקה היא 99%.</w:t>
      </w:r>
    </w:p>
    <w:p w14:paraId="031D9973" w14:textId="77777777" w:rsidR="001F3FA4" w:rsidRPr="00545DB2" w:rsidRDefault="001F3FA4" w:rsidP="001F3FA4">
      <w:pPr>
        <w:ind w:left="-144" w:right="-426"/>
        <w:rPr>
          <w:rFonts w:asciiTheme="majorBidi" w:hAnsiTheme="majorBidi"/>
          <w:sz w:val="14"/>
          <w:szCs w:val="14"/>
          <w:rtl/>
        </w:rPr>
      </w:pPr>
      <w:r w:rsidRPr="00545DB2">
        <w:rPr>
          <w:rFonts w:hint="cs"/>
          <w:sz w:val="14"/>
          <w:szCs w:val="14"/>
          <w:rtl/>
        </w:rPr>
        <w:t>על פי חוק, הסבר בדבר המשמעות הגנטית של  תוצאות הבדיקות, יינתן על ידי רופא/ה גנטיקאי/ת או יועץ/ת גנטי/ת.</w:t>
      </w:r>
    </w:p>
    <w:p w14:paraId="219490D8" w14:textId="77777777" w:rsidR="001F3FA4" w:rsidRPr="00545DB2" w:rsidRDefault="001F3FA4" w:rsidP="001F3FA4">
      <w:pPr>
        <w:ind w:right="-426"/>
        <w:rPr>
          <w:rFonts w:asciiTheme="majorBidi" w:hAnsiTheme="majorBidi"/>
          <w:sz w:val="14"/>
          <w:szCs w:val="14"/>
          <w:rtl/>
        </w:rPr>
      </w:pPr>
      <w:r w:rsidRPr="00545DB2">
        <w:rPr>
          <w:rFonts w:hint="cs"/>
          <w:sz w:val="14"/>
          <w:szCs w:val="14"/>
          <w:rtl/>
        </w:rPr>
        <w:t>הבדיקה איננה שוללת נוכחות של מוטציות אחרות בגן. הבדיקות לאיתור נשאים הינן בדיקות סינון בלבד, ותוצאות הבדיקה לכשעצמן אינן מהוות ראיה סופית ו/או מוחלטת לאי הופעת מחלה כלשהיא. יש לוודא לפני כל הריון אם נוספו בדיקות חדשות למחלה זו או מחלות אחרות היכולות לשפר את שיעורי הזיהוי של הבדיקה. אם חל שינוי בבן/ת הזוג</w:t>
      </w:r>
      <w:r w:rsidRPr="00545DB2">
        <w:rPr>
          <w:rFonts w:asciiTheme="majorBidi" w:hAnsiTheme="majorBidi" w:hint="cs"/>
          <w:sz w:val="14"/>
          <w:szCs w:val="14"/>
          <w:rtl/>
        </w:rPr>
        <w:t xml:space="preserve">, יש להתעדכן לגבי הבדיקות המומלצות. </w:t>
      </w:r>
    </w:p>
    <w:p w14:paraId="65F83981" w14:textId="77777777" w:rsidR="001133B2" w:rsidRPr="00A16BAD" w:rsidRDefault="001133B2" w:rsidP="00FE32D4">
      <w:pPr>
        <w:shd w:val="clear" w:color="auto" w:fill="FFFFFF"/>
        <w:rPr>
          <w:rFonts w:ascii="Arial" w:hAnsi="Arial" w:cs="Arial"/>
          <w:color w:val="222222"/>
          <w:sz w:val="20"/>
          <w:szCs w:val="20"/>
          <w:rtl/>
        </w:rPr>
      </w:pPr>
    </w:p>
    <w:sectPr w:rsidR="001133B2" w:rsidRPr="00A16BAD" w:rsidSect="00024355">
      <w:headerReference w:type="default" r:id="rId7"/>
      <w:pgSz w:w="11906" w:h="16838"/>
      <w:pgMar w:top="1440" w:right="1797" w:bottom="2268" w:left="1797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879A8F" w14:textId="77777777" w:rsidR="00252968" w:rsidRDefault="00252968" w:rsidP="005E7BFF">
      <w:r>
        <w:separator/>
      </w:r>
    </w:p>
  </w:endnote>
  <w:endnote w:type="continuationSeparator" w:id="0">
    <w:p w14:paraId="18E2B11A" w14:textId="77777777" w:rsidR="00252968" w:rsidRDefault="00252968" w:rsidP="005E7B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B01343" w14:textId="77777777" w:rsidR="00252968" w:rsidRDefault="00252968" w:rsidP="005E7BFF">
      <w:r>
        <w:separator/>
      </w:r>
    </w:p>
  </w:footnote>
  <w:footnote w:type="continuationSeparator" w:id="0">
    <w:p w14:paraId="2820E54B" w14:textId="77777777" w:rsidR="00252968" w:rsidRDefault="00252968" w:rsidP="005E7B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5B9941" w14:textId="77777777" w:rsidR="005E7BFF" w:rsidRDefault="005E7BFF" w:rsidP="005E7BFF">
    <w:pPr>
      <w:pStyle w:val="Header"/>
      <w:rPr>
        <w:rtl/>
      </w:rPr>
    </w:pPr>
    <w:r>
      <w:rPr>
        <w:noProof/>
        <w:color w:val="00823E"/>
        <w:rtl/>
      </w:rPr>
      <w:drawing>
        <wp:anchor distT="0" distB="0" distL="114300" distR="114300" simplePos="0" relativeHeight="251664384" behindDoc="0" locked="0" layoutInCell="1" allowOverlap="1" wp14:anchorId="53DB3035" wp14:editId="1AD54D3A">
          <wp:simplePos x="0" y="0"/>
          <wp:positionH relativeFrom="column">
            <wp:posOffset>2015490</wp:posOffset>
          </wp:positionH>
          <wp:positionV relativeFrom="paragraph">
            <wp:posOffset>-210820</wp:posOffset>
          </wp:positionV>
          <wp:extent cx="1271270" cy="1235710"/>
          <wp:effectExtent l="0" t="0" r="5080" b="2540"/>
          <wp:wrapSquare wrapText="bothSides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לוגו סופי 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1270" cy="1235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1" wp14:anchorId="04007A19" wp14:editId="2158C443">
          <wp:simplePos x="0" y="0"/>
          <wp:positionH relativeFrom="column">
            <wp:posOffset>4217035</wp:posOffset>
          </wp:positionH>
          <wp:positionV relativeFrom="paragraph">
            <wp:posOffset>-271780</wp:posOffset>
          </wp:positionV>
          <wp:extent cx="1990090" cy="496570"/>
          <wp:effectExtent l="0" t="0" r="0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כרמל-שקוף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90090" cy="496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cs"/>
        <w:noProof/>
        <w:rtl/>
      </w:rPr>
      <w:drawing>
        <wp:anchor distT="0" distB="0" distL="114300" distR="114300" simplePos="0" relativeHeight="251660288" behindDoc="0" locked="0" layoutInCell="1" allowOverlap="1" wp14:anchorId="656DF423" wp14:editId="463BCC97">
          <wp:simplePos x="0" y="0"/>
          <wp:positionH relativeFrom="column">
            <wp:posOffset>-1014095</wp:posOffset>
          </wp:positionH>
          <wp:positionV relativeFrom="paragraph">
            <wp:posOffset>-339725</wp:posOffset>
          </wp:positionV>
          <wp:extent cx="1818005" cy="633095"/>
          <wp:effectExtent l="0" t="0" r="0" b="0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lalit_New_Logo-01-01.jp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8005" cy="633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E12F89B" w14:textId="77777777" w:rsidR="005E7BFF" w:rsidRDefault="005E7BFF" w:rsidP="005E7BF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F248994" wp14:editId="37BEF2F8">
              <wp:simplePos x="0" y="0"/>
              <wp:positionH relativeFrom="column">
                <wp:posOffset>-978535</wp:posOffset>
              </wp:positionH>
              <wp:positionV relativeFrom="paragraph">
                <wp:posOffset>-635</wp:posOffset>
              </wp:positionV>
              <wp:extent cx="2272030" cy="485775"/>
              <wp:effectExtent l="0" t="0" r="0" b="635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2030" cy="485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471ED5" w14:textId="77777777" w:rsidR="005E7BFF" w:rsidRPr="007D7BB4" w:rsidRDefault="005E7BFF" w:rsidP="005E7BFF">
                          <w:pPr>
                            <w:bidi w:val="0"/>
                            <w:rPr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7D7BB4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Affiliated to the</w:t>
                          </w:r>
                        </w:p>
                        <w:p w14:paraId="7876AC90" w14:textId="77777777" w:rsidR="005E7BFF" w:rsidRPr="007D7BB4" w:rsidRDefault="005E7BFF" w:rsidP="005E7BFF">
                          <w:pPr>
                            <w:bidi w:val="0"/>
                            <w:rPr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7D7BB4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Rappaport Faculty of Medicine</w:t>
                          </w:r>
                        </w:p>
                        <w:p w14:paraId="7BC712AF" w14:textId="77777777" w:rsidR="005E7BFF" w:rsidRPr="007D7BB4" w:rsidRDefault="005E7BFF" w:rsidP="005E7BFF">
                          <w:pPr>
                            <w:bidi w:val="0"/>
                            <w:rPr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7D7BB4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Technion-Haifa, Israel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F24899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-77.05pt;margin-top:-.05pt;width:178.9pt;height:38.2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" filled="f" stroked="f">
              <v:textbox style="mso-fit-shape-to-text:t">
                <w:txbxContent>
                  <w:p w14:paraId="39471ED5" w14:textId="77777777" w:rsidR="005E7BFF" w:rsidRPr="007D7BB4" w:rsidRDefault="005E7BFF" w:rsidP="005E7BFF">
                    <w:pPr>
                      <w:bidi w:val="0"/>
                      <w:rPr>
                        <w:i/>
                        <w:iCs/>
                        <w:sz w:val="18"/>
                        <w:szCs w:val="18"/>
                      </w:rPr>
                    </w:pPr>
                    <w:r w:rsidRPr="007D7BB4">
                      <w:rPr>
                        <w:i/>
                        <w:iCs/>
                        <w:sz w:val="18"/>
                        <w:szCs w:val="18"/>
                      </w:rPr>
                      <w:t>Affiliated to the</w:t>
                    </w:r>
                  </w:p>
                  <w:p w14:paraId="7876AC90" w14:textId="77777777" w:rsidR="005E7BFF" w:rsidRPr="007D7BB4" w:rsidRDefault="005E7BFF" w:rsidP="005E7BFF">
                    <w:pPr>
                      <w:bidi w:val="0"/>
                      <w:rPr>
                        <w:i/>
                        <w:iCs/>
                        <w:sz w:val="18"/>
                        <w:szCs w:val="18"/>
                      </w:rPr>
                    </w:pPr>
                    <w:r w:rsidRPr="007D7BB4">
                      <w:rPr>
                        <w:i/>
                        <w:iCs/>
                        <w:sz w:val="18"/>
                        <w:szCs w:val="18"/>
                      </w:rPr>
                      <w:t>Rappaport Faculty of Medicine</w:t>
                    </w:r>
                  </w:p>
                  <w:p w14:paraId="7BC712AF" w14:textId="77777777" w:rsidR="005E7BFF" w:rsidRPr="007D7BB4" w:rsidRDefault="005E7BFF" w:rsidP="005E7BFF">
                    <w:pPr>
                      <w:bidi w:val="0"/>
                      <w:rPr>
                        <w:i/>
                        <w:iCs/>
                        <w:sz w:val="18"/>
                        <w:szCs w:val="18"/>
                      </w:rPr>
                    </w:pPr>
                    <w:r w:rsidRPr="007D7BB4">
                      <w:rPr>
                        <w:i/>
                        <w:iCs/>
                        <w:sz w:val="18"/>
                        <w:szCs w:val="18"/>
                      </w:rPr>
                      <w:t>Technion-Haifa, Israel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37BE5D7" wp14:editId="332D4977">
              <wp:simplePos x="0" y="0"/>
              <wp:positionH relativeFrom="column">
                <wp:posOffset>4512310</wp:posOffset>
              </wp:positionH>
              <wp:positionV relativeFrom="paragraph">
                <wp:posOffset>60960</wp:posOffset>
              </wp:positionV>
              <wp:extent cx="1676400" cy="929640"/>
              <wp:effectExtent l="0" t="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6400" cy="9296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C7F76B" w14:textId="77777777" w:rsidR="005E7BFF" w:rsidRPr="00655DB6" w:rsidRDefault="005E7BFF" w:rsidP="005E7BFF">
                          <w:pPr>
                            <w:rPr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sz w:val="18"/>
                              <w:szCs w:val="18"/>
                              <w:rtl/>
                            </w:rPr>
                            <w:t>מסונף לבית הספר</w:t>
                          </w:r>
                        </w:p>
                        <w:p w14:paraId="726BA3ED" w14:textId="77777777" w:rsidR="005E7BFF" w:rsidRPr="00655DB6" w:rsidRDefault="005E7BFF" w:rsidP="005E7BFF">
                          <w:pPr>
                            <w:rPr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sz w:val="18"/>
                              <w:szCs w:val="18"/>
                              <w:rtl/>
                            </w:rPr>
                            <w:t>לרפואה ע"ש ברוך רפפורט,</w:t>
                          </w:r>
                        </w:p>
                        <w:p w14:paraId="267CB60F" w14:textId="77777777" w:rsidR="005E7BFF" w:rsidRPr="00655DB6" w:rsidRDefault="005E7BFF" w:rsidP="005E7BFF">
                          <w:pPr>
                            <w:rPr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sz w:val="18"/>
                              <w:szCs w:val="18"/>
                              <w:rtl/>
                            </w:rPr>
                            <w:t>הטכניון, חיפה</w:t>
                          </w:r>
                        </w:p>
                        <w:p w14:paraId="196113C6" w14:textId="77777777" w:rsidR="005E7BFF" w:rsidRPr="00655DB6" w:rsidRDefault="005E7BFF" w:rsidP="005E7BFF">
                          <w:pPr>
                            <w:rPr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3C4060DB" w14:textId="77777777" w:rsidR="005E7BFF" w:rsidRPr="00655DB6" w:rsidRDefault="005E7BFF" w:rsidP="005E7BFF">
                          <w:pPr>
                            <w:rPr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  <w:rtl/>
                            </w:rPr>
                            <w:t>המכון לגנטיקה רפואית</w:t>
                          </w:r>
                        </w:p>
                        <w:p w14:paraId="0CD087CE" w14:textId="77777777" w:rsidR="005E7BFF" w:rsidRPr="00655DB6" w:rsidRDefault="005E7BFF" w:rsidP="005E7BFF">
                          <w:pPr>
                            <w:rPr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  <w:rtl/>
                            </w:rPr>
                            <w:t>מנהל: ד"ר אמיר פלג</w:t>
                          </w:r>
                        </w:p>
                        <w:p w14:paraId="36F69FEF" w14:textId="77777777" w:rsidR="005E7BFF" w:rsidRPr="005E53F3" w:rsidRDefault="005E7BFF" w:rsidP="005E7BFF">
                          <w:pPr>
                            <w:rPr>
                              <w:b/>
                              <w:bCs/>
                              <w:i/>
                              <w:iCs/>
                              <w:color w:val="00B050"/>
                              <w:rtl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337BE5D7" id="_x0000_s1027" type="#_x0000_t202" style="position:absolute;left:0;text-align:left;margin-left:355.3pt;margin-top:4.8pt;width:132pt;height:73.2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" stroked="f">
              <v:textbox style="mso-fit-shape-to-text:t">
                <w:txbxContent>
                  <w:p w14:paraId="60C7F76B" w14:textId="77777777" w:rsidR="005E7BFF" w:rsidRPr="00655DB6" w:rsidRDefault="005E7BFF" w:rsidP="005E7BFF">
                    <w:pPr>
                      <w:rPr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sz w:val="18"/>
                        <w:szCs w:val="18"/>
                        <w:rtl/>
                      </w:rPr>
                      <w:t>מסונף לבית הספר</w:t>
                    </w:r>
                  </w:p>
                  <w:p w14:paraId="726BA3ED" w14:textId="77777777" w:rsidR="005E7BFF" w:rsidRPr="00655DB6" w:rsidRDefault="005E7BFF" w:rsidP="005E7BFF">
                    <w:pPr>
                      <w:rPr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sz w:val="18"/>
                        <w:szCs w:val="18"/>
                        <w:rtl/>
                      </w:rPr>
                      <w:t>לרפואה ע"ש ברוך רפפורט,</w:t>
                    </w:r>
                  </w:p>
                  <w:p w14:paraId="267CB60F" w14:textId="77777777" w:rsidR="005E7BFF" w:rsidRPr="00655DB6" w:rsidRDefault="005E7BFF" w:rsidP="005E7BFF">
                    <w:pPr>
                      <w:rPr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sz w:val="18"/>
                        <w:szCs w:val="18"/>
                        <w:rtl/>
                      </w:rPr>
                      <w:t>הטכניון, חיפה</w:t>
                    </w:r>
                  </w:p>
                  <w:p w14:paraId="196113C6" w14:textId="77777777" w:rsidR="005E7BFF" w:rsidRPr="00655DB6" w:rsidRDefault="005E7BFF" w:rsidP="005E7BFF">
                    <w:pPr>
                      <w:rPr>
                        <w:sz w:val="18"/>
                        <w:szCs w:val="18"/>
                        <w:rtl/>
                      </w:rPr>
                    </w:pPr>
                  </w:p>
                  <w:p w14:paraId="3C4060DB" w14:textId="77777777" w:rsidR="005E7BFF" w:rsidRPr="00655DB6" w:rsidRDefault="005E7BFF" w:rsidP="005E7BFF">
                    <w:pPr>
                      <w:rPr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  <w:rtl/>
                      </w:rPr>
                      <w:t>המכון לגנטיקה רפואית</w:t>
                    </w:r>
                  </w:p>
                  <w:p w14:paraId="0CD087CE" w14:textId="77777777" w:rsidR="005E7BFF" w:rsidRPr="00655DB6" w:rsidRDefault="005E7BFF" w:rsidP="005E7BFF">
                    <w:pPr>
                      <w:rPr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  <w:rtl/>
                      </w:rPr>
                      <w:t>מנהל: ד"ר אמיר פלג</w:t>
                    </w:r>
                  </w:p>
                  <w:p w14:paraId="36F69FEF" w14:textId="77777777" w:rsidR="005E7BFF" w:rsidRPr="005E53F3" w:rsidRDefault="005E7BFF" w:rsidP="005E7BFF">
                    <w:pPr>
                      <w:rPr>
                        <w:b/>
                        <w:bCs/>
                        <w:i/>
                        <w:iCs/>
                        <w:color w:val="00B050"/>
                        <w:rtl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08D8094F" w14:textId="77777777" w:rsidR="005E7BFF" w:rsidRDefault="005E7BFF" w:rsidP="005E7BFF">
    <w:pPr>
      <w:pStyle w:val="Header"/>
    </w:pPr>
  </w:p>
  <w:p w14:paraId="62E9DB9C" w14:textId="77777777" w:rsidR="005E7BFF" w:rsidRDefault="005E7BFF" w:rsidP="005E7BFF">
    <w:pPr>
      <w:pStyle w:val="Header"/>
      <w:rPr>
        <w:rtl/>
      </w:rPr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682455" wp14:editId="1546C35F">
              <wp:simplePos x="0" y="0"/>
              <wp:positionH relativeFrom="column">
                <wp:posOffset>-982345</wp:posOffset>
              </wp:positionH>
              <wp:positionV relativeFrom="paragraph">
                <wp:posOffset>95250</wp:posOffset>
              </wp:positionV>
              <wp:extent cx="2057400" cy="774700"/>
              <wp:effectExtent l="0" t="0" r="0" b="6350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7400" cy="774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EA9ADD" w14:textId="77777777" w:rsidR="005E7BFF" w:rsidRPr="00655DB6" w:rsidRDefault="005E7BFF" w:rsidP="005E7BFF">
                          <w:pPr>
                            <w:jc w:val="right"/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</w:rPr>
                          </w:pPr>
                          <w:r w:rsidRPr="00655DB6"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</w:rPr>
                            <w:t>Genetic Institute</w:t>
                          </w:r>
                        </w:p>
                        <w:p w14:paraId="7043C542" w14:textId="77777777" w:rsidR="005E7BFF" w:rsidRPr="00655DB6" w:rsidRDefault="005E7BFF" w:rsidP="005E7BFF">
                          <w:pPr>
                            <w:jc w:val="right"/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</w:rPr>
                          </w:pPr>
                          <w:r w:rsidRPr="00655DB6"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</w:rPr>
                            <w:t>Amir Peleg MD, Director</w:t>
                          </w:r>
                        </w:p>
                        <w:p w14:paraId="72F35EEC" w14:textId="77777777" w:rsidR="005E7BFF" w:rsidRPr="00655DB6" w:rsidRDefault="005E7BFF" w:rsidP="005E7BFF">
                          <w:pPr>
                            <w:bidi w:val="0"/>
                            <w:rPr>
                              <w:rFonts w:cs="Times New Roman"/>
                              <w:i/>
                              <w:iCs/>
                              <w:color w:val="1F497D"/>
                              <w:sz w:val="18"/>
                              <w:szCs w:val="18"/>
                            </w:rPr>
                          </w:pPr>
                          <w:r w:rsidRPr="00655DB6">
                            <w:rPr>
                              <w:rFonts w:cs="Times New Roman"/>
                              <w:i/>
                              <w:iCs/>
                              <w:color w:val="1F497D"/>
                              <w:sz w:val="18"/>
                              <w:szCs w:val="18"/>
                            </w:rPr>
                            <w:t>amirpe@clalit.org.il</w:t>
                          </w:r>
                        </w:p>
                        <w:p w14:paraId="7D8D7DF0" w14:textId="77777777" w:rsidR="005E7BFF" w:rsidRDefault="005E7BFF" w:rsidP="005E7BFF">
                          <w:pPr>
                            <w:bidi w:val="0"/>
                            <w:rPr>
                              <w:color w:val="1F497D"/>
                            </w:rPr>
                          </w:pPr>
                        </w:p>
                        <w:p w14:paraId="38256A48" w14:textId="77777777" w:rsidR="005E7BFF" w:rsidRDefault="005E7BFF" w:rsidP="005E7BFF">
                          <w:pPr>
                            <w:bidi w:val="0"/>
                            <w:contextualSpacing/>
                            <w:rPr>
                              <w:color w:val="1F497D"/>
                            </w:rPr>
                          </w:pPr>
                        </w:p>
                        <w:p w14:paraId="0E6B1D02" w14:textId="77777777" w:rsidR="005E7BFF" w:rsidRDefault="005E7BFF" w:rsidP="005E7BFF">
                          <w:pPr>
                            <w:jc w:val="right"/>
                            <w:rPr>
                              <w:color w:val="1F497D"/>
                            </w:rPr>
                          </w:pPr>
                          <w:r>
                            <w:rPr>
                              <w:rFonts w:ascii="Arial" w:hAnsi="Arial" w:cs="Arial" w:hint="cs"/>
                              <w:rtl/>
                            </w:rPr>
                            <w:t xml:space="preserve">8250390 - 04  8250390 - 04  8250390 - 04  8250390 - 04  8250390 - 04  </w:t>
                          </w:r>
                        </w:p>
                        <w:p w14:paraId="3E4488D4" w14:textId="77777777" w:rsidR="005E7BFF" w:rsidRPr="00AA2E67" w:rsidRDefault="005E7BFF" w:rsidP="005E7BFF">
                          <w:pPr>
                            <w:jc w:val="right"/>
                            <w:rPr>
                              <w:b/>
                              <w:bCs/>
                              <w:color w:val="0070C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682455" id="_x0000_s1028" type="#_x0000_t202" style="position:absolute;left:0;text-align:left;margin-left:-77.35pt;margin-top:7.5pt;width:162pt;height:6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" stroked="f">
              <v:textbox>
                <w:txbxContent>
                  <w:p w14:paraId="11EA9ADD" w14:textId="77777777" w:rsidR="005E7BFF" w:rsidRPr="00655DB6" w:rsidRDefault="005E7BFF" w:rsidP="005E7BFF">
                    <w:pPr>
                      <w:jc w:val="right"/>
                      <w:rPr>
                        <w:rFonts w:cs="Times New Roman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</w:rPr>
                    </w:pPr>
                    <w:r w:rsidRPr="00655DB6">
                      <w:rPr>
                        <w:rFonts w:cs="Times New Roman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</w:rPr>
                      <w:t>Genetic Institute</w:t>
                    </w:r>
                  </w:p>
                  <w:p w14:paraId="7043C542" w14:textId="77777777" w:rsidR="005E7BFF" w:rsidRPr="00655DB6" w:rsidRDefault="005E7BFF" w:rsidP="005E7BFF">
                    <w:pPr>
                      <w:jc w:val="right"/>
                      <w:rPr>
                        <w:rFonts w:cs="Times New Roman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</w:rPr>
                    </w:pPr>
                    <w:r w:rsidRPr="00655DB6">
                      <w:rPr>
                        <w:rFonts w:cs="Times New Roman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</w:rPr>
                      <w:t>Amir Peleg MD, Director</w:t>
                    </w:r>
                  </w:p>
                  <w:p w14:paraId="72F35EEC" w14:textId="77777777" w:rsidR="005E7BFF" w:rsidRPr="00655DB6" w:rsidRDefault="005E7BFF" w:rsidP="005E7BFF">
                    <w:pPr>
                      <w:bidi w:val="0"/>
                      <w:rPr>
                        <w:rFonts w:cs="Times New Roman"/>
                        <w:i/>
                        <w:iCs/>
                        <w:color w:val="1F497D"/>
                        <w:sz w:val="18"/>
                        <w:szCs w:val="18"/>
                      </w:rPr>
                    </w:pPr>
                    <w:r w:rsidRPr="00655DB6">
                      <w:rPr>
                        <w:rFonts w:cs="Times New Roman"/>
                        <w:i/>
                        <w:iCs/>
                        <w:color w:val="1F497D"/>
                        <w:sz w:val="18"/>
                        <w:szCs w:val="18"/>
                      </w:rPr>
                      <w:t>amirpe@clalit.org.il</w:t>
                    </w:r>
                  </w:p>
                  <w:p w14:paraId="7D8D7DF0" w14:textId="77777777" w:rsidR="005E7BFF" w:rsidRDefault="005E7BFF" w:rsidP="005E7BFF">
                    <w:pPr>
                      <w:bidi w:val="0"/>
                      <w:rPr>
                        <w:color w:val="1F497D"/>
                      </w:rPr>
                    </w:pPr>
                  </w:p>
                  <w:p w14:paraId="38256A48" w14:textId="77777777" w:rsidR="005E7BFF" w:rsidRDefault="005E7BFF" w:rsidP="005E7BFF">
                    <w:pPr>
                      <w:bidi w:val="0"/>
                      <w:contextualSpacing/>
                      <w:rPr>
                        <w:color w:val="1F497D"/>
                      </w:rPr>
                    </w:pPr>
                  </w:p>
                  <w:p w14:paraId="0E6B1D02" w14:textId="77777777" w:rsidR="005E7BFF" w:rsidRDefault="005E7BFF" w:rsidP="005E7BFF">
                    <w:pPr>
                      <w:jc w:val="right"/>
                      <w:rPr>
                        <w:color w:val="1F497D"/>
                      </w:rPr>
                    </w:pPr>
                    <w:r>
                      <w:rPr>
                        <w:rFonts w:ascii="Arial" w:hAnsi="Arial" w:cs="Arial" w:hint="cs"/>
                        <w:rtl/>
                      </w:rPr>
                      <w:t xml:space="preserve">8250390 - 04  8250390 - 04  8250390 - 04  8250390 - 04  8250390 - 04  </w:t>
                    </w:r>
                  </w:p>
                  <w:p w14:paraId="3E4488D4" w14:textId="77777777" w:rsidR="005E7BFF" w:rsidRPr="00AA2E67" w:rsidRDefault="005E7BFF" w:rsidP="005E7BFF">
                    <w:pPr>
                      <w:jc w:val="right"/>
                      <w:rPr>
                        <w:b/>
                        <w:bCs/>
                        <w:color w:val="0070C0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409AED8D" w14:textId="77777777" w:rsidR="005E7BFF" w:rsidRDefault="005E7BFF" w:rsidP="005E7BFF">
    <w:pPr>
      <w:pStyle w:val="Header"/>
      <w:rPr>
        <w:rtl/>
      </w:rPr>
    </w:pPr>
  </w:p>
  <w:p w14:paraId="12981A0F" w14:textId="77777777" w:rsidR="005E7BFF" w:rsidRDefault="005E7BFF" w:rsidP="005E7BFF">
    <w:pPr>
      <w:pStyle w:val="Header"/>
      <w:rPr>
        <w:rtl/>
      </w:rPr>
    </w:pPr>
  </w:p>
  <w:p w14:paraId="7D484BE9" w14:textId="77777777" w:rsidR="005E7BFF" w:rsidRPr="00A0656A" w:rsidRDefault="005E7BFF" w:rsidP="005E7BFF">
    <w:pPr>
      <w:pStyle w:val="NormalWeb"/>
      <w:bidi/>
      <w:jc w:val="center"/>
      <w:rPr>
        <w:rFonts w:cs="David"/>
        <w:b/>
        <w:bCs/>
      </w:rPr>
    </w:pPr>
    <w:r w:rsidRPr="00A0656A">
      <w:rPr>
        <w:rFonts w:cs="David" w:hint="cs"/>
        <w:b/>
        <w:bCs/>
        <w:rtl/>
      </w:rPr>
      <w:t>המעבדה לגנטיקה מולקולארית</w:t>
    </w:r>
  </w:p>
  <w:p w14:paraId="702C7123" w14:textId="4C5BE598" w:rsidR="005E7BFF" w:rsidRPr="005E7BFF" w:rsidRDefault="005E7BFF" w:rsidP="005E7BFF">
    <w:pPr>
      <w:pStyle w:val="NormalWeb"/>
      <w:bidi/>
      <w:jc w:val="center"/>
      <w:rPr>
        <w:rFonts w:cs="David"/>
        <w:sz w:val="20"/>
        <w:szCs w:val="20"/>
        <w:rtl/>
      </w:rPr>
    </w:pPr>
    <w:r w:rsidRPr="00A0656A">
      <w:rPr>
        <w:rFonts w:cs="David" w:hint="cs"/>
        <w:sz w:val="20"/>
        <w:szCs w:val="20"/>
        <w:rtl/>
      </w:rPr>
      <w:t>טל: 04-8250522</w:t>
    </w:r>
    <w:r w:rsidRPr="00A0656A">
      <w:rPr>
        <w:rFonts w:cs="David" w:hint="cs"/>
        <w:sz w:val="20"/>
        <w:szCs w:val="20"/>
        <w:rtl/>
      </w:rPr>
      <w:tab/>
    </w:r>
    <w:r w:rsidRPr="00A0656A">
      <w:rPr>
        <w:rFonts w:cs="David" w:hint="cs"/>
        <w:sz w:val="20"/>
        <w:szCs w:val="20"/>
        <w:rtl/>
      </w:rPr>
      <w:tab/>
      <w:t>פקס: 04-8250976</w:t>
    </w:r>
  </w:p>
  <w:p w14:paraId="73FD34B0" w14:textId="77777777" w:rsidR="005E7BFF" w:rsidRDefault="005E7BFF" w:rsidP="005E7BFF">
    <w:pPr>
      <w:pStyle w:val="Header"/>
    </w:pPr>
    <w:r>
      <w:rPr>
        <w:rFonts w:hint="cs"/>
        <w:noProof/>
      </w:rPr>
      <w:drawing>
        <wp:inline distT="0" distB="0" distL="0" distR="0" wp14:anchorId="56C1DBF7" wp14:editId="6620855E">
          <wp:extent cx="5697855" cy="5539740"/>
          <wp:effectExtent l="0" t="0" r="0" b="381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לוגו סופי 1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97855" cy="55397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53AABEC" w14:textId="60DD71B3" w:rsidR="005E7BFF" w:rsidRDefault="005E7BFF" w:rsidP="005E7BFF">
    <w:pPr>
      <w:pStyle w:val="Header"/>
    </w:pPr>
  </w:p>
  <w:p w14:paraId="2FE2E05F" w14:textId="77777777" w:rsidR="005E7BFF" w:rsidRDefault="005E7BF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5862D8"/>
    <w:multiLevelType w:val="hybridMultilevel"/>
    <w:tmpl w:val="99A00D68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" w15:restartNumberingAfterBreak="0">
    <w:nsid w:val="683764B5"/>
    <w:multiLevelType w:val="hybridMultilevel"/>
    <w:tmpl w:val="57664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37B4E"/>
    <w:rsid w:val="00027677"/>
    <w:rsid w:val="0004793B"/>
    <w:rsid w:val="00055462"/>
    <w:rsid w:val="000975DF"/>
    <w:rsid w:val="000D3098"/>
    <w:rsid w:val="001133B2"/>
    <w:rsid w:val="00126DC1"/>
    <w:rsid w:val="00152CFA"/>
    <w:rsid w:val="00153C6A"/>
    <w:rsid w:val="00173825"/>
    <w:rsid w:val="001B0C56"/>
    <w:rsid w:val="001B48B3"/>
    <w:rsid w:val="001F3FA4"/>
    <w:rsid w:val="001F62DD"/>
    <w:rsid w:val="00200615"/>
    <w:rsid w:val="00252968"/>
    <w:rsid w:val="0027709D"/>
    <w:rsid w:val="002B7B31"/>
    <w:rsid w:val="002E195D"/>
    <w:rsid w:val="00302435"/>
    <w:rsid w:val="00334F65"/>
    <w:rsid w:val="003579F8"/>
    <w:rsid w:val="0036510D"/>
    <w:rsid w:val="00396694"/>
    <w:rsid w:val="003A3C9D"/>
    <w:rsid w:val="003B6622"/>
    <w:rsid w:val="003C0B32"/>
    <w:rsid w:val="003C78AC"/>
    <w:rsid w:val="003D1706"/>
    <w:rsid w:val="003D2285"/>
    <w:rsid w:val="003E7C18"/>
    <w:rsid w:val="004A0F9C"/>
    <w:rsid w:val="004B3E1F"/>
    <w:rsid w:val="004C34A6"/>
    <w:rsid w:val="004D6496"/>
    <w:rsid w:val="005079B9"/>
    <w:rsid w:val="00520D32"/>
    <w:rsid w:val="005436F2"/>
    <w:rsid w:val="00545DB2"/>
    <w:rsid w:val="00581349"/>
    <w:rsid w:val="005E7BFF"/>
    <w:rsid w:val="005F012C"/>
    <w:rsid w:val="006171EE"/>
    <w:rsid w:val="00630544"/>
    <w:rsid w:val="0065486F"/>
    <w:rsid w:val="0071579D"/>
    <w:rsid w:val="00737B4E"/>
    <w:rsid w:val="00766786"/>
    <w:rsid w:val="0079197A"/>
    <w:rsid w:val="007A368D"/>
    <w:rsid w:val="007A650F"/>
    <w:rsid w:val="00807701"/>
    <w:rsid w:val="0086109B"/>
    <w:rsid w:val="008B0BED"/>
    <w:rsid w:val="008D2156"/>
    <w:rsid w:val="008E0226"/>
    <w:rsid w:val="008E1E9D"/>
    <w:rsid w:val="008F1799"/>
    <w:rsid w:val="00906537"/>
    <w:rsid w:val="0094749F"/>
    <w:rsid w:val="00956D82"/>
    <w:rsid w:val="0096114D"/>
    <w:rsid w:val="00981A11"/>
    <w:rsid w:val="009A2B85"/>
    <w:rsid w:val="00A116A1"/>
    <w:rsid w:val="00A16BAD"/>
    <w:rsid w:val="00A47EB0"/>
    <w:rsid w:val="00BB619A"/>
    <w:rsid w:val="00C07B68"/>
    <w:rsid w:val="00C20C26"/>
    <w:rsid w:val="00C32147"/>
    <w:rsid w:val="00CD0E8A"/>
    <w:rsid w:val="00CD4BA2"/>
    <w:rsid w:val="00D12B38"/>
    <w:rsid w:val="00D26847"/>
    <w:rsid w:val="00D327E3"/>
    <w:rsid w:val="00D63E1F"/>
    <w:rsid w:val="00DB69A1"/>
    <w:rsid w:val="00DB7C26"/>
    <w:rsid w:val="00DC62E0"/>
    <w:rsid w:val="00DE2A9C"/>
    <w:rsid w:val="00E06C73"/>
    <w:rsid w:val="00E075DE"/>
    <w:rsid w:val="00E779B0"/>
    <w:rsid w:val="00E87246"/>
    <w:rsid w:val="00EB4D31"/>
    <w:rsid w:val="00F065EC"/>
    <w:rsid w:val="00F17A62"/>
    <w:rsid w:val="00F2000C"/>
    <w:rsid w:val="00F3130B"/>
    <w:rsid w:val="00FA23F2"/>
    <w:rsid w:val="00FD14E2"/>
    <w:rsid w:val="00FD6712"/>
    <w:rsid w:val="00FD7BAC"/>
    <w:rsid w:val="00FE3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B393D"/>
  <w15:docId w15:val="{C7910B31-5072-40B1-8862-DB9AF9310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677"/>
    <w:pPr>
      <w:bidi/>
      <w:spacing w:after="0" w:line="240" w:lineRule="auto"/>
    </w:pPr>
    <w:rPr>
      <w:rFonts w:ascii="Courier New" w:eastAsia="Times New Roman" w:hAnsi="Courier New" w:cs="David"/>
      <w:color w:val="000000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19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610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09B"/>
    <w:rPr>
      <w:rFonts w:ascii="Tahoma" w:eastAsia="Times New Roman" w:hAnsi="Tahoma" w:cs="Tahoma"/>
      <w:color w:val="000000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981A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7BF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7BFF"/>
    <w:rPr>
      <w:rFonts w:ascii="Courier New" w:eastAsia="Times New Roman" w:hAnsi="Courier New" w:cs="David"/>
      <w:color w:val="000000"/>
      <w:sz w:val="28"/>
      <w:szCs w:val="2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E7B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7BFF"/>
    <w:rPr>
      <w:rFonts w:ascii="Courier New" w:eastAsia="Times New Roman" w:hAnsi="Courier New" w:cs="David"/>
      <w:color w:val="000000"/>
      <w:sz w:val="28"/>
      <w:szCs w:val="28"/>
      <w:lang w:val="en-US"/>
    </w:rPr>
  </w:style>
  <w:style w:type="paragraph" w:styleId="NormalWeb">
    <w:name w:val="Normal (Web)"/>
    <w:basedOn w:val="Normal"/>
    <w:uiPriority w:val="99"/>
    <w:unhideWhenUsed/>
    <w:rsid w:val="005E7BFF"/>
    <w:pPr>
      <w:bidi w:val="0"/>
      <w:spacing w:before="100" w:beforeAutospacing="1" w:after="100" w:afterAutospacing="1"/>
    </w:pPr>
    <w:rPr>
      <w:rFonts w:ascii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5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</dc:creator>
  <cp:lastModifiedBy>Hadas Volkov</cp:lastModifiedBy>
  <cp:revision>18</cp:revision>
  <cp:lastPrinted>2017-11-27T06:38:00Z</cp:lastPrinted>
  <dcterms:created xsi:type="dcterms:W3CDTF">2018-11-11T10:44:00Z</dcterms:created>
  <dcterms:modified xsi:type="dcterms:W3CDTF">2020-08-11T09:25:00Z</dcterms:modified>
</cp:coreProperties>
</file>