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Ph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ụ lục II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MẪU DANH MỤC TÀI LIỆU HẾT THỜI HẠN LƯU TRỮ, TRÙNG LẶP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 xml:space="preserve">(Kèm theo Thông tư số </w:t>
      </w:r>
      <w:r>
        <w:rPr>
          <w:rFonts w:ascii="Times New Roman" w:hAnsi="Times New Roman" w:eastAsia="Times New Roman" w:cs="Times New Roman"/>
          <w:i/>
          <w:sz w:val="28"/>
          <w:szCs w:val="28"/>
          <w:lang w:val="en-US"/>
        </w:rPr>
        <w:t>…… /2025/TT-BNV ngày … tháng … năm 2025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>của Bộ trưởng Bộ Nội vụ)</w:t>
      </w:r>
    </w:p>
    <w:p>
      <w:pPr>
        <w:spacing w:before="120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34925</wp:posOffset>
                </wp:positionV>
                <wp:extent cx="946785" cy="0"/>
                <wp:effectExtent l="13335" t="5080" r="11430" b="13970"/>
                <wp:wrapNone/>
                <wp:docPr id="1747062304" name="Straight Arrow Connector 1747062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7.1pt;margin-top:2.75pt;height:0pt;width:74.55pt;z-index:251660288;mso-width-relative:page;mso-height-relative:page;" filled="f" stroked="t" coordsize="21600,21600" o:gfxdata="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7j4e9UAAAAHAQAA&#10;DwAAAAAAAAABACAAAAAiAAAAZHJzL2Rvd25yZXYueG1sUEsBAhQAFAAAAAgAh07iQPgcYsj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DANH MỤC TÀI LIỆU HẾT THỜI HẠN LƯU TRỮ, TRÙNG LẶP</w:t>
      </w:r>
    </w:p>
    <w:p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Phông (khối).................</w:t>
      </w:r>
    </w:p>
    <w:p>
      <w:pPr>
        <w:spacing w:before="120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35560</wp:posOffset>
                </wp:positionV>
                <wp:extent cx="946785" cy="0"/>
                <wp:effectExtent l="5080" t="6350" r="10160" b="127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1.7pt;margin-top:2.8pt;height:0pt;width:74.55pt;z-index:251659264;mso-width-relative:page;mso-height-relative:page;" filled="f" stroked="t" coordsize="21600,21600" o:gfxdata="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4cPIdUAAAAHAQAADwAAAAAAAAAB&#10;ACAAAAAiAAAAZHJzL2Rvd25yZXYueG1sUEsBAhQAFAAAAAgAh07iQLsDZZ7aAQAAwg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51"/>
        <w:gridCol w:w="4394"/>
        <w:gridCol w:w="1985"/>
        <w:gridCol w:w="1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Bó số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Tập số</w:t>
            </w: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Tiêu đề hồ sơ hoặc tập tài liệu;</w:t>
            </w:r>
          </w:p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số hồ sơ hoặc số đơn vị bảo quản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Lý do hủy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(1)</w:t>
            </w:r>
          </w:p>
        </w:tc>
        <w:tc>
          <w:tcPr>
            <w:tcW w:w="851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(2)</w:t>
            </w:r>
          </w:p>
        </w:tc>
        <w:tc>
          <w:tcPr>
            <w:tcW w:w="4394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(3)</w:t>
            </w:r>
          </w:p>
        </w:tc>
        <w:tc>
          <w:tcPr>
            <w:tcW w:w="1985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(4)</w:t>
            </w:r>
          </w:p>
        </w:tc>
        <w:tc>
          <w:tcPr>
            <w:tcW w:w="1385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trike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>....</w:t>
            </w:r>
          </w:p>
        </w:tc>
        <w:tc>
          <w:tcPr>
            <w:tcW w:w="19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Hướng dẫn cách ghi: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Phông (khối): Ghi tên phông hoặc khối tài liệu.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(1) Ghi số thứ tự các bó tài liệu. Số thứ tự được ghi liên tục cho một phông hoặc khối tài liệu.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(2) Ghi số thứ tự hồ sơ hoặc tập tài liệu hết thời hạn lưu trữ, trùng lặp tương ứng bó.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(3) Ghi tiêu đề hồ sơ hoặc tập tài liệu; số hồ sơ hoặc số đơn vị bảo quản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- Đối với tài liệu hết thời hạn lưu trữ: ghi tiêu đề hồ sơ hoặc tóm tắt nội dung của tập tài liệu;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- Đối với tài liệu lưu trữ trùng lặp: ghi số hồ sơ hoặc số đơn vị bảo quản (trong Mục lục hồ sơ, tài liệu có tài liệu trùng lặp). 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(4) Ghi lý do hủy tài liệu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- Hết thời hạn lưu trữ;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- Trùng lặp.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(5) Ghi ý kiến của Hội đồng xét hủy tài liệu lưu trữ hoặc các ghi chú khác.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sectPr>
          <w:headerReference r:id="rId6" w:type="first"/>
          <w:headerReference r:id="rId5" w:type="default"/>
          <w:pgSz w:w="12240" w:h="15840"/>
          <w:pgMar w:top="1134" w:right="1134" w:bottom="1134" w:left="1814" w:header="720" w:footer="720" w:gutter="0"/>
          <w:pgNumType w:start="1"/>
          <w:cols w:space="720" w:num="1"/>
          <w:titlePg/>
          <w:docGrid w:linePitch="360" w:charSpace="0"/>
        </w:sectPr>
      </w:pP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 xml:space="preserve">Phụ lục III 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MẪU BẢN THUYẾT MINH TÀI LIỆU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HẾT THỜI HẠN LƯU TRỮ, TRÙNG LẶP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 xml:space="preserve">(Kèm theo Thông tư số </w:t>
      </w:r>
      <w:r>
        <w:rPr>
          <w:rFonts w:ascii="Times New Roman" w:hAnsi="Times New Roman" w:eastAsia="Times New Roman" w:cs="Times New Roman"/>
          <w:i/>
          <w:sz w:val="28"/>
          <w:szCs w:val="28"/>
          <w:lang w:val="en-US"/>
        </w:rPr>
        <w:t>…… /2025/TT-BNV ngày … tháng … năm 2025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>của Bộ trưởng Bộ Nội vụ)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kern w:val="32"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30480</wp:posOffset>
                </wp:positionV>
                <wp:extent cx="946785" cy="0"/>
                <wp:effectExtent l="12065" t="5080" r="12700" b="139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8.5pt;margin-top:2.4pt;height:0pt;width:74.55pt;z-index:251662336;mso-width-relative:page;mso-height-relative:page;" filled="f" stroked="t" coordsize="21600,21600" o:gfxdata="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MNNHvWAAAABwEAAA8AAAAAAAAA&#10;AQAgAAAAIgAAAGRycy9kb3ducmV2LnhtbFBLAQIUABQAAAAIAIdO4kC6rrU32gEAAMI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BẢN THUYẾT MINH TÀI LIỆU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HẾT THỜI HẠN LƯU TRỮ, TRÙNG LẶP</w:t>
      </w:r>
    </w:p>
    <w:p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299720</wp:posOffset>
                </wp:positionV>
                <wp:extent cx="946785" cy="0"/>
                <wp:effectExtent l="6985" t="11430" r="8255" b="762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2.6pt;margin-top:23.6pt;height:0pt;width:74.55pt;z-index:251661312;mso-width-relative:page;mso-height-relative:page;" filled="f" stroked="t" coordsize="21600,21600" o:gfxdata="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5VVAtcAAAAJAQAADwAAAAAA&#10;AAABACAAAAAiAAAAZHJzL2Rvd25yZXYueG1sUEsBAhQAFAAAAAgAh07iQE+YGafbAQAAwg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Phông (khối).................</w:t>
      </w:r>
    </w:p>
    <w:p>
      <w:pPr>
        <w:spacing w:before="120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</w:pP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I. Tóm tắt tình hình khối tài liệu hết thời hạn lưu trữ, trùng lặp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1. Sự hình thành khối tài liệu hết thời hạn lưu trữ, trùng lặp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2. Số lượng tài liệu: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- Tổng số tài liệu đưa ra xác định lại giá trị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- Tổng số tài liệu giấy đưa ra chỉnh lý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- Tài liệu giữ lại bảo quản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 xml:space="preserve">- Tài liệu hết thời hạn lưu trữ, trùng lặp 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3. Thời gian: Thời gian bắt đầu và kết thúc của khối tài liệu hết thời hạn lưu trữ, trùng lặp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II. Tóm tắt thành phần và nội dung chủ yếu của tài liệu hết thời hạn lưu trữ, trùng lặp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1. Nhóm tài liệu hết thời hạn lưu trữ: Gồm những tài liệu gì? Nội dung về vấn đề gì? Tác giả? Thời gian?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2. Nhóm tài liệu trùng lặp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Gồm những tài liệu gì?</w:t>
      </w:r>
    </w:p>
    <w:p>
      <w:pPr>
        <w:spacing w:before="120" w:after="12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3. Các nhóm tài liệu khác (nếu có): tài liệu có tình trạng vật lý kém không thể phục hồi...</w:t>
      </w:r>
    </w:p>
    <w:p>
      <w:pPr>
        <w:tabs>
          <w:tab w:val="left" w:pos="3036"/>
        </w:tabs>
        <w:spacing w:after="0" w:line="240" w:lineRule="auto"/>
        <w:rPr>
          <w:rFonts w:ascii="Times New Roman" w:hAnsi="Times New Roman" w:eastAsia="Times New Roman" w:cs="Times New Roman"/>
          <w:b/>
          <w:bCs/>
          <w:kern w:val="32"/>
          <w:sz w:val="28"/>
          <w:szCs w:val="28"/>
          <w:lang w:val="en-US"/>
        </w:rPr>
        <w:sectPr>
          <w:headerReference r:id="rId8" w:type="first"/>
          <w:headerReference r:id="rId7" w:type="default"/>
          <w:pgSz w:w="12240" w:h="15840"/>
          <w:pgMar w:top="1134" w:right="1134" w:bottom="1134" w:left="1814" w:header="720" w:footer="720" w:gutter="0"/>
          <w:pgNumType w:start="1"/>
          <w:cols w:space="720" w:num="1"/>
          <w:titlePg/>
          <w:docGrid w:linePitch="326" w:charSpace="0"/>
        </w:sectPr>
      </w:pPr>
    </w:p>
    <w:p>
      <w:bookmarkStart w:id="0" w:name="_GoBack"/>
      <w:bookmarkEnd w:id="0"/>
    </w:p>
    <w:sectPr>
      <w:headerReference r:id="rId10" w:type="first"/>
      <w:headerReference r:id="rId9" w:type="default"/>
      <w:footerReference r:id="rId11" w:type="default"/>
      <w:pgSz w:w="11909" w:h="16834"/>
      <w:pgMar w:top="1077" w:right="1134" w:bottom="340" w:left="1701" w:header="720" w:footer="454" w:gutter="0"/>
      <w:pgNumType w:start="1"/>
      <w:cols w:space="720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t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  <w:lang w:val="en-US" w:eastAsia="en-US"/>
      </w:rPr>
      <w:t>3</w:t>
    </w:r>
    <w:r>
      <w:rPr>
        <w:sz w:val="26"/>
        <w:szCs w:val="26"/>
        <w:lang w:val="en-US" w:eastAsia="en-US"/>
      </w:rPr>
      <w:fldChar w:fldCharType="end"/>
    </w:r>
  </w:p>
  <w:p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  <w:lang w:val="en-US" w:eastAsia="en-US"/>
      </w:rPr>
      <w:t>2</w:t>
    </w:r>
    <w:r>
      <w:rPr>
        <w:sz w:val="26"/>
        <w:szCs w:val="26"/>
        <w:lang w:val="en-US" w:eastAsia="en-US"/>
      </w:rPr>
      <w:fldChar w:fldCharType="end"/>
    </w:r>
  </w:p>
  <w:p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2</w:t>
    </w:r>
    <w:r>
      <w:rPr>
        <w:sz w:val="26"/>
        <w:szCs w:val="26"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CA4"/>
    <w:rsid w:val="001776F6"/>
    <w:rsid w:val="00294AAD"/>
    <w:rsid w:val="00360154"/>
    <w:rsid w:val="003753FB"/>
    <w:rsid w:val="0042205D"/>
    <w:rsid w:val="00465B1F"/>
    <w:rsid w:val="00496F6A"/>
    <w:rsid w:val="004C4D2D"/>
    <w:rsid w:val="005003EE"/>
    <w:rsid w:val="005618D0"/>
    <w:rsid w:val="005D2893"/>
    <w:rsid w:val="00830682"/>
    <w:rsid w:val="008D345E"/>
    <w:rsid w:val="008E7789"/>
    <w:rsid w:val="00915849"/>
    <w:rsid w:val="00AD28B6"/>
    <w:rsid w:val="00AE13BE"/>
    <w:rsid w:val="00B10ABE"/>
    <w:rsid w:val="00BA69D6"/>
    <w:rsid w:val="00C14565"/>
    <w:rsid w:val="00D06D90"/>
    <w:rsid w:val="00D21CA4"/>
    <w:rsid w:val="3400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spacing w:before="240" w:after="60" w:line="240" w:lineRule="auto"/>
      <w:outlineLvl w:val="0"/>
    </w:pPr>
    <w:rPr>
      <w:rFonts w:ascii="Rti" w:hAnsi="Rti" w:eastAsia="Times New Roman" w:cs="Times New Roman"/>
      <w:b/>
      <w:bCs/>
      <w:kern w:val="32"/>
      <w:sz w:val="32"/>
      <w:szCs w:val="32"/>
      <w:lang w:val="en-US"/>
    </w:rPr>
  </w:style>
  <w:style w:type="paragraph" w:styleId="3">
    <w:name w:val="heading 2"/>
    <w:basedOn w:val="1"/>
    <w:next w:val="1"/>
    <w:link w:val="27"/>
    <w:qFormat/>
    <w:uiPriority w:val="0"/>
    <w:pPr>
      <w:keepNext/>
      <w:spacing w:before="240" w:after="60" w:line="240" w:lineRule="auto"/>
      <w:outlineLvl w:val="1"/>
    </w:pPr>
    <w:rPr>
      <w:rFonts w:ascii="Rti" w:hAnsi="Rti" w:eastAsia="Times New Roman" w:cs="Times New Roman"/>
      <w:b/>
      <w:bCs/>
      <w:i/>
      <w:iCs/>
      <w:sz w:val="28"/>
      <w:szCs w:val="28"/>
      <w:lang w:val="en-US"/>
    </w:rPr>
  </w:style>
  <w:style w:type="paragraph" w:styleId="4">
    <w:name w:val="heading 3"/>
    <w:basedOn w:val="1"/>
    <w:next w:val="1"/>
    <w:link w:val="28"/>
    <w:qFormat/>
    <w:uiPriority w:val="0"/>
    <w:pPr>
      <w:keepNext/>
      <w:spacing w:before="240" w:after="60" w:line="240" w:lineRule="auto"/>
      <w:outlineLvl w:val="2"/>
    </w:pPr>
    <w:rPr>
      <w:rFonts w:ascii="Rti" w:hAnsi="Rti" w:eastAsia="Times New Roman" w:cs="Times New Roman"/>
      <w:b/>
      <w:bCs/>
      <w:sz w:val="26"/>
      <w:szCs w:val="26"/>
      <w:lang w:val="en-US"/>
    </w:rPr>
  </w:style>
  <w:style w:type="paragraph" w:styleId="5">
    <w:name w:val="heading 4"/>
    <w:basedOn w:val="1"/>
    <w:next w:val="1"/>
    <w:link w:val="29"/>
    <w:qFormat/>
    <w:uiPriority w:val="0"/>
    <w:pPr>
      <w:keepNext/>
      <w:spacing w:before="240" w:after="60" w:line="240" w:lineRule="auto"/>
      <w:outlineLvl w:val="3"/>
    </w:pPr>
    <w:rPr>
      <w:rFonts w:ascii="Rti" w:hAnsi="Rti" w:eastAsia="Times New Roman" w:cs="Times New Roman"/>
      <w:b/>
      <w:bCs/>
      <w:sz w:val="28"/>
      <w:szCs w:val="28"/>
      <w:lang w:val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41"/>
    <w:qFormat/>
    <w:uiPriority w:val="0"/>
    <w:pPr>
      <w:spacing w:after="0" w:line="240" w:lineRule="auto"/>
    </w:pPr>
    <w:rPr>
      <w:rFonts w:ascii="Rti" w:hAnsi="Rti" w:eastAsia="Times New Roman" w:cs="Rti"/>
      <w:sz w:val="18"/>
      <w:szCs w:val="18"/>
      <w:lang w:val="en-US"/>
    </w:rPr>
  </w:style>
  <w:style w:type="paragraph" w:styleId="9">
    <w:name w:val="Body Text Indent"/>
    <w:basedOn w:val="1"/>
    <w:link w:val="37"/>
    <w:qFormat/>
    <w:uiPriority w:val="0"/>
    <w:pPr>
      <w:spacing w:before="120" w:after="120" w:line="360" w:lineRule="exact"/>
      <w:ind w:firstLine="839"/>
      <w:jc w:val="both"/>
    </w:pPr>
    <w:rPr>
      <w:rFonts w:ascii="Times New Roman" w:hAnsi="Times New Roman" w:eastAsia="Times New Roman" w:cs="Times New Roman"/>
      <w:spacing w:val="-4"/>
      <w:sz w:val="28"/>
      <w:szCs w:val="28"/>
      <w:lang w:val="en-US"/>
    </w:rPr>
  </w:style>
  <w:style w:type="character" w:styleId="10">
    <w:name w:val="annotation reference"/>
    <w:uiPriority w:val="0"/>
    <w:rPr>
      <w:rFonts w:ascii="Times New Roman" w:hAnsi="Times New Roman" w:eastAsia="Times New Roman" w:cs="Times New Roman"/>
      <w:sz w:val="16"/>
      <w:szCs w:val="16"/>
    </w:rPr>
  </w:style>
  <w:style w:type="paragraph" w:styleId="11">
    <w:name w:val="annotation text"/>
    <w:basedOn w:val="1"/>
    <w:link w:val="44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12">
    <w:name w:val="annotation subject"/>
    <w:basedOn w:val="11"/>
    <w:next w:val="11"/>
    <w:link w:val="46"/>
    <w:uiPriority w:val="0"/>
    <w:rPr>
      <w:b/>
      <w:bCs/>
    </w:rPr>
  </w:style>
  <w:style w:type="character" w:styleId="13">
    <w:name w:val="Emphasis"/>
    <w:qFormat/>
    <w:uiPriority w:val="0"/>
    <w:rPr>
      <w:rFonts w:ascii="Times New Roman" w:hAnsi="Times New Roman" w:eastAsia="Times New Roman" w:cs="Times New Roman"/>
      <w:i/>
      <w:iCs/>
    </w:rPr>
  </w:style>
  <w:style w:type="paragraph" w:styleId="14">
    <w:name w:val="footer"/>
    <w:basedOn w:val="1"/>
    <w:link w:val="32"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5">
    <w:name w:val="footnote reference"/>
    <w:qFormat/>
    <w:uiPriority w:val="99"/>
    <w:rPr>
      <w:rFonts w:ascii="Times New Roman" w:hAnsi="Times New Roman" w:eastAsia="Times New Roman" w:cs="Times New Roman"/>
      <w:vertAlign w:val="superscript"/>
    </w:rPr>
  </w:style>
  <w:style w:type="paragraph" w:styleId="16">
    <w:name w:val="footnote text"/>
    <w:basedOn w:val="1"/>
    <w:link w:val="35"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17">
    <w:name w:val="header"/>
    <w:basedOn w:val="1"/>
    <w:link w:val="30"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8">
    <w:name w:val="Hyperlink"/>
    <w:qFormat/>
    <w:uiPriority w:val="0"/>
    <w:rPr>
      <w:rFonts w:ascii="Times New Roman" w:hAnsi="Times New Roman" w:eastAsia="Times New Roman" w:cs="Times New Roman"/>
      <w:color w:val="0563C1"/>
      <w:u w:val="single"/>
    </w:rPr>
  </w:style>
  <w:style w:type="paragraph" w:styleId="19">
    <w:name w:val="Normal (Web)"/>
    <w:basedOn w:val="1"/>
    <w:link w:val="34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20">
    <w:name w:val="page number"/>
    <w:uiPriority w:val="0"/>
    <w:rPr>
      <w:rFonts w:ascii="Times New Roman" w:hAnsi="Times New Roman" w:eastAsia="Times New Roman" w:cs="Times New Roman"/>
    </w:rPr>
  </w:style>
  <w:style w:type="character" w:styleId="21">
    <w:name w:val="Strong"/>
    <w:qFormat/>
    <w:uiPriority w:val="0"/>
    <w:rPr>
      <w:rFonts w:ascii="Times New Roman" w:hAnsi="Times New Roman" w:eastAsia="Times New Roman" w:cs="Times New Roman"/>
      <w:b/>
      <w:bCs/>
    </w:rPr>
  </w:style>
  <w:style w:type="table" w:styleId="22">
    <w:name w:val="Table Grid"/>
    <w:basedOn w:val="7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oc 1"/>
    <w:basedOn w:val="1"/>
    <w:next w:val="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4">
    <w:name w:val="toc 2"/>
    <w:basedOn w:val="1"/>
    <w:next w:val="1"/>
    <w:uiPriority w:val="0"/>
    <w:pPr>
      <w:spacing w:after="0" w:line="240" w:lineRule="auto"/>
      <w:ind w:left="24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5">
    <w:name w:val="toc 3"/>
    <w:basedOn w:val="1"/>
    <w:next w:val="1"/>
    <w:qFormat/>
    <w:uiPriority w:val="0"/>
    <w:pPr>
      <w:spacing w:after="0" w:line="240" w:lineRule="auto"/>
      <w:ind w:left="4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6">
    <w:name w:val="Heading 1 Char"/>
    <w:basedOn w:val="6"/>
    <w:link w:val="2"/>
    <w:uiPriority w:val="0"/>
    <w:rPr>
      <w:rFonts w:ascii="Rti" w:hAnsi="Rti" w:eastAsia="Times New Roman" w:cs="Times New Roman"/>
      <w:b/>
      <w:bCs/>
      <w:kern w:val="32"/>
      <w:sz w:val="32"/>
      <w:szCs w:val="32"/>
    </w:rPr>
  </w:style>
  <w:style w:type="character" w:customStyle="1" w:styleId="27">
    <w:name w:val="Heading 2 Char"/>
    <w:basedOn w:val="6"/>
    <w:link w:val="3"/>
    <w:uiPriority w:val="0"/>
    <w:rPr>
      <w:rFonts w:ascii="Rti" w:hAnsi="Rti" w:eastAsia="Times New Roman" w:cs="Times New Roman"/>
      <w:b/>
      <w:bCs/>
      <w:i/>
      <w:iCs/>
      <w:sz w:val="28"/>
      <w:szCs w:val="28"/>
    </w:rPr>
  </w:style>
  <w:style w:type="character" w:customStyle="1" w:styleId="28">
    <w:name w:val="Heading 3 Char"/>
    <w:basedOn w:val="6"/>
    <w:link w:val="4"/>
    <w:uiPriority w:val="0"/>
    <w:rPr>
      <w:rFonts w:ascii="Rti" w:hAnsi="Rti" w:eastAsia="Times New Roman" w:cs="Times New Roman"/>
      <w:b/>
      <w:bCs/>
      <w:sz w:val="26"/>
      <w:szCs w:val="26"/>
    </w:rPr>
  </w:style>
  <w:style w:type="character" w:customStyle="1" w:styleId="29">
    <w:name w:val="Heading 4 Char"/>
    <w:basedOn w:val="6"/>
    <w:link w:val="5"/>
    <w:uiPriority w:val="0"/>
    <w:rPr>
      <w:rFonts w:ascii="Rti" w:hAnsi="Rti" w:eastAsia="Times New Roman" w:cs="Times New Roman"/>
      <w:b/>
      <w:bCs/>
      <w:sz w:val="28"/>
      <w:szCs w:val="28"/>
    </w:rPr>
  </w:style>
  <w:style w:type="character" w:customStyle="1" w:styleId="30">
    <w:name w:val="Header Char"/>
    <w:link w:val="17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1">
    <w:name w:val="Header Char1"/>
    <w:basedOn w:val="6"/>
    <w:semiHidden/>
    <w:uiPriority w:val="99"/>
    <w:rPr>
      <w:lang w:val="vi-VN"/>
    </w:rPr>
  </w:style>
  <w:style w:type="character" w:customStyle="1" w:styleId="32">
    <w:name w:val="Footer Char"/>
    <w:link w:val="14"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33">
    <w:name w:val="Footer Char1"/>
    <w:basedOn w:val="6"/>
    <w:semiHidden/>
    <w:uiPriority w:val="99"/>
    <w:rPr>
      <w:lang w:val="vi-VN"/>
    </w:rPr>
  </w:style>
  <w:style w:type="character" w:customStyle="1" w:styleId="34">
    <w:name w:val="Normal (Web) Char1"/>
    <w:link w:val="19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5">
    <w:name w:val="Footnote Text Char"/>
    <w:link w:val="16"/>
    <w:qFormat/>
    <w:uiPriority w:val="99"/>
    <w:rPr>
      <w:rFonts w:ascii="Times New Roman" w:hAnsi="Times New Roman" w:eastAsia="Times New Roman" w:cs="Times New Roman"/>
    </w:rPr>
  </w:style>
  <w:style w:type="character" w:customStyle="1" w:styleId="36">
    <w:name w:val="Footnote Text Char1"/>
    <w:basedOn w:val="6"/>
    <w:semiHidden/>
    <w:uiPriority w:val="99"/>
    <w:rPr>
      <w:sz w:val="20"/>
      <w:szCs w:val="20"/>
      <w:lang w:val="vi-VN"/>
    </w:rPr>
  </w:style>
  <w:style w:type="character" w:customStyle="1" w:styleId="37">
    <w:name w:val="Body Text Indent Char"/>
    <w:link w:val="9"/>
    <w:qFormat/>
    <w:uiPriority w:val="0"/>
    <w:rPr>
      <w:rFonts w:ascii="Times New Roman" w:hAnsi="Times New Roman" w:eastAsia="Times New Roman" w:cs="Times New Roman"/>
      <w:spacing w:val="-4"/>
      <w:sz w:val="28"/>
      <w:szCs w:val="28"/>
    </w:rPr>
  </w:style>
  <w:style w:type="character" w:customStyle="1" w:styleId="38">
    <w:name w:val="Body Text Indent Char1"/>
    <w:basedOn w:val="6"/>
    <w:semiHidden/>
    <w:qFormat/>
    <w:uiPriority w:val="99"/>
    <w:rPr>
      <w:lang w:val="vi-VN"/>
    </w:rPr>
  </w:style>
  <w:style w:type="paragraph" w:customStyle="1" w:styleId="39">
    <w:name w:val="normal-p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0">
    <w:name w:val="normal-h1"/>
    <w:uiPriority w:val="0"/>
    <w:rPr>
      <w:rFonts w:ascii="Times New Roman" w:hAnsi="Times New Roman" w:eastAsia="Times New Roman" w:cs="Times New Roman"/>
    </w:rPr>
  </w:style>
  <w:style w:type="character" w:customStyle="1" w:styleId="41">
    <w:name w:val="Balloon Text Char"/>
    <w:link w:val="8"/>
    <w:qFormat/>
    <w:uiPriority w:val="0"/>
    <w:rPr>
      <w:rFonts w:ascii="Rti" w:hAnsi="Rti" w:eastAsia="Times New Roman" w:cs="Rti"/>
      <w:sz w:val="18"/>
      <w:szCs w:val="18"/>
    </w:rPr>
  </w:style>
  <w:style w:type="character" w:customStyle="1" w:styleId="42">
    <w:name w:val="Balloon Text Char1"/>
    <w:basedOn w:val="6"/>
    <w:semiHidden/>
    <w:qFormat/>
    <w:uiPriority w:val="99"/>
    <w:rPr>
      <w:rFonts w:ascii="Segoe UI" w:hAnsi="Segoe UI" w:cs="Segoe UI"/>
      <w:sz w:val="18"/>
      <w:szCs w:val="18"/>
      <w:lang w:val="vi-VN"/>
    </w:rPr>
  </w:style>
  <w:style w:type="paragraph" w:customStyle="1" w:styleId="43">
    <w:name w:val="TOC Heading"/>
    <w:basedOn w:val="2"/>
    <w:next w:val="1"/>
    <w:qFormat/>
    <w:uiPriority w:val="0"/>
    <w:pPr>
      <w:keepLines/>
      <w:spacing w:after="0" w:line="259" w:lineRule="auto"/>
      <w:outlineLvl w:val="9"/>
    </w:pPr>
    <w:rPr>
      <w:rFonts w:ascii="Times New Roman" w:hAnsi="Times New Roman"/>
      <w:b w:val="0"/>
      <w:bCs w:val="0"/>
      <w:color w:val="2E74B5"/>
      <w:kern w:val="0"/>
    </w:rPr>
  </w:style>
  <w:style w:type="character" w:customStyle="1" w:styleId="44">
    <w:name w:val="Comment Text Char"/>
    <w:link w:val="11"/>
    <w:uiPriority w:val="0"/>
    <w:rPr>
      <w:rFonts w:ascii="Times New Roman" w:hAnsi="Times New Roman" w:eastAsia="Times New Roman" w:cs="Times New Roman"/>
    </w:rPr>
  </w:style>
  <w:style w:type="character" w:customStyle="1" w:styleId="45">
    <w:name w:val="Comment Text Char1"/>
    <w:basedOn w:val="6"/>
    <w:semiHidden/>
    <w:qFormat/>
    <w:uiPriority w:val="99"/>
    <w:rPr>
      <w:sz w:val="20"/>
      <w:szCs w:val="20"/>
      <w:lang w:val="vi-VN"/>
    </w:rPr>
  </w:style>
  <w:style w:type="character" w:customStyle="1" w:styleId="46">
    <w:name w:val="Comment Subject Char"/>
    <w:link w:val="12"/>
    <w:qFormat/>
    <w:uiPriority w:val="0"/>
    <w:rPr>
      <w:rFonts w:ascii="Times New Roman" w:hAnsi="Times New Roman" w:eastAsia="Times New Roman" w:cs="Times New Roman"/>
      <w:b/>
      <w:bCs/>
    </w:rPr>
  </w:style>
  <w:style w:type="character" w:customStyle="1" w:styleId="47">
    <w:name w:val="Comment Subject Char1"/>
    <w:basedOn w:val="45"/>
    <w:semiHidden/>
    <w:uiPriority w:val="99"/>
    <w:rPr>
      <w:b/>
      <w:bCs/>
      <w:sz w:val="20"/>
      <w:szCs w:val="20"/>
      <w:lang w:val="vi-VN"/>
    </w:rPr>
  </w:style>
  <w:style w:type="paragraph" w:styleId="48">
    <w:name w:val="List Paragraph"/>
    <w:basedOn w:val="1"/>
    <w:qFormat/>
    <w:uiPriority w:val="0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9">
    <w:name w:val="Unresolved Mention"/>
    <w:uiPriority w:val="0"/>
    <w:rPr>
      <w:rFonts w:ascii="Times New Roman" w:hAnsi="Times New Roman" w:eastAsia="Times New Roman" w:cs="Times New Roman"/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F81A04-44CB-4EB7-9723-3FF688202D8D}">
  <ds:schemaRefs/>
</ds:datastoreItem>
</file>

<file path=customXml/itemProps3.xml><?xml version="1.0" encoding="utf-8"?>
<ds:datastoreItem xmlns:ds="http://schemas.openxmlformats.org/officeDocument/2006/customXml" ds:itemID="{0974407B-6F4C-477B-A8E2-42A7F6A04955}">
  <ds:schemaRefs/>
</ds:datastoreItem>
</file>

<file path=customXml/itemProps4.xml><?xml version="1.0" encoding="utf-8"?>
<ds:datastoreItem xmlns:ds="http://schemas.openxmlformats.org/officeDocument/2006/customXml" ds:itemID="{1769ABAF-C8FB-4F8E-9F94-E6458C00CD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3622</Words>
  <Characters>20651</Characters>
  <Lines>172</Lines>
  <Paragraphs>48</Paragraphs>
  <TotalTime>50</TotalTime>
  <ScaleCrop>false</ScaleCrop>
  <LinksUpToDate>false</LinksUpToDate>
  <CharactersWithSpaces>24225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2025-05-26T01:53:00Z</dcterms:created>
  <dc:creator>Admin MoLISA</dc:creator>
  <cp:lastModifiedBy>ASUS</cp:lastModifiedBy>
  <dcterms:modified xsi:type="dcterms:W3CDTF">2026-08-07T10:05:16Z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E8E640C4BA9F4772B69C97D703A2EDA9_12</vt:lpwstr>
  </property>
</Properties>
</file>