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43B" w:val="clear"/>
            <w:tcMar>
              <w:top w:type="dxa" w:w="460"/>
              <w:left w:type="dxa" w:w="360"/>
              <w:bottom w:type="dxa" w:w="460"/>
              <w:right w:type="dxa" w:w="36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7FD8CF"/>
                <w:spacing w:val="60"/>
                <w:sz w:val="19"/>
                <w:szCs w:val="19"/>
              </w:rPr>
              <w:t xml:space="preserve">VILLAOS  •  CAPABILITY BRIEF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The Connected Device Layer</w:t>
            </w:r>
          </w:p>
          <w:p>
            <w:r>
              <w:rPr>
                <w:rFonts w:ascii="Arial" w:cs="Arial" w:eastAsia="Arial" w:hAnsi="Arial"/>
                <w:i/>
                <w:iCs/>
                <w:color w:val="C7D2E0"/>
                <w:sz w:val="24"/>
                <w:szCs w:val="24"/>
              </w:rPr>
              <w:t xml:space="preserve">How every device in the platform speaks one language and reports its own truth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B82"/>
                <w:sz w:val="19"/>
                <w:szCs w:val="19"/>
              </w:rPr>
              <w:t xml:space="preserve">Platform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222B3A"/>
                <w:sz w:val="19"/>
                <w:szCs w:val="19"/>
              </w:rPr>
              <w:t xml:space="preserve">VillaOS — an AI + IoT + Robotics smart-property platform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B82"/>
                <w:sz w:val="19"/>
                <w:szCs w:val="19"/>
              </w:rPr>
              <w:t xml:space="preserve">Module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222B3A"/>
                <w:sz w:val="19"/>
                <w:szCs w:val="19"/>
              </w:rPr>
              <w:t xml:space="preserve">Connected lighting node — the first shipped device layer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B82"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222B3A"/>
                <w:sz w:val="19"/>
                <w:szCs w:val="19"/>
              </w:rPr>
              <w:t xml:space="preserve">Built and operational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B82"/>
                <w:sz w:val="19"/>
                <w:szCs w:val="19"/>
              </w:rPr>
              <w:t xml:space="preserve">Audience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222B3A"/>
                <w:sz w:val="19"/>
                <w:szCs w:val="19"/>
              </w:rPr>
              <w:t xml:space="preserve">Overview — no implementation detail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What it is</w:t>
      </w:r>
    </w:p>
    <w:p>
      <w:pPr>
        <w:spacing w:after="120"/>
      </w:pPr>
      <w:r>
        <w:rPr>
          <w:rFonts w:ascii="Arial" w:cs="Arial" w:eastAsia="Arial" w:hAnsi="Arial"/>
          <w:color w:val="222B3A"/>
          <w:sz w:val="21"/>
          <w:szCs w:val="21"/>
        </w:rPr>
        <w:t xml:space="preserve">VillaOS turns a property into a single, coherent system: lighting, climate, security, and ultimately mobile robots, all connected to one platform rather than a drawer of unrelated gadgets. This brief covers the foundation layer — the connected device that proves the architecture: a light you can command from anywhere on the network, that confirms what it actually did.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E9F9A" w:sz="24"/>
              <w:bottom w:val="none" w:color="FFFFFF" w:sz="0"/>
              <w:right w:val="none" w:color="FFFFFF" w:sz="0"/>
            </w:tcBorders>
            <w:shd w:fill="EAF2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243B"/>
                <w:sz w:val="20"/>
                <w:szCs w:val="20"/>
              </w:rPr>
              <w:t xml:space="preserve">The principle</w:t>
            </w:r>
          </w:p>
          <w:p>
            <w:r>
              <w:rPr>
                <w:rFonts w:ascii="Arial" w:cs="Arial" w:eastAsia="Arial" w:hAnsi="Arial"/>
                <w:color w:val="2A3344"/>
                <w:sz w:val="20"/>
                <w:szCs w:val="20"/>
              </w:rPr>
              <w:t xml:space="preserve">Most smart-home products tell you what you asked for. VillaOS devices tell you what is true. A command is treated as a request; the device reports its real state back, so the platform always reflects reality, not assumption.</w:t>
            </w:r>
          </w:p>
        </w:tc>
      </w:tr>
    </w:tbl>
    <w:p>
      <w:pPr>
        <w:pStyle w:val="Heading1"/>
      </w:pPr>
      <w:r>
        <w:t xml:space="preserve">How it works</w:t>
      </w:r>
    </w:p>
    <w:p>
      <w:pPr>
        <w:spacing w:after="120"/>
      </w:pPr>
      <w:r>
        <w:rPr>
          <w:rFonts w:ascii="Arial" w:cs="Arial" w:eastAsia="Arial" w:hAnsi="Arial"/>
          <w:color w:val="222B3A"/>
          <w:sz w:val="21"/>
          <w:szCs w:val="21"/>
        </w:rPr>
        <w:t xml:space="preserve">Every device connects to a lightweight central message bus. A controller — an app, a dashboard, or an automation — sends an instruction; the device carries it out and publishes its genuine state back to the platform. Because devices communicate through a shared, open standard rather than point-to-point wiring, new devices join the system without re-engineering the ones already in place. The result scales cleanly from one light to an entire property.</w:t>
      </w:r>
    </w:p>
    <w:p>
      <w:pPr>
        <w:pStyle w:val="Heading1"/>
      </w:pPr>
      <w:r>
        <w:t xml:space="preserve">What it demonstrates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7DEE8" w:sz="2"/>
              <w:left w:val="single" w:color="D7DEE8" w:sz="2"/>
              <w:bottom w:val="single" w:color="D7DEE8" w:sz="2"/>
              <w:right w:val="single" w:color="D7DEE8" w:sz="2"/>
            </w:tcBorders>
            <w:shd w:fill="1624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6160"/>
            <w:tcBorders>
              <w:top w:val="single" w:color="D7DEE8" w:sz="2"/>
              <w:left w:val="single" w:color="D7DEE8" w:sz="2"/>
              <w:bottom w:val="single" w:color="D7DEE8" w:sz="2"/>
              <w:right w:val="single" w:color="D7DEE8" w:sz="2"/>
            </w:tcBorders>
            <w:shd w:fill="1624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 for the product</w:t>
            </w:r>
          </w:p>
        </w:tc>
      </w:tr>
      <w:tr>
        <w:tc>
          <w:tcPr>
            <w:tcW w:type="dxa" w:w="3200"/>
            <w:tcBorders>
              <w:top w:val="single" w:color="D7DEE8" w:sz="2"/>
              <w:left w:val="single" w:color="D7DEE8" w:sz="2"/>
              <w:bottom w:val="single" w:color="D7DEE8" w:sz="2"/>
              <w:right w:val="single" w:color="D7DEE8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43B"/>
                <w:sz w:val="19"/>
                <w:szCs w:val="19"/>
              </w:rPr>
              <w:t xml:space="preserve">Confirmed state</w:t>
            </w:r>
          </w:p>
        </w:tc>
        <w:tc>
          <w:tcPr>
            <w:tcW w:type="dxa" w:w="6160"/>
            <w:tcBorders>
              <w:top w:val="single" w:color="D7DEE8" w:sz="2"/>
              <w:left w:val="single" w:color="D7DEE8" w:sz="2"/>
              <w:bottom w:val="single" w:color="D7DEE8" w:sz="2"/>
              <w:right w:val="single" w:color="D7DEE8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B3A"/>
                <w:sz w:val="19"/>
                <w:szCs w:val="19"/>
              </w:rPr>
              <w:t xml:space="preserve">The platform reflects what devices are really doing, not just the last command sent — the basis for trustworthy automation.</w:t>
            </w:r>
          </w:p>
        </w:tc>
      </w:tr>
      <w:tr>
        <w:tc>
          <w:tcPr>
            <w:tcW w:type="dxa" w:w="3200"/>
            <w:tcBorders>
              <w:top w:val="single" w:color="D7DEE8" w:sz="2"/>
              <w:left w:val="single" w:color="D7DEE8" w:sz="2"/>
              <w:bottom w:val="single" w:color="D7DEE8" w:sz="2"/>
              <w:right w:val="single" w:color="D7DEE8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43B"/>
                <w:sz w:val="19"/>
                <w:szCs w:val="19"/>
              </w:rPr>
              <w:t xml:space="preserve">Resilience</w:t>
            </w:r>
          </w:p>
        </w:tc>
        <w:tc>
          <w:tcPr>
            <w:tcW w:type="dxa" w:w="6160"/>
            <w:tcBorders>
              <w:top w:val="single" w:color="D7DEE8" w:sz="2"/>
              <w:left w:val="single" w:color="D7DEE8" w:sz="2"/>
              <w:bottom w:val="single" w:color="D7DEE8" w:sz="2"/>
              <w:right w:val="single" w:color="D7DEE8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B3A"/>
                <w:sz w:val="19"/>
                <w:szCs w:val="19"/>
              </w:rPr>
              <w:t xml:space="preserve">Devices announce themselves and are detected if they drop offline, so faults surface instead of hiding.</w:t>
            </w:r>
          </w:p>
        </w:tc>
      </w:tr>
      <w:tr>
        <w:tc>
          <w:tcPr>
            <w:tcW w:type="dxa" w:w="3200"/>
            <w:tcBorders>
              <w:top w:val="single" w:color="D7DEE8" w:sz="2"/>
              <w:left w:val="single" w:color="D7DEE8" w:sz="2"/>
              <w:bottom w:val="single" w:color="D7DEE8" w:sz="2"/>
              <w:right w:val="single" w:color="D7DEE8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43B"/>
                <w:sz w:val="19"/>
                <w:szCs w:val="19"/>
              </w:rPr>
              <w:t xml:space="preserve">Open &amp; vendor-neutral</w:t>
            </w:r>
          </w:p>
        </w:tc>
        <w:tc>
          <w:tcPr>
            <w:tcW w:type="dxa" w:w="6160"/>
            <w:tcBorders>
              <w:top w:val="single" w:color="D7DEE8" w:sz="2"/>
              <w:left w:val="single" w:color="D7DEE8" w:sz="2"/>
              <w:bottom w:val="single" w:color="D7DEE8" w:sz="2"/>
              <w:right w:val="single" w:color="D7DEE8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B3A"/>
                <w:sz w:val="19"/>
                <w:szCs w:val="19"/>
              </w:rPr>
              <w:t xml:space="preserve">Built on an industry-standard protocol, avoiding lock-in and letting third-party devices interoperate.</w:t>
            </w:r>
          </w:p>
        </w:tc>
      </w:tr>
      <w:tr>
        <w:tc>
          <w:tcPr>
            <w:tcW w:type="dxa" w:w="3200"/>
            <w:tcBorders>
              <w:top w:val="single" w:color="D7DEE8" w:sz="2"/>
              <w:left w:val="single" w:color="D7DEE8" w:sz="2"/>
              <w:bottom w:val="single" w:color="D7DEE8" w:sz="2"/>
              <w:right w:val="single" w:color="D7DEE8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243B"/>
                <w:sz w:val="19"/>
                <w:szCs w:val="19"/>
              </w:rPr>
              <w:t xml:space="preserve">Designed to scale</w:t>
            </w:r>
          </w:p>
        </w:tc>
        <w:tc>
          <w:tcPr>
            <w:tcW w:type="dxa" w:w="6160"/>
            <w:tcBorders>
              <w:top w:val="single" w:color="D7DEE8" w:sz="2"/>
              <w:left w:val="single" w:color="D7DEE8" w:sz="2"/>
              <w:bottom w:val="single" w:color="D7DEE8" w:sz="2"/>
              <w:right w:val="single" w:color="D7DEE8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B3A"/>
                <w:sz w:val="19"/>
                <w:szCs w:val="19"/>
              </w:rPr>
              <w:t xml:space="preserve">One device and a thousand follow the same pattern — the architecture does not change as the property grows.</w:t>
            </w:r>
          </w:p>
        </w:tc>
      </w:tr>
    </w:tbl>
    <w:p>
      <w:pPr>
        <w:pStyle w:val="Heading1"/>
      </w:pPr>
      <w:r>
        <w:t xml:space="preserve">Where it leads</w:t>
      </w:r>
    </w:p>
    <w:p>
      <w:pPr>
        <w:spacing w:after="120"/>
      </w:pPr>
      <w:r>
        <w:rPr>
          <w:rFonts w:ascii="Arial" w:cs="Arial" w:eastAsia="Arial" w:hAnsi="Arial"/>
          <w:color w:val="222B3A"/>
          <w:sz w:val="21"/>
          <w:szCs w:val="21"/>
        </w:rPr>
        <w:t xml:space="preserve">The connected device layer is the foundation the rest of the platform is built on. The same architecture carries perception (cameras and recognition), articulated motion, and finally autonomous mobile robots — each new capability joining the platform the device layer established. VillaOS is designed as one growing system, not a catalogue of features.</w:t>
      </w:r>
    </w:p>
    <w:p>
      <w:pPr>
        <w:spacing w:after="80"/>
      </w:pPr>
    </w:p>
    <w:p>
      <w:pPr>
        <w:spacing w:before="80"/>
      </w:pPr>
      <w:r>
        <w:rPr>
          <w:rFonts w:ascii="Arial" w:cs="Arial" w:eastAsia="Arial" w:hAnsi="Arial"/>
          <w:b/>
          <w:bCs/>
          <w:color w:val="0E9F9A"/>
          <w:sz w:val="21"/>
          <w:szCs w:val="21"/>
        </w:rPr>
        <w:t xml:space="preserve">VillaOS</w:t>
      </w:r>
      <w:r>
        <w:rPr>
          <w:rFonts w:ascii="Arial" w:cs="Arial" w:eastAsia="Arial" w:hAnsi="Arial"/>
          <w:color w:val="222B3A"/>
          <w:sz w:val="21"/>
          <w:szCs w:val="21"/>
        </w:rPr>
        <w:t xml:space="preserve"> — one platform, built deliberately, one capability at a time.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8" w:sz="4" w:space="6"/>
      </w:pBdr>
      <w:tabs>
        <w:tab w:val="right" w:pos="9026"/>
      </w:tabs>
    </w:pPr>
    <w:r>
      <w:rPr>
        <w:rFonts w:ascii="Arial" w:cs="Arial" w:eastAsia="Arial" w:hAnsi="Arial"/>
        <w:color w:val="5A6B82"/>
        <w:sz w:val="16"/>
        <w:szCs w:val="16"/>
      </w:rPr>
      <w:t xml:space="preserve">VillaOS — Capability Brief</w:t>
    </w:r>
    <w:r>
      <w:rPr>
        <w:rFonts w:ascii="Arial" w:cs="Arial" w:eastAsia="Arial" w:hAnsi="Arial"/>
        <w:color w:val="5A6B82"/>
        <w:sz w:val="16"/>
        <w:szCs w:val="16"/>
      </w:rPr>
      <w:t xml:space="preserve">	VillaOS  •  Page </w:t>
    </w:r>
    <w:r>
      <w:rPr>
        <w:rFonts w:ascii="Arial" w:cs="Arial" w:eastAsia="Arial" w:hAnsi="Arial"/>
        <w:color w:val="5A6B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color w:val="0E9F9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B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E9F9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6243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2026-06-18T23:37:20.848Z</dcterms:created>
  <dcterms:modified xsi:type="dcterms:W3CDTF">2026-06-18T23:37:20.860Z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