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650C" w14:textId="77777777" w:rsidR="00411733" w:rsidRDefault="0084497B"/>
    <w:p w14:paraId="7F70B407" w14:textId="11381167" w:rsidR="00E46ED8" w:rsidRDefault="00694464" w:rsidP="00694464">
      <w:pPr>
        <w:jc w:val="center"/>
        <w:rPr>
          <w:b/>
        </w:rPr>
      </w:pPr>
      <w:r w:rsidRPr="00694464">
        <w:rPr>
          <w:b/>
        </w:rPr>
        <w:t xml:space="preserve">Workflow of Juris Office Code Split Tool </w:t>
      </w:r>
    </w:p>
    <w:p w14:paraId="2F00604E" w14:textId="3D549ED0" w:rsidR="00694464" w:rsidRDefault="00694464" w:rsidP="00694464">
      <w:pPr>
        <w:jc w:val="center"/>
      </w:pPr>
      <w:r w:rsidRPr="00694464">
        <w:rPr>
          <w:noProof/>
        </w:rPr>
        <w:drawing>
          <wp:inline distT="0" distB="0" distL="0" distR="0" wp14:anchorId="725D6BEC" wp14:editId="05023F30">
            <wp:extent cx="6287377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4B3" w14:textId="366A7DAC" w:rsidR="00E46ED8" w:rsidRDefault="00694464">
      <w:r>
        <w:t>This application will copy data from the original client database to a Juris standard database (999900X) based on the selected Office Codes. It is broken down into 6 parts and are numbered in the order they should be performed in the diagram above.</w:t>
      </w:r>
    </w:p>
    <w:p w14:paraId="2E63F3BF" w14:textId="6CC430A5" w:rsidR="00694464" w:rsidRDefault="00694464" w:rsidP="00694464">
      <w:pPr>
        <w:pStyle w:val="ListParagraph"/>
        <w:numPr>
          <w:ilvl w:val="0"/>
          <w:numId w:val="2"/>
        </w:numPr>
      </w:pPr>
      <w:r>
        <w:t xml:space="preserve">Select the destination license. This </w:t>
      </w:r>
      <w:r w:rsidR="00DA7DD1">
        <w:t>must</w:t>
      </w:r>
      <w:r>
        <w:t xml:space="preserve"> be an installed license on the machine Juris is installed on.</w:t>
      </w:r>
    </w:p>
    <w:p w14:paraId="4E5ED1C9" w14:textId="4976EECA" w:rsidR="00694464" w:rsidRPr="00694464" w:rsidRDefault="00694464" w:rsidP="00694464">
      <w:pPr>
        <w:pStyle w:val="ListParagraph"/>
        <w:numPr>
          <w:ilvl w:val="0"/>
          <w:numId w:val="2"/>
        </w:numPr>
      </w:pPr>
      <w:r>
        <w:t xml:space="preserve">Type in the SQL Server name and instance (if required) where both databases reside. </w:t>
      </w:r>
      <w:r w:rsidRPr="00694464">
        <w:rPr>
          <w:u w:val="single"/>
        </w:rPr>
        <w:t>Both databases MUST reside on the same SQL Server</w:t>
      </w:r>
      <w:r>
        <w:rPr>
          <w:u w:val="single"/>
        </w:rPr>
        <w:t>.</w:t>
      </w:r>
      <w:r w:rsidR="00DA7DD1">
        <w:rPr>
          <w:u w:val="single"/>
        </w:rPr>
        <w:t xml:space="preserve"> </w:t>
      </w:r>
      <w:r w:rsidR="00DA7DD1" w:rsidRPr="00DA7DD1">
        <w:t>Click the “Select” button once you have entered the SQL Server name/instance</w:t>
      </w:r>
      <w:r w:rsidR="00DA7DD1">
        <w:t>. This will populate the original Database list (step 3)</w:t>
      </w:r>
    </w:p>
    <w:p w14:paraId="2E042872" w14:textId="3D8B29FF" w:rsidR="00694464" w:rsidRDefault="00694464" w:rsidP="00694464">
      <w:pPr>
        <w:pStyle w:val="ListParagraph"/>
        <w:numPr>
          <w:ilvl w:val="0"/>
          <w:numId w:val="2"/>
        </w:numPr>
      </w:pPr>
      <w:r>
        <w:t>Select the original database. This is the database the client gives you and has the data we need to split. This will auto-populate based on the SQL Server name.</w:t>
      </w:r>
    </w:p>
    <w:p w14:paraId="1ED6DF73" w14:textId="433013FD" w:rsidR="00DA7DD1" w:rsidRDefault="00DA7DD1" w:rsidP="00694464">
      <w:pPr>
        <w:pStyle w:val="ListParagraph"/>
        <w:numPr>
          <w:ilvl w:val="0"/>
          <w:numId w:val="2"/>
        </w:numPr>
      </w:pPr>
      <w:r>
        <w:t xml:space="preserve">Once the original database is selected, the Office Codes will populate area 4. Select one or many Offices </w:t>
      </w:r>
      <w:r w:rsidR="0084497B">
        <w:t>C</w:t>
      </w:r>
      <w:bookmarkStart w:id="0" w:name="_GoBack"/>
      <w:bookmarkEnd w:id="0"/>
      <w:r>
        <w:t>odes you wish to split the data by. Only the selected Office Codes and related data will be brought over.</w:t>
      </w:r>
    </w:p>
    <w:p w14:paraId="529BA85A" w14:textId="7156FF06" w:rsidR="00DA7DD1" w:rsidRDefault="00DA7DD1" w:rsidP="00694464">
      <w:pPr>
        <w:pStyle w:val="ListParagraph"/>
        <w:numPr>
          <w:ilvl w:val="0"/>
          <w:numId w:val="2"/>
        </w:numPr>
      </w:pPr>
      <w:r>
        <w:t>Check this box if you want to bring over expense codes. This is optional.</w:t>
      </w:r>
    </w:p>
    <w:p w14:paraId="31827B39" w14:textId="7691CE3B" w:rsidR="00DA7DD1" w:rsidRDefault="00DA7DD1" w:rsidP="00694464">
      <w:pPr>
        <w:pStyle w:val="ListParagraph"/>
        <w:numPr>
          <w:ilvl w:val="0"/>
          <w:numId w:val="2"/>
        </w:numPr>
      </w:pPr>
      <w:r>
        <w:t>Click “Execute” to begin splitting the data. The progress bar will tell you how the application is progressing. Once the progress bar is at 100%, the process is finished, and the application can be closed</w:t>
      </w:r>
    </w:p>
    <w:p w14:paraId="0C463192" w14:textId="4DC5B3ED" w:rsidR="00DA7DD1" w:rsidRDefault="00DA7DD1" w:rsidP="00DA7DD1">
      <w:pPr>
        <w:ind w:left="360"/>
      </w:pPr>
    </w:p>
    <w:p w14:paraId="34945773" w14:textId="52A1B55A" w:rsidR="00DA7DD1" w:rsidRDefault="00DA7DD1" w:rsidP="00DA7DD1">
      <w:pPr>
        <w:ind w:left="360"/>
      </w:pPr>
      <w:r>
        <w:t>Now, you must verify the data before packaging it to send to the client.</w:t>
      </w:r>
    </w:p>
    <w:sectPr w:rsidR="00DA7DD1" w:rsidSect="00E46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22F"/>
    <w:multiLevelType w:val="hybridMultilevel"/>
    <w:tmpl w:val="0AA8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FF1"/>
    <w:multiLevelType w:val="hybridMultilevel"/>
    <w:tmpl w:val="86143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D8"/>
    <w:rsid w:val="002D5BE7"/>
    <w:rsid w:val="004632F6"/>
    <w:rsid w:val="00622726"/>
    <w:rsid w:val="00653B34"/>
    <w:rsid w:val="00670448"/>
    <w:rsid w:val="00694464"/>
    <w:rsid w:val="0074246F"/>
    <w:rsid w:val="0084497B"/>
    <w:rsid w:val="009B7234"/>
    <w:rsid w:val="00A07895"/>
    <w:rsid w:val="00DA7DD1"/>
    <w:rsid w:val="00E46ED8"/>
    <w:rsid w:val="00EF6DB6"/>
    <w:rsid w:val="00F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BD"/>
  <w15:chartTrackingRefBased/>
  <w15:docId w15:val="{07FB6AAE-ECA3-4045-90C9-0B717E9E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Haddock, Daniel (LNG-JAX)</dc:creator>
  <cp:keywords/>
  <dc:description/>
  <cp:lastModifiedBy>Haddock, Daniel (LNG-JAX)</cp:lastModifiedBy>
  <cp:revision>4</cp:revision>
  <dcterms:created xsi:type="dcterms:W3CDTF">2018-06-20T12:30:00Z</dcterms:created>
  <dcterms:modified xsi:type="dcterms:W3CDTF">2018-06-20T16:49:00Z</dcterms:modified>
</cp:coreProperties>
</file>