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2955" w14:textId="7863B2D0" w:rsidR="00E85910" w:rsidRDefault="00E85910">
      <w:pPr>
        <w:widowControl/>
        <w:spacing w:after="160" w:line="259" w:lineRule="auto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289980A" wp14:editId="03C1605F">
            <wp:simplePos x="0" y="0"/>
            <wp:positionH relativeFrom="column">
              <wp:posOffset>750570</wp:posOffset>
            </wp:positionH>
            <wp:positionV relativeFrom="paragraph">
              <wp:posOffset>78105</wp:posOffset>
            </wp:positionV>
            <wp:extent cx="5299075" cy="766445"/>
            <wp:effectExtent l="0" t="0" r="0" b="0"/>
            <wp:wrapSquare wrapText="bothSides"/>
            <wp:docPr id="2096953061" name="Matrix e-blocks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53061" name="Matrix e-blocks 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0F5F2F" w14:textId="04111314" w:rsidR="00E85910" w:rsidRDefault="00E85910">
      <w:pPr>
        <w:widowControl/>
        <w:spacing w:after="160" w:line="259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E15AAD4" wp14:editId="40474236">
                <wp:simplePos x="0" y="0"/>
                <wp:positionH relativeFrom="column">
                  <wp:posOffset>0</wp:posOffset>
                </wp:positionH>
                <wp:positionV relativeFrom="paragraph">
                  <wp:posOffset>318770</wp:posOffset>
                </wp:positionV>
                <wp:extent cx="6856095" cy="452755"/>
                <wp:effectExtent l="0" t="0" r="20955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095" cy="4527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5BD04" w14:textId="77777777" w:rsidR="00E85910" w:rsidRPr="00FC1D22" w:rsidRDefault="00E85910" w:rsidP="00E85910">
                            <w:pPr>
                              <w:pStyle w:val="Packtitle"/>
                            </w:pPr>
                            <w:r w:rsidRPr="00FC1D22">
                              <w:t>Introduction to microcontrollers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5AA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5.1pt;width:539.85pt;height:35.6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" fillcolor="#0d0d0d [3069]">
                <v:textbox>
                  <w:txbxContent>
                    <w:p w14:paraId="3265BD04" w14:textId="77777777" w:rsidR="00E85910" w:rsidRPr="00FC1D22" w:rsidRDefault="00E85910" w:rsidP="00E85910">
                      <w:pPr>
                        <w:pStyle w:val="Packtitle"/>
                      </w:pPr>
                      <w:r w:rsidRPr="00FC1D22">
                        <w:t>Introduction to microcontrollers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17572D" w14:textId="7CFAD50F" w:rsidR="00E85910" w:rsidRDefault="00E85910">
      <w:pPr>
        <w:widowControl/>
        <w:spacing w:after="160" w:line="259" w:lineRule="auto"/>
      </w:pPr>
      <w:r>
        <w:rPr>
          <w:noProof/>
        </w:rPr>
        <w:drawing>
          <wp:inline distT="0" distB="0" distL="0" distR="0" wp14:anchorId="3DCC9ACF" wp14:editId="6D5BC280">
            <wp:extent cx="6530771" cy="6080167"/>
            <wp:effectExtent l="0" t="0" r="3810" b="0"/>
            <wp:docPr id="117827744" name="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7744" name="cover.png"/>
                    <pic:cNvPicPr/>
                  </pic:nvPicPr>
                  <pic:blipFill>
                    <a:blip r:embed="rId9"/>
                    <a:srcRect l="14147" r="14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255" cy="6084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4DF1D" w14:textId="59983A6B" w:rsidR="00E85910" w:rsidRPr="00E85910" w:rsidRDefault="00E85910" w:rsidP="00E85910">
      <w:pPr>
        <w:widowControl/>
        <w:spacing w:after="160" w:line="259" w:lineRule="auto"/>
        <w:jc w:val="center"/>
        <w:rPr>
          <w:b/>
          <w:bCs/>
          <w:color w:val="FFFFFF" w:themeColor="background1"/>
          <w:sz w:val="40"/>
          <w:szCs w:val="40"/>
        </w:rPr>
      </w:pPr>
      <w:r w:rsidRPr="00E85910">
        <w:rPr>
          <w:b/>
          <w:bCs/>
          <w:color w:val="FFFFFF" w:themeColor="background1"/>
          <w:sz w:val="40"/>
          <w:szCs w:val="40"/>
          <w:highlight w:val="black"/>
        </w:rPr>
        <w:t>CP4807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F6ABB"/>
    <w:rPr>
      <w:color w:val="EE0000"/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image" Target="media/e-blocks3_logo.png"/>
  <Relationship Id="rId9" Type="http://schemas.openxmlformats.org/officeDocument/2006/relationships/image" Target="media/intro_to_micros_cover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