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D2" w:rsidRDefault="00963FEB">
      <w:pPr>
        <w:rPr>
          <w:rFonts w:ascii="Edwardian Script ITC" w:hAnsi="Edwardian Script ITC"/>
          <w:b/>
          <w:color w:val="002060"/>
          <w:sz w:val="72"/>
          <w:szCs w:val="72"/>
        </w:rPr>
      </w:pPr>
      <w:r w:rsidRPr="0047323F">
        <w:rPr>
          <w:rFonts w:ascii="Edwardian Script ITC" w:hAnsi="Edwardian Script ITC"/>
          <w:b/>
          <w:color w:val="002060"/>
          <w:sz w:val="72"/>
          <w:szCs w:val="72"/>
        </w:rPr>
        <w:t>Arthur</w:t>
      </w:r>
      <w:r w:rsidRPr="0047323F">
        <w:rPr>
          <w:rFonts w:ascii="Edwardian Script ITC" w:hAnsi="Edwardian Script ITC"/>
          <w:b/>
          <w:i/>
          <w:color w:val="002060"/>
          <w:sz w:val="72"/>
          <w:szCs w:val="72"/>
        </w:rPr>
        <w:t xml:space="preserve"> Costa</w:t>
      </w:r>
      <w:r w:rsidRPr="0047323F">
        <w:rPr>
          <w:rFonts w:ascii="Edwardian Script ITC" w:hAnsi="Edwardian Script ITC"/>
          <w:b/>
          <w:color w:val="002060"/>
          <w:sz w:val="72"/>
          <w:szCs w:val="72"/>
        </w:rPr>
        <w:t xml:space="preserve"> Julião</w:t>
      </w:r>
      <w:r w:rsidR="002276EF" w:rsidRPr="0047323F">
        <w:rPr>
          <w:rFonts w:ascii="Edwardian Script ITC" w:hAnsi="Edwardian Script ITC"/>
          <w:b/>
          <w:color w:val="002060"/>
          <w:sz w:val="72"/>
          <w:szCs w:val="72"/>
        </w:rPr>
        <w:t xml:space="preserve"> </w:t>
      </w:r>
    </w:p>
    <w:p w:rsidR="00C23F0A" w:rsidRPr="0047323F" w:rsidRDefault="008D671F">
      <w:pPr>
        <w:rPr>
          <w:rFonts w:ascii="Edwardian Script ITC" w:hAnsi="Edwardian Script ITC"/>
          <w:b/>
          <w:color w:val="002060"/>
          <w:sz w:val="72"/>
          <w:szCs w:val="72"/>
        </w:rPr>
      </w:pPr>
      <w:r>
        <w:rPr>
          <w:rFonts w:ascii="Edwardian Script ITC" w:hAnsi="Edwardian Script ITC"/>
          <w:b/>
          <w:noProof/>
          <w:color w:val="002060"/>
          <w:sz w:val="72"/>
          <w:szCs w:val="72"/>
          <w:lang w:eastAsia="pt-BR"/>
        </w:rPr>
        <w:drawing>
          <wp:inline distT="0" distB="0" distL="0" distR="0">
            <wp:extent cx="16002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7 O DESTRUIDOR.jfif"/>
                    <pic:cNvPicPr/>
                  </pic:nvPicPr>
                  <pic:blipFill>
                    <a:blip r:embed="rId4">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bookmarkStart w:id="0" w:name="_GoBack"/>
      <w:bookmarkEnd w:id="0"/>
    </w:p>
    <w:p w:rsidR="00976BDB" w:rsidRPr="00976BDB" w:rsidRDefault="00976BDB" w:rsidP="00976BDB">
      <w:pPr>
        <w:shd w:val="clear" w:color="auto" w:fill="FFFFFF"/>
        <w:spacing w:after="0" w:line="360" w:lineRule="atLeast"/>
        <w:outlineLvl w:val="1"/>
        <w:rPr>
          <w:rFonts w:ascii="DauphinPlain" w:eastAsia="Times New Roman" w:hAnsi="DauphinPlain" w:cs="Arial"/>
          <w:color w:val="000000"/>
          <w:sz w:val="36"/>
          <w:szCs w:val="36"/>
          <w:lang w:eastAsia="pt-BR"/>
        </w:rPr>
      </w:pPr>
      <w:r>
        <w:rPr>
          <w:rFonts w:ascii="DauphinPlain" w:eastAsia="Times New Roman" w:hAnsi="DauphinPlain" w:cs="Arial"/>
          <w:color w:val="000000"/>
          <w:sz w:val="36"/>
          <w:szCs w:val="36"/>
          <w:lang w:eastAsia="pt-BR"/>
        </w:rPr>
        <w:t>O</w:t>
      </w:r>
      <w:r w:rsidRPr="00976BDB">
        <w:rPr>
          <w:rFonts w:ascii="DauphinPlain" w:eastAsia="Times New Roman" w:hAnsi="DauphinPlain" w:cs="Arial"/>
          <w:color w:val="000000"/>
          <w:sz w:val="36"/>
          <w:szCs w:val="36"/>
          <w:lang w:eastAsia="pt-BR"/>
        </w:rPr>
        <w:t xml:space="preserve"> que é </w:t>
      </w:r>
      <w:r w:rsidR="0047323F" w:rsidRPr="00976BDB">
        <w:rPr>
          <w:rFonts w:ascii="DauphinPlain" w:eastAsia="Times New Roman" w:hAnsi="DauphinPlain" w:cs="Arial"/>
          <w:color w:val="000000"/>
          <w:sz w:val="36"/>
          <w:szCs w:val="36"/>
          <w:lang w:eastAsia="pt-BR"/>
        </w:rPr>
        <w:t>Lerem</w:t>
      </w:r>
      <w:r w:rsidRPr="00976BDB">
        <w:rPr>
          <w:rFonts w:ascii="DauphinPlain" w:eastAsia="Times New Roman" w:hAnsi="DauphinPlain" w:cs="Arial"/>
          <w:color w:val="000000"/>
          <w:sz w:val="36"/>
          <w:szCs w:val="36"/>
          <w:lang w:eastAsia="pt-BR"/>
        </w:rPr>
        <w:t xml:space="preserve"> Ipsum?</w:t>
      </w:r>
    </w:p>
    <w:p w:rsidR="00976BDB" w:rsidRPr="00976BDB" w:rsidRDefault="00976BDB" w:rsidP="00976BDB">
      <w:pPr>
        <w:shd w:val="clear" w:color="auto" w:fill="FFFFFF"/>
        <w:spacing w:after="0" w:line="240" w:lineRule="auto"/>
        <w:jc w:val="both"/>
        <w:rPr>
          <w:rFonts w:ascii="Arial" w:eastAsia="Times New Roman" w:hAnsi="Arial" w:cs="Arial"/>
          <w:color w:val="000000"/>
          <w:sz w:val="21"/>
          <w:szCs w:val="21"/>
          <w:lang w:eastAsia="pt-BR"/>
        </w:rPr>
      </w:pPr>
      <w:proofErr w:type="spellStart"/>
      <w:r w:rsidRPr="00976BDB">
        <w:rPr>
          <w:rFonts w:ascii="Arial" w:eastAsia="Times New Roman" w:hAnsi="Arial" w:cs="Arial"/>
          <w:b/>
          <w:bCs/>
          <w:color w:val="000000"/>
          <w:sz w:val="21"/>
          <w:szCs w:val="21"/>
          <w:lang w:eastAsia="pt-BR"/>
        </w:rPr>
        <w:t>Lorem</w:t>
      </w:r>
      <w:proofErr w:type="spellEnd"/>
      <w:r w:rsidRPr="00976BDB">
        <w:rPr>
          <w:rFonts w:ascii="Arial" w:eastAsia="Times New Roman" w:hAnsi="Arial" w:cs="Arial"/>
          <w:b/>
          <w:bCs/>
          <w:color w:val="000000"/>
          <w:sz w:val="21"/>
          <w:szCs w:val="21"/>
          <w:lang w:eastAsia="pt-BR"/>
        </w:rPr>
        <w:t xml:space="preserve"> Ipsum</w:t>
      </w:r>
      <w:r w:rsidRPr="00976BDB">
        <w:rPr>
          <w:rFonts w:ascii="Arial" w:eastAsia="Times New Roman" w:hAnsi="Arial" w:cs="Arial"/>
          <w:color w:val="000000"/>
          <w:sz w:val="21"/>
          <w:szCs w:val="21"/>
          <w:lang w:eastAsia="pt-BR"/>
        </w:rPr>
        <w:t> é simplesmente um texto fictício da indústria tipográfica e de impressão.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tem sido o texto fictício padrão da indústria desde os anos 1500, quando um impressor desconhecido pegou uma galera de tipos e os embaralhou para fazer um livro de espécimes de tipos. Ele sobreviveu não apenas a cinco séculos, mas também ao salto para a composição eletrônica, permanecendo essencialmente inalterado. Foi popularizado na década de 1960 com o lançamento de folhas </w:t>
      </w:r>
      <w:proofErr w:type="spellStart"/>
      <w:r w:rsidRPr="00976BDB">
        <w:rPr>
          <w:rFonts w:ascii="Arial" w:eastAsia="Times New Roman" w:hAnsi="Arial" w:cs="Arial"/>
          <w:color w:val="000000"/>
          <w:sz w:val="21"/>
          <w:szCs w:val="21"/>
          <w:lang w:eastAsia="pt-BR"/>
        </w:rPr>
        <w:t>Letraset</w:t>
      </w:r>
      <w:proofErr w:type="spellEnd"/>
      <w:r w:rsidRPr="00976BDB">
        <w:rPr>
          <w:rFonts w:ascii="Arial" w:eastAsia="Times New Roman" w:hAnsi="Arial" w:cs="Arial"/>
          <w:color w:val="000000"/>
          <w:sz w:val="21"/>
          <w:szCs w:val="21"/>
          <w:lang w:eastAsia="pt-BR"/>
        </w:rPr>
        <w:t xml:space="preserve"> contendo passagens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e, mais recentemente, com software de editoração eletrônica como </w:t>
      </w:r>
      <w:proofErr w:type="spellStart"/>
      <w:r w:rsidRPr="00976BDB">
        <w:rPr>
          <w:rFonts w:ascii="Arial" w:eastAsia="Times New Roman" w:hAnsi="Arial" w:cs="Arial"/>
          <w:color w:val="000000"/>
          <w:sz w:val="21"/>
          <w:szCs w:val="21"/>
          <w:lang w:eastAsia="pt-BR"/>
        </w:rPr>
        <w:t>Aldus</w:t>
      </w:r>
      <w:proofErr w:type="spellEnd"/>
      <w:r w:rsidRPr="00976BDB">
        <w:rPr>
          <w:rFonts w:ascii="Arial" w:eastAsia="Times New Roman" w:hAnsi="Arial" w:cs="Arial"/>
          <w:color w:val="000000"/>
          <w:sz w:val="21"/>
          <w:szCs w:val="21"/>
          <w:lang w:eastAsia="pt-BR"/>
        </w:rPr>
        <w:t xml:space="preserve"> PageMaker, incluindo versões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w:t>
      </w:r>
    </w:p>
    <w:p w:rsidR="00976BDB" w:rsidRPr="00976BDB" w:rsidRDefault="00976BDB" w:rsidP="00976BDB">
      <w:pPr>
        <w:shd w:val="clear" w:color="auto" w:fill="FFFFFF"/>
        <w:spacing w:after="0" w:line="360" w:lineRule="atLeast"/>
        <w:outlineLvl w:val="1"/>
        <w:rPr>
          <w:rFonts w:ascii="DauphinPlain" w:eastAsia="Times New Roman" w:hAnsi="DauphinPlain" w:cs="Arial"/>
          <w:color w:val="000000"/>
          <w:sz w:val="36"/>
          <w:szCs w:val="36"/>
          <w:lang w:eastAsia="pt-BR"/>
        </w:rPr>
      </w:pPr>
      <w:r w:rsidRPr="00976BDB">
        <w:rPr>
          <w:rFonts w:ascii="DauphinPlain" w:eastAsia="Times New Roman" w:hAnsi="DauphinPlain" w:cs="Arial"/>
          <w:color w:val="000000"/>
          <w:sz w:val="36"/>
          <w:szCs w:val="36"/>
          <w:lang w:eastAsia="pt-BR"/>
        </w:rPr>
        <w:t>Porque usamos isso?</w:t>
      </w:r>
    </w:p>
    <w:p w:rsidR="00976BDB" w:rsidRPr="00976BDB" w:rsidRDefault="00976BDB" w:rsidP="00976BDB">
      <w:pPr>
        <w:shd w:val="clear" w:color="auto" w:fill="FFFFFF"/>
        <w:spacing w:after="0" w:line="240" w:lineRule="auto"/>
        <w:jc w:val="both"/>
        <w:rPr>
          <w:rFonts w:ascii="Arial" w:eastAsia="Times New Roman" w:hAnsi="Arial" w:cs="Arial"/>
          <w:color w:val="000000"/>
          <w:sz w:val="21"/>
          <w:szCs w:val="21"/>
          <w:lang w:eastAsia="pt-BR"/>
        </w:rPr>
      </w:pPr>
      <w:r w:rsidRPr="00976BDB">
        <w:rPr>
          <w:rFonts w:ascii="Arial" w:eastAsia="Times New Roman" w:hAnsi="Arial" w:cs="Arial"/>
          <w:color w:val="000000"/>
          <w:sz w:val="21"/>
          <w:szCs w:val="21"/>
          <w:lang w:eastAsia="pt-BR"/>
        </w:rPr>
        <w:t xml:space="preserve">É um fato há muito estabelecido que um leitor se distrairá com o conteúdo legível de uma página ao olhar para seu layout. O objetivo de usar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é que ele tem uma distribuição de letras mais ou menos normal, em vez de usar 'Conteúdo aqui, conteúdo aqui', fazendo com que pareça um inglês legível. Muitos pacotes de editoração eletrônica e editores de páginas da web agora usam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como seu modelo de texto padrão, e uma pesquisa por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revelará muitos sites ainda em sua infância. Várias versões evoluíram ao longo dos anos, às vezes por acidente, às vezes de propósito (humor injetado e coisas do gênero).</w:t>
      </w:r>
    </w:p>
    <w:p w:rsidR="00976BDB" w:rsidRPr="00976BDB" w:rsidRDefault="00976BDB" w:rsidP="00976BDB">
      <w:pPr>
        <w:spacing w:after="0" w:line="240" w:lineRule="auto"/>
        <w:rPr>
          <w:rFonts w:ascii="Times New Roman" w:eastAsia="Times New Roman" w:hAnsi="Times New Roman" w:cs="Times New Roman"/>
          <w:sz w:val="24"/>
          <w:szCs w:val="24"/>
          <w:lang w:eastAsia="pt-BR"/>
        </w:rPr>
      </w:pPr>
      <w:r w:rsidRPr="00976BDB">
        <w:rPr>
          <w:rFonts w:ascii="Arial" w:eastAsia="Times New Roman" w:hAnsi="Arial" w:cs="Arial"/>
          <w:color w:val="000000"/>
          <w:sz w:val="21"/>
          <w:szCs w:val="21"/>
          <w:lang w:eastAsia="pt-BR"/>
        </w:rPr>
        <w:br w:type="textWrapping" w:clear="all"/>
      </w:r>
    </w:p>
    <w:p w:rsidR="00976BDB" w:rsidRPr="00976BDB" w:rsidRDefault="00976BDB" w:rsidP="00976BDB">
      <w:pPr>
        <w:shd w:val="clear" w:color="auto" w:fill="FFFFFF"/>
        <w:spacing w:after="0" w:line="360" w:lineRule="atLeast"/>
        <w:outlineLvl w:val="1"/>
        <w:rPr>
          <w:rFonts w:ascii="DauphinPlain" w:eastAsia="Times New Roman" w:hAnsi="DauphinPlain" w:cs="Arial"/>
          <w:color w:val="000000"/>
          <w:sz w:val="36"/>
          <w:szCs w:val="36"/>
          <w:lang w:eastAsia="pt-BR"/>
        </w:rPr>
      </w:pPr>
      <w:r w:rsidRPr="00976BDB">
        <w:rPr>
          <w:rFonts w:ascii="DauphinPlain" w:eastAsia="Times New Roman" w:hAnsi="DauphinPlain" w:cs="Arial"/>
          <w:color w:val="000000"/>
          <w:sz w:val="36"/>
          <w:szCs w:val="36"/>
          <w:lang w:eastAsia="pt-BR"/>
        </w:rPr>
        <w:t>De onde isso vem?</w:t>
      </w:r>
    </w:p>
    <w:p w:rsidR="00976BDB" w:rsidRPr="00976BDB" w:rsidRDefault="00976BDB" w:rsidP="00976BDB">
      <w:pPr>
        <w:shd w:val="clear" w:color="auto" w:fill="FFFFFF"/>
        <w:spacing w:after="0" w:line="240" w:lineRule="auto"/>
        <w:jc w:val="both"/>
        <w:rPr>
          <w:rFonts w:ascii="Arial" w:eastAsia="Times New Roman" w:hAnsi="Arial" w:cs="Arial"/>
          <w:color w:val="000000"/>
          <w:sz w:val="21"/>
          <w:szCs w:val="21"/>
          <w:lang w:eastAsia="pt-BR"/>
        </w:rPr>
      </w:pPr>
      <w:r w:rsidRPr="00976BDB">
        <w:rPr>
          <w:rFonts w:ascii="Arial" w:eastAsia="Times New Roman" w:hAnsi="Arial" w:cs="Arial"/>
          <w:color w:val="000000"/>
          <w:sz w:val="21"/>
          <w:szCs w:val="21"/>
          <w:lang w:eastAsia="pt-BR"/>
        </w:rPr>
        <w:t xml:space="preserve">Ao contrário da crença popular,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não é simplesmente um texto aleatório. Tem raízes em uma peça da literatura latina clássica de 45 </w:t>
      </w:r>
      <w:proofErr w:type="spellStart"/>
      <w:r w:rsidRPr="00976BDB">
        <w:rPr>
          <w:rFonts w:ascii="Arial" w:eastAsia="Times New Roman" w:hAnsi="Arial" w:cs="Arial"/>
          <w:color w:val="000000"/>
          <w:sz w:val="21"/>
          <w:szCs w:val="21"/>
          <w:lang w:eastAsia="pt-BR"/>
        </w:rPr>
        <w:t>aC</w:t>
      </w:r>
      <w:proofErr w:type="spellEnd"/>
      <w:r w:rsidRPr="00976BDB">
        <w:rPr>
          <w:rFonts w:ascii="Arial" w:eastAsia="Times New Roman" w:hAnsi="Arial" w:cs="Arial"/>
          <w:color w:val="000000"/>
          <w:sz w:val="21"/>
          <w:szCs w:val="21"/>
          <w:lang w:eastAsia="pt-BR"/>
        </w:rPr>
        <w:t xml:space="preserve">, com mais de 2.000 anos de idade. Richard </w:t>
      </w:r>
      <w:proofErr w:type="spellStart"/>
      <w:r w:rsidRPr="00976BDB">
        <w:rPr>
          <w:rFonts w:ascii="Arial" w:eastAsia="Times New Roman" w:hAnsi="Arial" w:cs="Arial"/>
          <w:color w:val="000000"/>
          <w:sz w:val="21"/>
          <w:szCs w:val="21"/>
          <w:lang w:eastAsia="pt-BR"/>
        </w:rPr>
        <w:t>McClintock</w:t>
      </w:r>
      <w:proofErr w:type="spellEnd"/>
      <w:r w:rsidRPr="00976BDB">
        <w:rPr>
          <w:rFonts w:ascii="Arial" w:eastAsia="Times New Roman" w:hAnsi="Arial" w:cs="Arial"/>
          <w:color w:val="000000"/>
          <w:sz w:val="21"/>
          <w:szCs w:val="21"/>
          <w:lang w:eastAsia="pt-BR"/>
        </w:rPr>
        <w:t xml:space="preserve">, professor de latim no </w:t>
      </w:r>
      <w:proofErr w:type="spellStart"/>
      <w:r w:rsidRPr="00976BDB">
        <w:rPr>
          <w:rFonts w:ascii="Arial" w:eastAsia="Times New Roman" w:hAnsi="Arial" w:cs="Arial"/>
          <w:color w:val="000000"/>
          <w:sz w:val="21"/>
          <w:szCs w:val="21"/>
          <w:lang w:eastAsia="pt-BR"/>
        </w:rPr>
        <w:t>Hampden</w:t>
      </w:r>
      <w:proofErr w:type="spellEnd"/>
      <w:r w:rsidRPr="00976BDB">
        <w:rPr>
          <w:rFonts w:ascii="Arial" w:eastAsia="Times New Roman" w:hAnsi="Arial" w:cs="Arial"/>
          <w:color w:val="000000"/>
          <w:sz w:val="21"/>
          <w:szCs w:val="21"/>
          <w:lang w:eastAsia="pt-BR"/>
        </w:rPr>
        <w:t xml:space="preserve">-Sydney </w:t>
      </w:r>
      <w:proofErr w:type="spellStart"/>
      <w:r w:rsidRPr="00976BDB">
        <w:rPr>
          <w:rFonts w:ascii="Arial" w:eastAsia="Times New Roman" w:hAnsi="Arial" w:cs="Arial"/>
          <w:color w:val="000000"/>
          <w:sz w:val="21"/>
          <w:szCs w:val="21"/>
          <w:lang w:eastAsia="pt-BR"/>
        </w:rPr>
        <w:t>College</w:t>
      </w:r>
      <w:proofErr w:type="spellEnd"/>
      <w:r w:rsidRPr="00976BDB">
        <w:rPr>
          <w:rFonts w:ascii="Arial" w:eastAsia="Times New Roman" w:hAnsi="Arial" w:cs="Arial"/>
          <w:color w:val="000000"/>
          <w:sz w:val="21"/>
          <w:szCs w:val="21"/>
          <w:lang w:eastAsia="pt-BR"/>
        </w:rPr>
        <w:t xml:space="preserve">, na Virgínia, pesquisou uma das palavras latinas mais obscuras, </w:t>
      </w:r>
      <w:proofErr w:type="spellStart"/>
      <w:r w:rsidRPr="00976BDB">
        <w:rPr>
          <w:rFonts w:ascii="Arial" w:eastAsia="Times New Roman" w:hAnsi="Arial" w:cs="Arial"/>
          <w:color w:val="000000"/>
          <w:sz w:val="21"/>
          <w:szCs w:val="21"/>
          <w:lang w:eastAsia="pt-BR"/>
        </w:rPr>
        <w:t>consectetur</w:t>
      </w:r>
      <w:proofErr w:type="spellEnd"/>
      <w:r w:rsidRPr="00976BDB">
        <w:rPr>
          <w:rFonts w:ascii="Arial" w:eastAsia="Times New Roman" w:hAnsi="Arial" w:cs="Arial"/>
          <w:color w:val="000000"/>
          <w:sz w:val="21"/>
          <w:szCs w:val="21"/>
          <w:lang w:eastAsia="pt-BR"/>
        </w:rPr>
        <w:t xml:space="preserve">, de uma passagem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e, examinando as citações da palavra na literatura clássica, descobriu a fonte indubitável.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vem das seções 1.10.32 e 1.10.33 de "de </w:t>
      </w:r>
      <w:proofErr w:type="spellStart"/>
      <w:r w:rsidRPr="00976BDB">
        <w:rPr>
          <w:rFonts w:ascii="Arial" w:eastAsia="Times New Roman" w:hAnsi="Arial" w:cs="Arial"/>
          <w:color w:val="000000"/>
          <w:sz w:val="21"/>
          <w:szCs w:val="21"/>
          <w:lang w:eastAsia="pt-BR"/>
        </w:rPr>
        <w:t>Finibus</w:t>
      </w:r>
      <w:proofErr w:type="spellEnd"/>
      <w:r w:rsidRPr="00976BDB">
        <w:rPr>
          <w:rFonts w:ascii="Arial" w:eastAsia="Times New Roman" w:hAnsi="Arial" w:cs="Arial"/>
          <w:color w:val="000000"/>
          <w:sz w:val="21"/>
          <w:szCs w:val="21"/>
          <w:lang w:eastAsia="pt-BR"/>
        </w:rPr>
        <w:t xml:space="preserve"> </w:t>
      </w:r>
      <w:proofErr w:type="spellStart"/>
      <w:r w:rsidRPr="00976BDB">
        <w:rPr>
          <w:rFonts w:ascii="Arial" w:eastAsia="Times New Roman" w:hAnsi="Arial" w:cs="Arial"/>
          <w:color w:val="000000"/>
          <w:sz w:val="21"/>
          <w:szCs w:val="21"/>
          <w:lang w:eastAsia="pt-BR"/>
        </w:rPr>
        <w:t>Bonorum</w:t>
      </w:r>
      <w:proofErr w:type="spellEnd"/>
      <w:r w:rsidRPr="00976BDB">
        <w:rPr>
          <w:rFonts w:ascii="Arial" w:eastAsia="Times New Roman" w:hAnsi="Arial" w:cs="Arial"/>
          <w:color w:val="000000"/>
          <w:sz w:val="21"/>
          <w:szCs w:val="21"/>
          <w:lang w:eastAsia="pt-BR"/>
        </w:rPr>
        <w:t xml:space="preserve"> et </w:t>
      </w:r>
      <w:proofErr w:type="spellStart"/>
      <w:r w:rsidRPr="00976BDB">
        <w:rPr>
          <w:rFonts w:ascii="Arial" w:eastAsia="Times New Roman" w:hAnsi="Arial" w:cs="Arial"/>
          <w:color w:val="000000"/>
          <w:sz w:val="21"/>
          <w:szCs w:val="21"/>
          <w:lang w:eastAsia="pt-BR"/>
        </w:rPr>
        <w:t>Malorum</w:t>
      </w:r>
      <w:proofErr w:type="spellEnd"/>
      <w:r w:rsidRPr="00976BDB">
        <w:rPr>
          <w:rFonts w:ascii="Arial" w:eastAsia="Times New Roman" w:hAnsi="Arial" w:cs="Arial"/>
          <w:color w:val="000000"/>
          <w:sz w:val="21"/>
          <w:szCs w:val="21"/>
          <w:lang w:eastAsia="pt-BR"/>
        </w:rPr>
        <w:t xml:space="preserve">" (Os Extremos do Bem e do Mal) de Cícero, escrito em 45 AC. Este livro é um tratado sobre a teoria da ética, muito popular durante o Renascimento. A primeira linha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w:t>
      </w:r>
      <w:proofErr w:type="spellStart"/>
      <w:r w:rsidRPr="00976BDB">
        <w:rPr>
          <w:rFonts w:ascii="Arial" w:eastAsia="Times New Roman" w:hAnsi="Arial" w:cs="Arial"/>
          <w:color w:val="000000"/>
          <w:sz w:val="21"/>
          <w:szCs w:val="21"/>
          <w:lang w:eastAsia="pt-BR"/>
        </w:rPr>
        <w:t>dolor</w:t>
      </w:r>
      <w:proofErr w:type="spellEnd"/>
      <w:r w:rsidRPr="00976BDB">
        <w:rPr>
          <w:rFonts w:ascii="Arial" w:eastAsia="Times New Roman" w:hAnsi="Arial" w:cs="Arial"/>
          <w:color w:val="000000"/>
          <w:sz w:val="21"/>
          <w:szCs w:val="21"/>
          <w:lang w:eastAsia="pt-BR"/>
        </w:rPr>
        <w:t xml:space="preserve"> </w:t>
      </w:r>
      <w:proofErr w:type="spellStart"/>
      <w:r w:rsidRPr="00976BDB">
        <w:rPr>
          <w:rFonts w:ascii="Arial" w:eastAsia="Times New Roman" w:hAnsi="Arial" w:cs="Arial"/>
          <w:color w:val="000000"/>
          <w:sz w:val="21"/>
          <w:szCs w:val="21"/>
          <w:lang w:eastAsia="pt-BR"/>
        </w:rPr>
        <w:t>sit</w:t>
      </w:r>
      <w:proofErr w:type="spellEnd"/>
      <w:r w:rsidRPr="00976BDB">
        <w:rPr>
          <w:rFonts w:ascii="Arial" w:eastAsia="Times New Roman" w:hAnsi="Arial" w:cs="Arial"/>
          <w:color w:val="000000"/>
          <w:sz w:val="21"/>
          <w:szCs w:val="21"/>
          <w:lang w:eastAsia="pt-BR"/>
        </w:rPr>
        <w:t xml:space="preserve"> </w:t>
      </w:r>
      <w:proofErr w:type="spellStart"/>
      <w:proofErr w:type="gramStart"/>
      <w:r w:rsidRPr="00976BDB">
        <w:rPr>
          <w:rFonts w:ascii="Arial" w:eastAsia="Times New Roman" w:hAnsi="Arial" w:cs="Arial"/>
          <w:color w:val="000000"/>
          <w:sz w:val="21"/>
          <w:szCs w:val="21"/>
          <w:lang w:eastAsia="pt-BR"/>
        </w:rPr>
        <w:t>amet</w:t>
      </w:r>
      <w:proofErr w:type="spellEnd"/>
      <w:r w:rsidRPr="00976BDB">
        <w:rPr>
          <w:rFonts w:ascii="Arial" w:eastAsia="Times New Roman" w:hAnsi="Arial" w:cs="Arial"/>
          <w:color w:val="000000"/>
          <w:sz w:val="21"/>
          <w:szCs w:val="21"/>
          <w:lang w:eastAsia="pt-BR"/>
        </w:rPr>
        <w:t>..</w:t>
      </w:r>
      <w:proofErr w:type="gramEnd"/>
      <w:r w:rsidRPr="00976BDB">
        <w:rPr>
          <w:rFonts w:ascii="Arial" w:eastAsia="Times New Roman" w:hAnsi="Arial" w:cs="Arial"/>
          <w:color w:val="000000"/>
          <w:sz w:val="21"/>
          <w:szCs w:val="21"/>
          <w:lang w:eastAsia="pt-BR"/>
        </w:rPr>
        <w:t>", vem de uma linha na seção 1.10.32.</w:t>
      </w:r>
    </w:p>
    <w:p w:rsidR="00976BDB" w:rsidRDefault="00976BDB" w:rsidP="00976BDB">
      <w:pPr>
        <w:shd w:val="clear" w:color="auto" w:fill="FFFFFF"/>
        <w:spacing w:after="0" w:line="240" w:lineRule="auto"/>
        <w:jc w:val="both"/>
        <w:rPr>
          <w:rFonts w:ascii="Arial" w:eastAsia="Times New Roman" w:hAnsi="Arial" w:cs="Arial"/>
          <w:color w:val="000000"/>
          <w:sz w:val="21"/>
          <w:szCs w:val="21"/>
          <w:lang w:eastAsia="pt-BR"/>
        </w:rPr>
      </w:pPr>
      <w:r w:rsidRPr="00976BDB">
        <w:rPr>
          <w:rFonts w:ascii="Arial" w:eastAsia="Times New Roman" w:hAnsi="Arial" w:cs="Arial"/>
          <w:color w:val="000000"/>
          <w:sz w:val="21"/>
          <w:szCs w:val="21"/>
          <w:lang w:eastAsia="pt-BR"/>
        </w:rPr>
        <w:t xml:space="preserve">O pedaço padrão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usado desde 1500 é reproduzido abaixo para os interessados. As seções 1.10.32 e 1.10.33 de "de </w:t>
      </w:r>
      <w:proofErr w:type="spellStart"/>
      <w:r w:rsidRPr="00976BDB">
        <w:rPr>
          <w:rFonts w:ascii="Arial" w:eastAsia="Times New Roman" w:hAnsi="Arial" w:cs="Arial"/>
          <w:color w:val="000000"/>
          <w:sz w:val="21"/>
          <w:szCs w:val="21"/>
          <w:lang w:eastAsia="pt-BR"/>
        </w:rPr>
        <w:t>Finibus</w:t>
      </w:r>
      <w:proofErr w:type="spellEnd"/>
      <w:r w:rsidRPr="00976BDB">
        <w:rPr>
          <w:rFonts w:ascii="Arial" w:eastAsia="Times New Roman" w:hAnsi="Arial" w:cs="Arial"/>
          <w:color w:val="000000"/>
          <w:sz w:val="21"/>
          <w:szCs w:val="21"/>
          <w:lang w:eastAsia="pt-BR"/>
        </w:rPr>
        <w:t xml:space="preserve"> </w:t>
      </w:r>
      <w:proofErr w:type="spellStart"/>
      <w:r w:rsidRPr="00976BDB">
        <w:rPr>
          <w:rFonts w:ascii="Arial" w:eastAsia="Times New Roman" w:hAnsi="Arial" w:cs="Arial"/>
          <w:color w:val="000000"/>
          <w:sz w:val="21"/>
          <w:szCs w:val="21"/>
          <w:lang w:eastAsia="pt-BR"/>
        </w:rPr>
        <w:t>Bonorum</w:t>
      </w:r>
      <w:proofErr w:type="spellEnd"/>
      <w:r w:rsidRPr="00976BDB">
        <w:rPr>
          <w:rFonts w:ascii="Arial" w:eastAsia="Times New Roman" w:hAnsi="Arial" w:cs="Arial"/>
          <w:color w:val="000000"/>
          <w:sz w:val="21"/>
          <w:szCs w:val="21"/>
          <w:lang w:eastAsia="pt-BR"/>
        </w:rPr>
        <w:t xml:space="preserve"> et </w:t>
      </w:r>
      <w:proofErr w:type="spellStart"/>
      <w:r w:rsidRPr="00976BDB">
        <w:rPr>
          <w:rFonts w:ascii="Arial" w:eastAsia="Times New Roman" w:hAnsi="Arial" w:cs="Arial"/>
          <w:color w:val="000000"/>
          <w:sz w:val="21"/>
          <w:szCs w:val="21"/>
          <w:lang w:eastAsia="pt-BR"/>
        </w:rPr>
        <w:t>Malorum</w:t>
      </w:r>
      <w:proofErr w:type="spellEnd"/>
      <w:r w:rsidRPr="00976BDB">
        <w:rPr>
          <w:rFonts w:ascii="Arial" w:eastAsia="Times New Roman" w:hAnsi="Arial" w:cs="Arial"/>
          <w:color w:val="000000"/>
          <w:sz w:val="21"/>
          <w:szCs w:val="21"/>
          <w:lang w:eastAsia="pt-BR"/>
        </w:rPr>
        <w:t xml:space="preserve">" de Cícero também são reproduzidas em sua forma original exata, acompanhadas por versões em inglês da tradução de 1914 por H. </w:t>
      </w:r>
      <w:proofErr w:type="spellStart"/>
      <w:r w:rsidRPr="00976BDB">
        <w:rPr>
          <w:rFonts w:ascii="Arial" w:eastAsia="Times New Roman" w:hAnsi="Arial" w:cs="Arial"/>
          <w:color w:val="000000"/>
          <w:sz w:val="21"/>
          <w:szCs w:val="21"/>
          <w:lang w:eastAsia="pt-BR"/>
        </w:rPr>
        <w:t>Rackham</w:t>
      </w:r>
      <w:proofErr w:type="spellEnd"/>
      <w:r w:rsidRPr="00976BDB">
        <w:rPr>
          <w:rFonts w:ascii="Arial" w:eastAsia="Times New Roman" w:hAnsi="Arial" w:cs="Arial"/>
          <w:color w:val="000000"/>
          <w:sz w:val="21"/>
          <w:szCs w:val="21"/>
          <w:lang w:eastAsia="pt-BR"/>
        </w:rPr>
        <w:t>.</w:t>
      </w:r>
    </w:p>
    <w:p w:rsidR="007F4400" w:rsidRPr="00976BDB" w:rsidRDefault="007F4400" w:rsidP="00976BDB">
      <w:pPr>
        <w:shd w:val="clear" w:color="auto" w:fill="FFFFFF"/>
        <w:spacing w:after="0" w:line="240" w:lineRule="auto"/>
        <w:jc w:val="both"/>
        <w:rPr>
          <w:rFonts w:ascii="Arial" w:eastAsia="Times New Roman" w:hAnsi="Arial" w:cs="Arial"/>
          <w:color w:val="000000"/>
          <w:sz w:val="21"/>
          <w:szCs w:val="21"/>
          <w:lang w:eastAsia="pt-BR"/>
        </w:rPr>
      </w:pPr>
    </w:p>
    <w:p w:rsidR="00976BDB" w:rsidRPr="00976BDB" w:rsidRDefault="00976BDB" w:rsidP="00976BDB">
      <w:pPr>
        <w:shd w:val="clear" w:color="auto" w:fill="FFFFFF"/>
        <w:spacing w:after="0" w:line="360" w:lineRule="atLeast"/>
        <w:outlineLvl w:val="1"/>
        <w:rPr>
          <w:rFonts w:ascii="DauphinPlain" w:eastAsia="Times New Roman" w:hAnsi="DauphinPlain" w:cs="Arial"/>
          <w:color w:val="000000"/>
          <w:sz w:val="36"/>
          <w:szCs w:val="36"/>
          <w:lang w:eastAsia="pt-BR"/>
        </w:rPr>
      </w:pPr>
      <w:r w:rsidRPr="00976BDB">
        <w:rPr>
          <w:rFonts w:ascii="DauphinPlain" w:eastAsia="Times New Roman" w:hAnsi="DauphinPlain" w:cs="Arial"/>
          <w:color w:val="000000"/>
          <w:sz w:val="36"/>
          <w:szCs w:val="36"/>
          <w:lang w:eastAsia="pt-BR"/>
        </w:rPr>
        <w:t>Onde posso arranjar algum?</w:t>
      </w:r>
    </w:p>
    <w:p w:rsidR="00976BDB" w:rsidRPr="00976BDB" w:rsidRDefault="00976BDB" w:rsidP="00976BDB">
      <w:pPr>
        <w:shd w:val="clear" w:color="auto" w:fill="FFFFFF"/>
        <w:spacing w:after="0" w:line="240" w:lineRule="auto"/>
        <w:jc w:val="both"/>
        <w:rPr>
          <w:rFonts w:ascii="Arial" w:eastAsia="Times New Roman" w:hAnsi="Arial" w:cs="Arial"/>
          <w:color w:val="000000"/>
          <w:sz w:val="21"/>
          <w:szCs w:val="21"/>
          <w:lang w:eastAsia="pt-BR"/>
        </w:rPr>
      </w:pPr>
      <w:r w:rsidRPr="00976BDB">
        <w:rPr>
          <w:rFonts w:ascii="Arial" w:eastAsia="Times New Roman" w:hAnsi="Arial" w:cs="Arial"/>
          <w:color w:val="000000"/>
          <w:sz w:val="21"/>
          <w:szCs w:val="21"/>
          <w:lang w:eastAsia="pt-BR"/>
        </w:rPr>
        <w:t xml:space="preserve">Existem muitas variações de passagens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disponíveis, mas a maioria sofreu alteração de alguma forma, por humor injetado ou palavras aleatórias que não parecem nem um pouco críveis. Se você vai usar uma passagem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você precisa ter certeza </w:t>
      </w:r>
      <w:r w:rsidRPr="00976BDB">
        <w:rPr>
          <w:rFonts w:ascii="Arial" w:eastAsia="Times New Roman" w:hAnsi="Arial" w:cs="Arial"/>
          <w:color w:val="000000"/>
          <w:sz w:val="21"/>
          <w:szCs w:val="21"/>
          <w:lang w:eastAsia="pt-BR"/>
        </w:rPr>
        <w:lastRenderedPageBreak/>
        <w:t xml:space="preserve">de que não há nada embaraçoso escondido no meio do texto. Todos os geradores de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na Internet tendem a repetir pedaços predefinidos conforme necessário, tornando este o primeiro verdadeiro gerador na Internet. Ele usa um dicionário de mais de 200 palavras latinas, combinado com um punhado de estruturas de sentenças modelo, para gerar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que parece razoável. O </w:t>
      </w:r>
      <w:proofErr w:type="spellStart"/>
      <w:r w:rsidRPr="00976BDB">
        <w:rPr>
          <w:rFonts w:ascii="Arial" w:eastAsia="Times New Roman" w:hAnsi="Arial" w:cs="Arial"/>
          <w:color w:val="000000"/>
          <w:sz w:val="21"/>
          <w:szCs w:val="21"/>
          <w:lang w:eastAsia="pt-BR"/>
        </w:rPr>
        <w:t>Lorem</w:t>
      </w:r>
      <w:proofErr w:type="spellEnd"/>
      <w:r w:rsidRPr="00976BDB">
        <w:rPr>
          <w:rFonts w:ascii="Arial" w:eastAsia="Times New Roman" w:hAnsi="Arial" w:cs="Arial"/>
          <w:color w:val="000000"/>
          <w:sz w:val="21"/>
          <w:szCs w:val="21"/>
          <w:lang w:eastAsia="pt-BR"/>
        </w:rPr>
        <w:t xml:space="preserve"> Ipsum gerado é, portanto, sempre livre de repetição, humor injetado ou palavras não características, etc.</w:t>
      </w:r>
    </w:p>
    <w:p w:rsidR="00BE3386" w:rsidRDefault="00BE3386"/>
    <w:p w:rsidR="0094799E" w:rsidRDefault="0094799E"/>
    <w:sectPr w:rsidR="009479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73"/>
    <w:rsid w:val="000D06A6"/>
    <w:rsid w:val="00153F79"/>
    <w:rsid w:val="00154B12"/>
    <w:rsid w:val="00204B13"/>
    <w:rsid w:val="002276EF"/>
    <w:rsid w:val="00373CCD"/>
    <w:rsid w:val="00463114"/>
    <w:rsid w:val="0047323F"/>
    <w:rsid w:val="00477B01"/>
    <w:rsid w:val="00483F4D"/>
    <w:rsid w:val="007C4549"/>
    <w:rsid w:val="007F4400"/>
    <w:rsid w:val="00861975"/>
    <w:rsid w:val="00873EA1"/>
    <w:rsid w:val="008879C1"/>
    <w:rsid w:val="008B2C5B"/>
    <w:rsid w:val="008C001F"/>
    <w:rsid w:val="008D671F"/>
    <w:rsid w:val="0094799E"/>
    <w:rsid w:val="00963FEB"/>
    <w:rsid w:val="00976BDB"/>
    <w:rsid w:val="00A15DD2"/>
    <w:rsid w:val="00BE3386"/>
    <w:rsid w:val="00C23F0A"/>
    <w:rsid w:val="00D37896"/>
    <w:rsid w:val="00E85A73"/>
    <w:rsid w:val="00F22491"/>
    <w:rsid w:val="00F45D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4585D-3860-47C6-8A3E-A9CE1031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976BD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76BD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76B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76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448692">
      <w:bodyDiv w:val="1"/>
      <w:marLeft w:val="0"/>
      <w:marRight w:val="0"/>
      <w:marTop w:val="0"/>
      <w:marBottom w:val="0"/>
      <w:divBdr>
        <w:top w:val="none" w:sz="0" w:space="0" w:color="auto"/>
        <w:left w:val="none" w:sz="0" w:space="0" w:color="auto"/>
        <w:bottom w:val="none" w:sz="0" w:space="0" w:color="auto"/>
        <w:right w:val="none" w:sz="0" w:space="0" w:color="auto"/>
      </w:divBdr>
      <w:divsChild>
        <w:div w:id="835002098">
          <w:marLeft w:val="432"/>
          <w:marRight w:val="216"/>
          <w:marTop w:val="0"/>
          <w:marBottom w:val="0"/>
          <w:divBdr>
            <w:top w:val="none" w:sz="0" w:space="0" w:color="auto"/>
            <w:left w:val="none" w:sz="0" w:space="0" w:color="auto"/>
            <w:bottom w:val="none" w:sz="0" w:space="0" w:color="auto"/>
            <w:right w:val="none" w:sz="0" w:space="0" w:color="auto"/>
          </w:divBdr>
        </w:div>
        <w:div w:id="817262360">
          <w:marLeft w:val="216"/>
          <w:marRight w:val="432"/>
          <w:marTop w:val="0"/>
          <w:marBottom w:val="0"/>
          <w:divBdr>
            <w:top w:val="none" w:sz="0" w:space="0" w:color="auto"/>
            <w:left w:val="none" w:sz="0" w:space="0" w:color="auto"/>
            <w:bottom w:val="none" w:sz="0" w:space="0" w:color="auto"/>
            <w:right w:val="none" w:sz="0" w:space="0" w:color="auto"/>
          </w:divBdr>
        </w:div>
        <w:div w:id="629752807">
          <w:marLeft w:val="432"/>
          <w:marRight w:val="216"/>
          <w:marTop w:val="0"/>
          <w:marBottom w:val="0"/>
          <w:divBdr>
            <w:top w:val="none" w:sz="0" w:space="0" w:color="auto"/>
            <w:left w:val="none" w:sz="0" w:space="0" w:color="auto"/>
            <w:bottom w:val="none" w:sz="0" w:space="0" w:color="auto"/>
            <w:right w:val="none" w:sz="0" w:space="0" w:color="auto"/>
          </w:divBdr>
        </w:div>
        <w:div w:id="59659997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500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2023-05-29T16:55:00Z</dcterms:created>
  <dcterms:modified xsi:type="dcterms:W3CDTF">2023-05-29T19:43:00Z</dcterms:modified>
</cp:coreProperties>
</file>