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center"/>
      </w:pPr>
      <w:r>
        <w:rPr>
          <w:rFonts w:ascii="B Titr" w:hAnsi="B Titr" w:cs="B Titr" w:eastAsia="B Titr"/>
          <w:b w:val="0"/>
          <w:i w:val="0"/>
          <w:sz w:val="32"/>
          <w:szCs w:val="32"/>
        </w:rPr>
        <w:t>حوزه‌های علمیه</w:t>
      </w:r>
    </w:p>
    <w:p>
      <w:pPr>
        <w:widowControl/>
        <w:bidi w:val="1"/>
        <w:spacing w:before="0" w:after="240" w:line="336" w:lineRule="auto"/>
        <w:jc w:val="center"/>
      </w:pPr>
      <w:r>
        <w:rPr>
          <w:rFonts w:ascii="B Titr" w:hAnsi="B Titr" w:cs="B Titr" w:eastAsia="B Titr"/>
          <w:b/>
          <w:i w:val="0"/>
          <w:sz w:val="44"/>
          <w:szCs w:val="44"/>
        </w:rPr>
        <w:t>رساله علمی سطح سه</w:t>
      </w:r>
    </w:p>
    <w:p>
      <w:pPr>
        <w:widowControl/>
        <w:bidi w:val="1"/>
        <w:spacing w:before="0" w:after="240" w:line="336" w:lineRule="auto"/>
        <w:ind w:right="1701" w:left="1701"/>
        <w:jc w:val="center"/>
        <w:pBdr>
          <w:bottom w:val="single" w:sz="12" w:space="6" w:color="1F3864"/>
        </w:pBdr>
      </w:pPr>
    </w:p>
    <w:p>
      <w:pPr>
        <w:widowControl/>
        <w:bidi w:val="1"/>
        <w:spacing w:before="0" w:after="120" w:line="336"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i w:val="0"/>
          <w:sz w:val="32"/>
          <w:szCs w:val="32"/>
        </w:rPr>
        <w:t>نگارنده: هادی شبستانی</w:t>
      </w:r>
    </w:p>
    <w:p>
      <w:pPr>
        <w:widowControl/>
        <w:bidi w:val="1"/>
        <w:spacing w:before="0" w:after="120" w:line="336" w:lineRule="auto"/>
        <w:jc w:val="center"/>
      </w:pPr>
      <w:r>
        <w:rPr>
          <w:rFonts w:ascii="B Lotus" w:hAnsi="B Lotus" w:cs="B Lotus" w:eastAsia="B Lotus"/>
          <w:b w:val="0"/>
          <w:i w:val="0"/>
          <w:sz w:val="28"/>
          <w:szCs w:val="28"/>
        </w:rPr>
        <w:t>استاد راهنما: …………………………</w:t>
      </w:r>
    </w:p>
    <w:p>
      <w:pPr>
        <w:widowControl/>
        <w:bidi w:val="1"/>
        <w:spacing w:before="0" w:after="120" w:line="336" w:lineRule="auto"/>
        <w:jc w:val="center"/>
      </w:pPr>
      <w:r>
        <w:rPr>
          <w:rFonts w:ascii="B Lotus" w:hAnsi="B Lotus" w:cs="B Lotus" w:eastAsia="B Lotus"/>
          <w:b w:val="0"/>
          <w:i w:val="0"/>
          <w:sz w:val="28"/>
          <w:szCs w:val="28"/>
        </w:rPr>
        <w:t>استاد مشاور: …………………………</w:t>
      </w:r>
    </w:p>
    <w:p>
      <w:pPr>
        <w:widowControl/>
        <w:bidi w:val="1"/>
        <w:spacing w:before="0" w:after="240" w:line="336" w:lineRule="auto"/>
        <w:jc w:val="center"/>
      </w:pPr>
      <w:r>
        <w:rPr>
          <w:rFonts w:ascii="B Lotus" w:hAnsi="B Lotus" w:cs="B Lotus" w:eastAsia="B Lotus"/>
          <w:b w:val="0"/>
          <w:i w:val="0"/>
          <w:sz w:val="28"/>
          <w:szCs w:val="28"/>
        </w:rPr>
        <w:t>گرایش: فقه و اصول</w:t>
      </w:r>
    </w:p>
    <w:p>
      <w:pPr>
        <w:widowControl/>
        <w:bidi w:val="1"/>
        <w:spacing w:before="0" w:after="120" w:line="336" w:lineRule="auto"/>
        <w:jc w:val="center"/>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center"/>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center"/>
        <w:pBdr>
          <w:bottom w:val="single" w:sz="12" w:space="6" w:color="1F3864"/>
        </w:pBdr>
      </w:pPr>
    </w:p>
    <w:p>
      <w:r>
        <w:br w:type="page"/>
      </w:r>
    </w:p>
    <w:p>
      <w:pPr>
        <w:widowControl/>
        <w:bidi w:val="1"/>
        <w:spacing w:before="120" w:after="240" w:line="336"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center"/>
        <w:pBdr>
          <w:bottom w:val="single" w:sz="12" w:space="6" w:color="1F3864"/>
        </w:pBdr>
      </w:pPr>
    </w:p>
    <w:p>
      <w:pPr>
        <w:widowControl/>
        <w:bidi w:val="1"/>
        <w:spacing w:before="0" w:after="200" w:line="336" w:lineRule="auto"/>
        <w:jc w:val="center"/>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center"/>
      </w:pPr>
      <w:r>
        <w:rPr>
          <w:rFonts w:ascii="B Lotus" w:hAnsi="B Lotus" w:cs="B Lotus" w:eastAsia="B Lotus"/>
          <w:b w:val="0"/>
          <w:i w:val="0"/>
          <w:sz w:val="28"/>
          <w:szCs w:val="28"/>
        </w:rPr>
        <w:t>گرایش: فقه و اصول</w:t>
      </w:r>
    </w:p>
    <w:p>
      <w:pPr>
        <w:widowControl/>
        <w:bidi w:val="1"/>
        <w:spacing w:before="0" w:after="200" w:line="336" w:lineRule="auto"/>
        <w:jc w:val="center"/>
      </w:pPr>
      <w:r>
        <w:rPr>
          <w:rFonts w:ascii="B Lotus" w:hAnsi="B Lotus" w:cs="B Lotus" w:eastAsia="B Lotus"/>
          <w:b w:val="0"/>
          <w:i w:val="0"/>
          <w:sz w:val="28"/>
          <w:szCs w:val="28"/>
        </w:rPr>
        <w:t>نگارنده: هادی شبستانی</w:t>
      </w:r>
    </w:p>
    <w:p>
      <w:pPr>
        <w:widowControl/>
        <w:bidi w:val="1"/>
        <w:spacing w:before="0" w:after="200" w:line="336" w:lineRule="auto"/>
        <w:jc w:val="center"/>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center"/>
      </w:pPr>
      <w:r>
        <w:rPr>
          <w:rFonts w:ascii="B Lotus" w:hAnsi="B Lotus" w:cs="B Lotus" w:eastAsia="B Lotus"/>
          <w:b w:val="0"/>
          <w:i w:val="0"/>
          <w:sz w:val="28"/>
          <w:szCs w:val="28"/>
        </w:rPr>
        <w:t>استاد مشاور: (نام استاد مشاور)</w:t>
      </w:r>
    </w:p>
    <w:p>
      <w:pPr>
        <w:widowControl/>
        <w:bidi w:val="1"/>
        <w:spacing w:before="0" w:after="200" w:line="336" w:lineRule="auto"/>
        <w:jc w:val="center"/>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center"/>
        <w:keepNext w:val="1"/>
      </w:pPr>
      <w:r>
        <w:rPr>
          <w:rFonts w:ascii="B Titr" w:hAnsi="B Titr" w:cs="B Titr" w:eastAsia="B Titr"/>
          <w:b/>
          <w:i w:val="0"/>
          <w:sz w:val="36"/>
          <w:szCs w:val="36"/>
        </w:rPr>
        <w:t>تقدیم</w:t>
      </w:r>
    </w:p>
    <w:p>
      <w:pPr>
        <w:widowControl/>
        <w:bidi w:val="1"/>
        <w:spacing w:before="0" w:after="200" w:line="336"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center"/>
        <w:keepNext w:val="1"/>
      </w:pPr>
      <w:r>
        <w:rPr>
          <w:rFonts w:ascii="B Titr" w:hAnsi="B Titr" w:cs="B Titr" w:eastAsia="B Titr"/>
          <w:b/>
          <w:i w:val="0"/>
          <w:sz w:val="36"/>
          <w:szCs w:val="36"/>
        </w:rPr>
        <w:t>سپاسگزاری</w:t>
      </w:r>
    </w:p>
    <w:p>
      <w:pPr>
        <w:widowControl/>
        <w:bidi w:val="1"/>
        <w:spacing w:before="0" w:after="200" w:line="336"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center"/>
        <w:keepNext w:val="1"/>
      </w:pPr>
      <w:r>
        <w:rPr>
          <w:rFonts w:ascii="B Titr" w:hAnsi="B Titr" w:cs="B Titr" w:eastAsia="B Titr"/>
          <w:b/>
          <w:i w:val="0"/>
          <w:sz w:val="36"/>
          <w:szCs w:val="36"/>
        </w:rPr>
        <w:t>چکیده</w:t>
      </w:r>
    </w:p>
    <w:p>
      <w:pPr>
        <w:widowControl/>
        <w:bidi w:val="1"/>
        <w:spacing w:before="0" w:after="200" w:line="336"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center"/>
        <w:keepNext w:val="1"/>
      </w:pPr>
      <w:r>
        <w:rPr>
          <w:rFonts w:ascii="B Titr" w:hAnsi="B Titr" w:cs="B Titr" w:eastAsia="B Titr"/>
          <w:b/>
          <w:i w:val="0"/>
          <w:sz w:val="36"/>
          <w:szCs w:val="36"/>
        </w:rPr>
        <w:t>پیشگفتار</w:t>
      </w:r>
    </w:p>
    <w:p>
      <w:pPr>
        <w:widowControl/>
        <w:bidi w:val="1"/>
        <w:spacing w:before="0" w:after="200" w:line="336"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center"/>
        <w:keepNext w:val="1"/>
      </w:pPr>
      <w:r>
        <w:rPr>
          <w:rFonts w:ascii="B Titr" w:hAnsi="B Titr" w:cs="B Titr" w:eastAsia="B Titr"/>
          <w:b/>
          <w:i w:val="0"/>
          <w:sz w:val="36"/>
          <w:szCs w:val="36"/>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center"/>
        <w:keepNext w:val="1"/>
        <w:pBdr>
          <w:top w:val="single" w:sz="12" w:space="8" w:color="1F3864"/>
          <w:bottom w:val="single" w:sz="12" w:space="8" w:color="1F3864"/>
        </w:pBdr>
      </w:pPr>
      <w:r>
        <w:rPr>
          <w:rFonts w:ascii="B Titr" w:hAnsi="B Titr" w:cs="B Titr" w:eastAsia="B Titr"/>
          <w:b/>
          <w:i w:val="0"/>
          <w:sz w:val="36"/>
          <w:szCs w:val="36"/>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pPr>
      <w:r>
        <w:rPr>
          <w:rFonts w:ascii="B Lotus" w:hAnsi="B Lotus" w:cs="B Lotus" w:eastAsia="B Lotus"/>
          <w:b w:val="0"/>
          <w:i w:val="0"/>
          <w:sz w:val="26"/>
          <w:szCs w:val="26"/>
        </w:rPr>
        <w:t>چکیده</w:t>
      </w:r>
    </w:p>
    <w:p>
      <w:pPr>
        <w:pStyle w:val="TOC2"/>
      </w:pPr>
      <w:r>
        <w:rPr>
          <w:rFonts w:ascii="B Lotus" w:hAnsi="B Lotus" w:cs="B Lotus" w:eastAsia="B Lotus"/>
          <w:b w:val="0"/>
          <w:i w:val="0"/>
          <w:sz w:val="26"/>
          <w:szCs w:val="26"/>
        </w:rPr>
        <w:t>پیشگفتار</w:t>
      </w:r>
    </w:p>
    <w:p>
      <w:pPr>
        <w:pStyle w:val="TOC2"/>
      </w:pPr>
      <w:r>
        <w:rPr>
          <w:rFonts w:ascii="B Lotus" w:hAnsi="B Lotus" w:cs="B Lotus" w:eastAsia="B Lotus"/>
          <w:b w:val="0"/>
          <w:i w:val="0"/>
          <w:sz w:val="26"/>
          <w:szCs w:val="26"/>
        </w:rPr>
        <w:t>مقدمه: کلیات تحقیق</w:t>
      </w:r>
    </w:p>
    <w:p>
      <w:pPr>
        <w:pStyle w:val="TOC3"/>
      </w:pPr>
      <w:r>
        <w:rPr>
          <w:rFonts w:ascii="B Lotus" w:hAnsi="B Lotus" w:cs="B Lotus" w:eastAsia="B Lotus"/>
          <w:b w:val="0"/>
          <w:i w:val="0"/>
          <w:sz w:val="26"/>
          <w:szCs w:val="26"/>
        </w:rPr>
        <w:t>بیان مسئله</w:t>
      </w:r>
    </w:p>
    <w:p>
      <w:pPr>
        <w:pStyle w:val="TOC3"/>
      </w:pPr>
      <w:r>
        <w:rPr>
          <w:rFonts w:ascii="B Lotus" w:hAnsi="B Lotus" w:cs="B Lotus" w:eastAsia="B Lotus"/>
          <w:b w:val="0"/>
          <w:i w:val="0"/>
          <w:sz w:val="26"/>
          <w:szCs w:val="26"/>
        </w:rPr>
        <w:t>ضرورت و اهمیت تحقیق</w:t>
      </w:r>
    </w:p>
    <w:p>
      <w:pPr>
        <w:pStyle w:val="TOC3"/>
      </w:pPr>
      <w:r>
        <w:rPr>
          <w:rFonts w:ascii="B Lotus" w:hAnsi="B Lotus" w:cs="B Lotus" w:eastAsia="B Lotus"/>
          <w:b w:val="0"/>
          <w:i w:val="0"/>
          <w:sz w:val="26"/>
          <w:szCs w:val="26"/>
        </w:rPr>
        <w:t>اهداف تحقیق</w:t>
      </w:r>
    </w:p>
    <w:p>
      <w:pPr>
        <w:pStyle w:val="TOC3"/>
      </w:pPr>
      <w:r>
        <w:rPr>
          <w:rFonts w:ascii="B Lotus" w:hAnsi="B Lotus" w:cs="B Lotus" w:eastAsia="B Lotus"/>
          <w:b w:val="0"/>
          <w:i w:val="0"/>
          <w:sz w:val="26"/>
          <w:szCs w:val="26"/>
        </w:rPr>
        <w:t>سؤالات تحقیق</w:t>
      </w:r>
    </w:p>
    <w:p>
      <w:pPr>
        <w:pStyle w:val="TOC3"/>
      </w:pPr>
      <w:r>
        <w:rPr>
          <w:rFonts w:ascii="B Lotus" w:hAnsi="B Lotus" w:cs="B Lotus" w:eastAsia="B Lotus"/>
          <w:b w:val="0"/>
          <w:i w:val="0"/>
          <w:sz w:val="26"/>
          <w:szCs w:val="26"/>
        </w:rPr>
        <w:t>فرضیه تحقیق</w:t>
      </w:r>
    </w:p>
    <w:p>
      <w:pPr>
        <w:pStyle w:val="TOC3"/>
      </w:pPr>
      <w:r>
        <w:rPr>
          <w:rFonts w:ascii="B Lotus" w:hAnsi="B Lotus" w:cs="B Lotus" w:eastAsia="B Lotus"/>
          <w:b w:val="0"/>
          <w:i w:val="0"/>
          <w:sz w:val="26"/>
          <w:szCs w:val="26"/>
        </w:rPr>
        <w:t>پیشینه تحقیق</w:t>
      </w:r>
    </w:p>
    <w:p>
      <w:pPr>
        <w:pStyle w:val="TOC3"/>
      </w:pPr>
      <w:r>
        <w:rPr>
          <w:rFonts w:ascii="B Lotus" w:hAnsi="B Lotus" w:cs="B Lotus" w:eastAsia="B Lotus"/>
          <w:b w:val="0"/>
          <w:i w:val="0"/>
          <w:sz w:val="26"/>
          <w:szCs w:val="26"/>
        </w:rPr>
        <w:t>روش تحقیق</w:t>
      </w:r>
    </w:p>
    <w:p>
      <w:pPr>
        <w:pStyle w:val="TOC3"/>
      </w:pPr>
      <w:r>
        <w:rPr>
          <w:rFonts w:ascii="B Lotus" w:hAnsi="B Lotus" w:cs="B Lotus" w:eastAsia="B Lotus"/>
          <w:b w:val="0"/>
          <w:i w:val="0"/>
          <w:sz w:val="26"/>
          <w:szCs w:val="26"/>
        </w:rPr>
        <w:t>ساماندهی تحقیق</w:t>
      </w:r>
    </w:p>
    <w:p>
      <w:pPr>
        <w:pStyle w:val="TOC3"/>
      </w:pPr>
      <w:r>
        <w:rPr>
          <w:rFonts w:ascii="B Lotus" w:hAnsi="B Lotus" w:cs="B Lotus" w:eastAsia="B Lotus"/>
          <w:b w:val="0"/>
          <w:i w:val="0"/>
          <w:sz w:val="26"/>
          <w:szCs w:val="26"/>
        </w:rPr>
        <w:t>قلمرو، محدودیت‌ها و اصطلاحات</w:t>
      </w:r>
    </w:p>
    <w:p>
      <w:pPr>
        <w:pStyle w:val="TOC1"/>
      </w:pPr>
      <w:r>
        <w:rPr>
          <w:rFonts w:ascii="B Lotus" w:hAnsi="B Lotus" w:cs="B Lotus" w:eastAsia="B Lotus"/>
          <w:b w:val="0"/>
          <w:i w:val="0"/>
          <w:sz w:val="26"/>
          <w:szCs w:val="26"/>
        </w:rPr>
        <w:t>بخش اول: مبانی و کلیات</w:t>
      </w:r>
    </w:p>
    <w:p>
      <w:pPr>
        <w:pStyle w:val="TOC2"/>
      </w:pPr>
      <w:r>
        <w:rPr>
          <w:rFonts w:ascii="B Lotus" w:hAnsi="B Lotus" w:cs="B Lotus" w:eastAsia="B Lotus"/>
          <w:b w:val="0"/>
          <w:i w:val="0"/>
          <w:sz w:val="26"/>
          <w:szCs w:val="26"/>
        </w:rPr>
        <w:t>فصل اول: مفهوم‌شناسی و چارچوب نظری</w:t>
      </w:r>
    </w:p>
    <w:p>
      <w:pPr>
        <w:pStyle w:val="TOC3"/>
      </w:pPr>
      <w:r>
        <w:rPr>
          <w:rFonts w:ascii="B Lotus" w:hAnsi="B Lotus" w:cs="B Lotus" w:eastAsia="B Lotus"/>
          <w:b w:val="0"/>
          <w:i w:val="0"/>
          <w:sz w:val="26"/>
          <w:szCs w:val="26"/>
        </w:rPr>
        <w:t>گفتار اول: مفهوم معاهده و تعهد بین‌المللی</w:t>
      </w:r>
    </w:p>
    <w:p>
      <w:pPr>
        <w:pStyle w:val="TOC4"/>
      </w:pPr>
      <w:r>
        <w:rPr>
          <w:rFonts w:ascii="B Lotus" w:hAnsi="B Lotus" w:cs="B Lotus" w:eastAsia="B Lotus"/>
          <w:b w:val="0"/>
          <w:i w:val="0"/>
          <w:sz w:val="26"/>
          <w:szCs w:val="26"/>
        </w:rPr>
        <w:t>بند اول: تعریف لغوی و اصطلاحی معاهده</w:t>
      </w:r>
    </w:p>
    <w:p>
      <w:pPr>
        <w:pStyle w:val="TOC4"/>
      </w:pPr>
      <w:r>
        <w:rPr>
          <w:rFonts w:ascii="B Lotus" w:hAnsi="B Lotus" w:cs="B Lotus" w:eastAsia="B Lotus"/>
          <w:b w:val="0"/>
          <w:i w:val="0"/>
          <w:sz w:val="26"/>
          <w:szCs w:val="26"/>
        </w:rPr>
        <w:t>بند دوم: اقسام معاهدات و محل بحث</w:t>
      </w:r>
    </w:p>
    <w:p>
      <w:pPr>
        <w:pStyle w:val="TOC4"/>
      </w:pPr>
      <w:r>
        <w:rPr>
          <w:rFonts w:ascii="B Lotus" w:hAnsi="B Lotus" w:cs="B Lotus" w:eastAsia="B Lotus"/>
          <w:b w:val="0"/>
          <w:i w:val="0"/>
          <w:sz w:val="26"/>
          <w:szCs w:val="26"/>
        </w:rPr>
        <w:t>بند سوم: مفهوم تعهد و ارکان آن</w:t>
      </w:r>
    </w:p>
    <w:p>
      <w:pPr>
        <w:pStyle w:val="TOC3"/>
      </w:pPr>
      <w:r>
        <w:rPr>
          <w:rFonts w:ascii="B Lotus" w:hAnsi="B Lotus" w:cs="B Lotus" w:eastAsia="B Lotus"/>
          <w:b w:val="0"/>
          <w:i w:val="0"/>
          <w:sz w:val="26"/>
          <w:szCs w:val="26"/>
        </w:rPr>
        <w:t>گفتار دوم: مفهوم ولی فقیه و گستره اختیارات</w:t>
      </w:r>
    </w:p>
    <w:p>
      <w:pPr>
        <w:pStyle w:val="TOC4"/>
      </w:pPr>
      <w:r>
        <w:rPr>
          <w:rFonts w:ascii="B Lotus" w:hAnsi="B Lotus" w:cs="B Lotus" w:eastAsia="B Lotus"/>
          <w:b w:val="0"/>
          <w:i w:val="0"/>
          <w:sz w:val="26"/>
          <w:szCs w:val="26"/>
        </w:rPr>
        <w:t>بند اول: تعریف ولی فقیه</w:t>
      </w:r>
    </w:p>
    <w:p>
      <w:pPr>
        <w:pStyle w:val="TOC4"/>
      </w:pPr>
      <w:r>
        <w:rPr>
          <w:rFonts w:ascii="B Lotus" w:hAnsi="B Lotus" w:cs="B Lotus" w:eastAsia="B Lotus"/>
          <w:b w:val="0"/>
          <w:i w:val="0"/>
          <w:sz w:val="26"/>
          <w:szCs w:val="26"/>
        </w:rPr>
        <w:t>بند دوم: مراتب اختیار؛ صریح، ضمنی، ولایی، حکومتی</w:t>
      </w:r>
    </w:p>
    <w:p>
      <w:pPr>
        <w:pStyle w:val="TOC3"/>
      </w:pPr>
      <w:r>
        <w:rPr>
          <w:rFonts w:ascii="B Lotus" w:hAnsi="B Lotus" w:cs="B Lotus" w:eastAsia="B Lotus"/>
          <w:b w:val="0"/>
          <w:i w:val="0"/>
          <w:sz w:val="26"/>
          <w:szCs w:val="26"/>
        </w:rPr>
        <w:t>گفتار سوم: مفهوم عدول و مفاهیم خویشاوند</w:t>
      </w:r>
    </w:p>
    <w:p>
      <w:pPr>
        <w:pStyle w:val="TOC4"/>
      </w:pPr>
      <w:r>
        <w:rPr>
          <w:rFonts w:ascii="B Lotus" w:hAnsi="B Lotus" w:cs="B Lotus" w:eastAsia="B Lotus"/>
          <w:b w:val="0"/>
          <w:i w:val="0"/>
          <w:sz w:val="26"/>
          <w:szCs w:val="26"/>
        </w:rPr>
        <w:t>بند اول: تعریف عدول</w:t>
      </w:r>
    </w:p>
    <w:p>
      <w:pPr>
        <w:pStyle w:val="TOC4"/>
      </w:pPr>
      <w:r>
        <w:rPr>
          <w:rFonts w:ascii="B Lotus" w:hAnsi="B Lotus" w:cs="B Lotus" w:eastAsia="B Lotus"/>
          <w:b w:val="0"/>
          <w:i w:val="0"/>
          <w:sz w:val="26"/>
          <w:szCs w:val="26"/>
        </w:rPr>
        <w:t>بند دوم: تمایز از مفاهیم خویشاوند</w:t>
      </w:r>
    </w:p>
    <w:p>
      <w:pPr>
        <w:pStyle w:val="TOC4"/>
      </w:pPr>
      <w:r>
        <w:rPr>
          <w:rFonts w:ascii="B Lotus" w:hAnsi="B Lotus" w:cs="B Lotus" w:eastAsia="B Lotus"/>
          <w:b w:val="0"/>
          <w:i w:val="0"/>
          <w:sz w:val="26"/>
          <w:szCs w:val="26"/>
        </w:rPr>
        <w:t>بند سوم: طیف پنج‌صورتِ عدول</w:t>
      </w:r>
    </w:p>
    <w:p>
      <w:pPr>
        <w:pStyle w:val="TOC3"/>
      </w:pPr>
      <w:r>
        <w:rPr>
          <w:rFonts w:ascii="B Lotus" w:hAnsi="B Lotus" w:cs="B Lotus" w:eastAsia="B Lotus"/>
          <w:b w:val="0"/>
          <w:i w:val="0"/>
          <w:sz w:val="26"/>
          <w:szCs w:val="26"/>
        </w:rPr>
        <w:t>گفتار چهارم: مفهوم مصلحت و چارچوب نظری</w:t>
      </w:r>
    </w:p>
    <w:p>
      <w:pPr>
        <w:pStyle w:val="TOC4"/>
      </w:pPr>
      <w:r>
        <w:rPr>
          <w:rFonts w:ascii="B Lotus" w:hAnsi="B Lotus" w:cs="B Lotus" w:eastAsia="B Lotus"/>
          <w:b w:val="0"/>
          <w:i w:val="0"/>
          <w:sz w:val="26"/>
          <w:szCs w:val="26"/>
        </w:rPr>
        <w:t>بند اول: مصلحت در لغت و اصطلاح</w:t>
      </w:r>
    </w:p>
    <w:p>
      <w:pPr>
        <w:pStyle w:val="TOC4"/>
      </w:pPr>
      <w:r>
        <w:rPr>
          <w:rFonts w:ascii="B Lotus" w:hAnsi="B Lotus" w:cs="B Lotus" w:eastAsia="B Lotus"/>
          <w:b w:val="0"/>
          <w:i w:val="0"/>
          <w:sz w:val="26"/>
          <w:szCs w:val="26"/>
        </w:rPr>
        <w:t>بند دوم: نسبت مصلحت با ضرورت بین‌المللی</w:t>
      </w:r>
    </w:p>
    <w:p>
      <w:pPr>
        <w:pStyle w:val="TOC4"/>
      </w:pPr>
      <w:r>
        <w:rPr>
          <w:rFonts w:ascii="B Lotus" w:hAnsi="B Lotus" w:cs="B Lotus" w:eastAsia="B Lotus"/>
          <w:b w:val="0"/>
          <w:i w:val="0"/>
          <w:sz w:val="26"/>
          <w:szCs w:val="26"/>
        </w:rPr>
        <w:t>بند سوم: چارچوب نظری پژوهش</w:t>
      </w:r>
    </w:p>
    <w:p>
      <w:pPr>
        <w:pStyle w:val="TOC3"/>
      </w:pPr>
      <w:r>
        <w:rPr>
          <w:rFonts w:ascii="B Lotus" w:hAnsi="B Lotus" w:cs="B Lotus" w:eastAsia="B Lotus"/>
          <w:b w:val="0"/>
          <w:i w:val="0"/>
          <w:sz w:val="26"/>
          <w:szCs w:val="26"/>
        </w:rPr>
        <w:t>گفتار پنجم: پیشینه مفهومی عهد در فقه؛ هدنه، امان، ذمه و صلح</w:t>
      </w:r>
    </w:p>
    <w:p>
      <w:pPr>
        <w:pStyle w:val="TOC4"/>
      </w:pPr>
      <w:r>
        <w:rPr>
          <w:rFonts w:ascii="B Lotus" w:hAnsi="B Lotus" w:cs="B Lotus" w:eastAsia="B Lotus"/>
          <w:b w:val="0"/>
          <w:i w:val="0"/>
          <w:sz w:val="26"/>
          <w:szCs w:val="26"/>
        </w:rPr>
        <w:t>بند اول: چرا پیشینه فقهی لازم است؟</w:t>
      </w:r>
    </w:p>
    <w:p>
      <w:pPr>
        <w:pStyle w:val="TOC4"/>
      </w:pPr>
      <w:r>
        <w:rPr>
          <w:rFonts w:ascii="B Lotus" w:hAnsi="B Lotus" w:cs="B Lotus" w:eastAsia="B Lotus"/>
          <w:b w:val="0"/>
          <w:i w:val="0"/>
          <w:sz w:val="26"/>
          <w:szCs w:val="26"/>
        </w:rPr>
        <w:t>بند دوم: هدنه؛ آتش‌بس موقت</w:t>
      </w:r>
    </w:p>
    <w:p>
      <w:pPr>
        <w:pStyle w:val="TOC4"/>
      </w:pPr>
      <w:r>
        <w:rPr>
          <w:rFonts w:ascii="B Lotus" w:hAnsi="B Lotus" w:cs="B Lotus" w:eastAsia="B Lotus"/>
          <w:b w:val="0"/>
          <w:i w:val="0"/>
          <w:sz w:val="26"/>
          <w:szCs w:val="26"/>
        </w:rPr>
        <w:t>بند سوم: امان؛ تأمین فردی و جمعی</w:t>
      </w:r>
    </w:p>
    <w:p>
      <w:pPr>
        <w:pStyle w:val="TOC4"/>
      </w:pPr>
      <w:r>
        <w:rPr>
          <w:rFonts w:ascii="B Lotus" w:hAnsi="B Lotus" w:cs="B Lotus" w:eastAsia="B Lotus"/>
          <w:b w:val="0"/>
          <w:i w:val="0"/>
          <w:sz w:val="26"/>
          <w:szCs w:val="26"/>
        </w:rPr>
        <w:t>بند چهارم: ذمه و صلح؛ پیمان‌های دائم</w:t>
      </w:r>
    </w:p>
    <w:p>
      <w:pPr>
        <w:pStyle w:val="TOC4"/>
      </w:pPr>
      <w:r>
        <w:rPr>
          <w:rFonts w:ascii="B Lotus" w:hAnsi="B Lotus" w:cs="B Lotus" w:eastAsia="B Lotus"/>
          <w:b w:val="0"/>
          <w:i w:val="0"/>
          <w:sz w:val="26"/>
          <w:szCs w:val="26"/>
        </w:rPr>
        <w:t>بند پنجم: جمع‌بندی؛ از نهادهای کهن تا معاهده مدرن</w:t>
      </w:r>
    </w:p>
    <w:p>
      <w:pPr>
        <w:pStyle w:val="TOC3"/>
      </w:pPr>
      <w:r>
        <w:rPr>
          <w:rFonts w:ascii="B Lotus" w:hAnsi="B Lotus" w:cs="B Lotus" w:eastAsia="B Lotus"/>
          <w:b w:val="0"/>
          <w:i w:val="0"/>
          <w:sz w:val="26"/>
          <w:szCs w:val="26"/>
        </w:rPr>
        <w:t>حاصل فصل اول</w:t>
      </w:r>
    </w:p>
    <w:p>
      <w:pPr>
        <w:pStyle w:val="TOC2"/>
      </w:pPr>
      <w:r>
        <w:rPr>
          <w:rFonts w:ascii="B Lotus" w:hAnsi="B Lotus" w:cs="B Lotus" w:eastAsia="B Lotus"/>
          <w:b w:val="0"/>
          <w:i w:val="0"/>
          <w:sz w:val="26"/>
          <w:szCs w:val="26"/>
        </w:rPr>
        <w:t>فصل دوم: کلیات حقوق معاهدات و قانون اساسی</w:t>
      </w:r>
    </w:p>
    <w:p>
      <w:pPr>
        <w:pStyle w:val="TOC3"/>
      </w:pPr>
      <w:r>
        <w:rPr>
          <w:rFonts w:ascii="B Lotus" w:hAnsi="B Lotus" w:cs="B Lotus" w:eastAsia="B Lotus"/>
          <w:b w:val="0"/>
          <w:i w:val="0"/>
          <w:sz w:val="26"/>
          <w:szCs w:val="26"/>
        </w:rPr>
        <w:t>گفتار اول: تاریخچه و اصول حقوق معاهدات</w:t>
      </w:r>
    </w:p>
    <w:p>
      <w:pPr>
        <w:pStyle w:val="TOC4"/>
      </w:pPr>
      <w:r>
        <w:rPr>
          <w:rFonts w:ascii="B Lotus" w:hAnsi="B Lotus" w:cs="B Lotus" w:eastAsia="B Lotus"/>
          <w:b w:val="0"/>
          <w:i w:val="0"/>
          <w:sz w:val="26"/>
          <w:szCs w:val="26"/>
        </w:rPr>
        <w:t>بند اول: از عرف تا وین؛ تاریخچه‌ای کوتاه</w:t>
      </w:r>
    </w:p>
    <w:p>
      <w:pPr>
        <w:pStyle w:val="TOC4"/>
      </w:pPr>
      <w:r>
        <w:rPr>
          <w:rFonts w:ascii="B Lotus" w:hAnsi="B Lotus" w:cs="B Lotus" w:eastAsia="B Lotus"/>
          <w:b w:val="0"/>
          <w:i w:val="0"/>
          <w:sz w:val="26"/>
          <w:szCs w:val="26"/>
        </w:rPr>
        <w:t>بند دوم: اصل بنیادین؛ پاکتا سونت سرواندا</w:t>
      </w:r>
    </w:p>
    <w:p>
      <w:pPr>
        <w:pStyle w:val="TOC4"/>
      </w:pPr>
      <w:r>
        <w:rPr>
          <w:rFonts w:ascii="B Lotus" w:hAnsi="B Lotus" w:cs="B Lotus" w:eastAsia="B Lotus"/>
          <w:b w:val="0"/>
          <w:i w:val="0"/>
          <w:sz w:val="26"/>
          <w:szCs w:val="26"/>
        </w:rPr>
        <w:t>بند سوم: ماده ۲۷؛ دیوار میان داخلی و بین‌المللی</w:t>
      </w:r>
    </w:p>
    <w:p>
      <w:pPr>
        <w:pStyle w:val="TOC3"/>
      </w:pPr>
      <w:r>
        <w:rPr>
          <w:rFonts w:ascii="B Lotus" w:hAnsi="B Lotus" w:cs="B Lotus" w:eastAsia="B Lotus"/>
          <w:b w:val="0"/>
          <w:i w:val="0"/>
          <w:sz w:val="26"/>
          <w:szCs w:val="26"/>
        </w:rPr>
        <w:t>گفتار دوم: سازوکارهای تعلیق و خاتمه موجه</w:t>
      </w:r>
    </w:p>
    <w:p>
      <w:pPr>
        <w:pStyle w:val="TOC4"/>
      </w:pPr>
      <w:r>
        <w:rPr>
          <w:rFonts w:ascii="B Lotus" w:hAnsi="B Lotus" w:cs="B Lotus" w:eastAsia="B Lotus"/>
          <w:b w:val="0"/>
          <w:i w:val="0"/>
          <w:sz w:val="26"/>
          <w:szCs w:val="26"/>
        </w:rPr>
        <w:t>بند اول: منطق کلی؛ خاتمه فقط از مجرای قانون</w:t>
      </w:r>
    </w:p>
    <w:p>
      <w:pPr>
        <w:pStyle w:val="TOC4"/>
      </w:pPr>
      <w:r>
        <w:rPr>
          <w:rFonts w:ascii="B Lotus" w:hAnsi="B Lotus" w:cs="B Lotus" w:eastAsia="B Lotus"/>
          <w:b w:val="0"/>
          <w:i w:val="0"/>
          <w:sz w:val="26"/>
          <w:szCs w:val="26"/>
        </w:rPr>
        <w:t>بند دوم: توافق اطراف و حق مندرج در متن</w:t>
      </w:r>
    </w:p>
    <w:p>
      <w:pPr>
        <w:pStyle w:val="TOC4"/>
      </w:pPr>
      <w:r>
        <w:rPr>
          <w:rFonts w:ascii="B Lotus" w:hAnsi="B Lotus" w:cs="B Lotus" w:eastAsia="B Lotus"/>
          <w:b w:val="0"/>
          <w:i w:val="0"/>
          <w:sz w:val="26"/>
          <w:szCs w:val="26"/>
        </w:rPr>
        <w:t>بند سوم: نقض اساسی طرف مقابل</w:t>
      </w:r>
    </w:p>
    <w:p>
      <w:pPr>
        <w:pStyle w:val="TOC4"/>
      </w:pPr>
      <w:r>
        <w:rPr>
          <w:rFonts w:ascii="B Lotus" w:hAnsi="B Lotus" w:cs="B Lotus" w:eastAsia="B Lotus"/>
          <w:b w:val="0"/>
          <w:i w:val="0"/>
          <w:sz w:val="26"/>
          <w:szCs w:val="26"/>
        </w:rPr>
        <w:t>بند چهارم: تغییر بنیادین اوضاع</w:t>
      </w:r>
    </w:p>
    <w:p>
      <w:pPr>
        <w:pStyle w:val="TOC4"/>
      </w:pPr>
      <w:r>
        <w:rPr>
          <w:rFonts w:ascii="B Lotus" w:hAnsi="B Lotus" w:cs="B Lotus" w:eastAsia="B Lotus"/>
          <w:b w:val="0"/>
          <w:i w:val="0"/>
          <w:sz w:val="26"/>
          <w:szCs w:val="26"/>
        </w:rPr>
        <w:t>بند پنجم: عدم امکان اجرا و آیین ادعا</w:t>
      </w:r>
    </w:p>
    <w:p>
      <w:pPr>
        <w:pStyle w:val="TOC4"/>
      </w:pPr>
      <w:r>
        <w:rPr>
          <w:rFonts w:ascii="B Lotus" w:hAnsi="B Lotus" w:cs="B Lotus" w:eastAsia="B Lotus"/>
          <w:b w:val="0"/>
          <w:i w:val="0"/>
          <w:sz w:val="26"/>
          <w:szCs w:val="26"/>
        </w:rPr>
        <w:t>بند ششم: حق شرط و اعلامیه تفسیری؛ انعطافِ هنگامِ پذیرش</w:t>
      </w:r>
    </w:p>
    <w:p>
      <w:pPr>
        <w:pStyle w:val="TOC3"/>
      </w:pPr>
      <w:r>
        <w:rPr>
          <w:rFonts w:ascii="B Lotus" w:hAnsi="B Lotus" w:cs="B Lotus" w:eastAsia="B Lotus"/>
          <w:b w:val="0"/>
          <w:i w:val="0"/>
          <w:sz w:val="26"/>
          <w:szCs w:val="26"/>
        </w:rPr>
        <w:t>گفتار سوم: قواعد تفسیر معاهدات؛ فهم متن پیش از عمل</w:t>
      </w:r>
    </w:p>
    <w:p>
      <w:pPr>
        <w:pStyle w:val="TOC4"/>
      </w:pPr>
      <w:r>
        <w:rPr>
          <w:rFonts w:ascii="B Lotus" w:hAnsi="B Lotus" w:cs="B Lotus" w:eastAsia="B Lotus"/>
          <w:b w:val="0"/>
          <w:i w:val="0"/>
          <w:sz w:val="26"/>
          <w:szCs w:val="26"/>
        </w:rPr>
        <w:t>بند اول: قاعده عام تفسیر؛ متن، سیاق، هدف</w:t>
      </w:r>
    </w:p>
    <w:p>
      <w:pPr>
        <w:pStyle w:val="TOC4"/>
      </w:pPr>
      <w:r>
        <w:rPr>
          <w:rFonts w:ascii="B Lotus" w:hAnsi="B Lotus" w:cs="B Lotus" w:eastAsia="B Lotus"/>
          <w:b w:val="0"/>
          <w:i w:val="0"/>
          <w:sz w:val="26"/>
          <w:szCs w:val="26"/>
        </w:rPr>
        <w:t>بند دوم: نقش سوابق انعقاد و رفتار بعدی</w:t>
      </w:r>
    </w:p>
    <w:p>
      <w:pPr>
        <w:pStyle w:val="TOC3"/>
      </w:pPr>
      <w:r>
        <w:rPr>
          <w:rFonts w:ascii="B Lotus" w:hAnsi="B Lotus" w:cs="B Lotus" w:eastAsia="B Lotus"/>
          <w:b w:val="0"/>
          <w:i w:val="0"/>
          <w:sz w:val="26"/>
          <w:szCs w:val="26"/>
        </w:rPr>
        <w:t>گفتار چهارم: اعتبار معاهدات؛ اهلیت، رضایت و عیوب اراده</w:t>
      </w:r>
    </w:p>
    <w:p>
      <w:pPr>
        <w:pStyle w:val="TOC4"/>
      </w:pPr>
      <w:r>
        <w:rPr>
          <w:rFonts w:ascii="B Lotus" w:hAnsi="B Lotus" w:cs="B Lotus" w:eastAsia="B Lotus"/>
          <w:b w:val="0"/>
          <w:i w:val="0"/>
          <w:sz w:val="26"/>
          <w:szCs w:val="26"/>
        </w:rPr>
        <w:t>بند اول: شرایط اعتبار؛ چرا بحث اعتبار به مسئله ما مربوط است؟</w:t>
      </w:r>
    </w:p>
    <w:p>
      <w:pPr>
        <w:pStyle w:val="TOC4"/>
      </w:pPr>
      <w:r>
        <w:rPr>
          <w:rFonts w:ascii="B Lotus" w:hAnsi="B Lotus" w:cs="B Lotus" w:eastAsia="B Lotus"/>
          <w:b w:val="0"/>
          <w:i w:val="0"/>
          <w:sz w:val="26"/>
          <w:szCs w:val="26"/>
        </w:rPr>
        <w:t>بند دوم: اهلیت و صلاحیت انعقاد</w:t>
      </w:r>
    </w:p>
    <w:p>
      <w:pPr>
        <w:pStyle w:val="TOC4"/>
      </w:pPr>
      <w:r>
        <w:rPr>
          <w:rFonts w:ascii="B Lotus" w:hAnsi="B Lotus" w:cs="B Lotus" w:eastAsia="B Lotus"/>
          <w:b w:val="0"/>
          <w:i w:val="0"/>
          <w:sz w:val="26"/>
          <w:szCs w:val="26"/>
        </w:rPr>
        <w:t>بند سوم: عیوب اراده؛ اشتباه، فریب و اجبار</w:t>
      </w:r>
    </w:p>
    <w:p>
      <w:pPr>
        <w:pStyle w:val="TOC4"/>
      </w:pPr>
      <w:r>
        <w:rPr>
          <w:rFonts w:ascii="B Lotus" w:hAnsi="B Lotus" w:cs="B Lotus" w:eastAsia="B Lotus"/>
          <w:b w:val="0"/>
          <w:i w:val="0"/>
          <w:sz w:val="26"/>
          <w:szCs w:val="26"/>
        </w:rPr>
        <w:t>بند چهارم: ثبت معاهدات و اثر آن</w:t>
      </w:r>
    </w:p>
    <w:p>
      <w:pPr>
        <w:pStyle w:val="TOC3"/>
      </w:pPr>
      <w:r>
        <w:rPr>
          <w:rFonts w:ascii="B Lotus" w:hAnsi="B Lotus" w:cs="B Lotus" w:eastAsia="B Lotus"/>
          <w:b w:val="0"/>
          <w:i w:val="0"/>
          <w:sz w:val="26"/>
          <w:szCs w:val="26"/>
        </w:rPr>
        <w:t>گفتار پنجم: اصول قانون اساسی مرتبط</w:t>
      </w:r>
    </w:p>
    <w:p>
      <w:pPr>
        <w:pStyle w:val="TOC4"/>
      </w:pPr>
      <w:r>
        <w:rPr>
          <w:rFonts w:ascii="B Lotus" w:hAnsi="B Lotus" w:cs="B Lotus" w:eastAsia="B Lotus"/>
          <w:b w:val="0"/>
          <w:i w:val="0"/>
          <w:sz w:val="26"/>
          <w:szCs w:val="26"/>
        </w:rPr>
        <w:t>بند اول: اصل ۵؛ تثبیت مرجعیت</w:t>
      </w:r>
    </w:p>
    <w:p>
      <w:pPr>
        <w:pStyle w:val="TOC4"/>
      </w:pPr>
      <w:r>
        <w:rPr>
          <w:rFonts w:ascii="B Lotus" w:hAnsi="B Lotus" w:cs="B Lotus" w:eastAsia="B Lotus"/>
          <w:b w:val="0"/>
          <w:i w:val="0"/>
          <w:sz w:val="26"/>
          <w:szCs w:val="26"/>
        </w:rPr>
        <w:t>بند دوم: اصل ۵۷؛ ولایت مطلقه و قید آن</w:t>
      </w:r>
    </w:p>
    <w:p>
      <w:pPr>
        <w:pStyle w:val="TOC4"/>
      </w:pPr>
      <w:r>
        <w:rPr>
          <w:rFonts w:ascii="B Lotus" w:hAnsi="B Lotus" w:cs="B Lotus" w:eastAsia="B Lotus"/>
          <w:b w:val="0"/>
          <w:i w:val="0"/>
          <w:sz w:val="26"/>
          <w:szCs w:val="26"/>
        </w:rPr>
        <w:t>بند سوم: اصول ۷۷ و ۱۲۵؛ ورود به التزام</w:t>
      </w:r>
    </w:p>
    <w:p>
      <w:pPr>
        <w:pStyle w:val="TOC4"/>
      </w:pPr>
      <w:r>
        <w:rPr>
          <w:rFonts w:ascii="B Lotus" w:hAnsi="B Lotus" w:cs="B Lotus" w:eastAsia="B Lotus"/>
          <w:b w:val="0"/>
          <w:i w:val="0"/>
          <w:sz w:val="26"/>
          <w:szCs w:val="26"/>
        </w:rPr>
        <w:t>بند چهارم: اصول ۱۱۰ و ۱۱۲؛ اختیارات و مصلحت</w:t>
      </w:r>
    </w:p>
    <w:p>
      <w:pPr>
        <w:pStyle w:val="TOC4"/>
      </w:pPr>
      <w:r>
        <w:rPr>
          <w:rFonts w:ascii="B Lotus" w:hAnsi="B Lotus" w:cs="B Lotus" w:eastAsia="B Lotus"/>
          <w:b w:val="0"/>
          <w:i w:val="0"/>
          <w:sz w:val="26"/>
          <w:szCs w:val="26"/>
        </w:rPr>
        <w:t>بند پنجم: اصول ۱۵۲ تا ۱۵۴ و ۱۷۶؛ جهت‌گیری سیاست خارجی</w:t>
      </w:r>
    </w:p>
    <w:p>
      <w:pPr>
        <w:pStyle w:val="TOC3"/>
      </w:pPr>
      <w:r>
        <w:rPr>
          <w:rFonts w:ascii="B Lotus" w:hAnsi="B Lotus" w:cs="B Lotus" w:eastAsia="B Lotus"/>
          <w:b w:val="0"/>
          <w:i w:val="0"/>
          <w:sz w:val="26"/>
          <w:szCs w:val="26"/>
        </w:rPr>
        <w:t>حاصل فصل دوم</w:t>
      </w:r>
    </w:p>
    <w:p>
      <w:pPr>
        <w:pStyle w:val="TOC1"/>
      </w:pPr>
      <w:r>
        <w:rPr>
          <w:rFonts w:ascii="B Lotus" w:hAnsi="B Lotus" w:cs="B Lotus" w:eastAsia="B Lotus"/>
          <w:b w:val="0"/>
          <w:i w:val="0"/>
          <w:sz w:val="26"/>
          <w:szCs w:val="26"/>
        </w:rPr>
        <w:t>بخش دوم: تحلیل فقهی مسئله</w:t>
      </w:r>
    </w:p>
    <w:p>
      <w:pPr>
        <w:pStyle w:val="TOC2"/>
      </w:pPr>
      <w:r>
        <w:rPr>
          <w:rFonts w:ascii="B Lotus" w:hAnsi="B Lotus" w:cs="B Lotus" w:eastAsia="B Lotus"/>
          <w:b w:val="0"/>
          <w:i w:val="0"/>
          <w:sz w:val="26"/>
          <w:szCs w:val="26"/>
        </w:rPr>
        <w:t>فصل سوم: ادله وجوب وفای به عهد</w:t>
      </w:r>
    </w:p>
    <w:p>
      <w:pPr>
        <w:pStyle w:val="TOC3"/>
      </w:pPr>
      <w:r>
        <w:rPr>
          <w:rFonts w:ascii="B Lotus" w:hAnsi="B Lotus" w:cs="B Lotus" w:eastAsia="B Lotus"/>
          <w:b w:val="0"/>
          <w:i w:val="0"/>
          <w:sz w:val="26"/>
          <w:szCs w:val="26"/>
        </w:rPr>
        <w:t>گفتار اول: آیات عام وجوب وفا</w:t>
      </w:r>
    </w:p>
    <w:p>
      <w:pPr>
        <w:pStyle w:val="TOC4"/>
      </w:pPr>
      <w:r>
        <w:rPr>
          <w:rFonts w:ascii="B Lotus" w:hAnsi="B Lotus" w:cs="B Lotus" w:eastAsia="B Lotus"/>
          <w:b w:val="0"/>
          <w:i w:val="0"/>
          <w:sz w:val="26"/>
          <w:szCs w:val="26"/>
        </w:rPr>
        <w:t>بند اول: آیه اوفوا بالعقود؛ امّ ادله</w:t>
      </w:r>
    </w:p>
    <w:p>
      <w:pPr>
        <w:pStyle w:val="TOC4"/>
      </w:pPr>
      <w:r>
        <w:rPr>
          <w:rFonts w:ascii="B Lotus" w:hAnsi="B Lotus" w:cs="B Lotus" w:eastAsia="B Lotus"/>
          <w:b w:val="0"/>
          <w:i w:val="0"/>
          <w:sz w:val="26"/>
          <w:szCs w:val="26"/>
        </w:rPr>
        <w:t>بند دوم: آیات نحل و اسراء و رعد و مؤمنون</w:t>
      </w:r>
    </w:p>
    <w:p>
      <w:pPr>
        <w:pStyle w:val="TOC4"/>
      </w:pPr>
      <w:r>
        <w:rPr>
          <w:rFonts w:ascii="B Lotus" w:hAnsi="B Lotus" w:cs="B Lotus" w:eastAsia="B Lotus"/>
          <w:b w:val="0"/>
          <w:i w:val="0"/>
          <w:sz w:val="26"/>
          <w:szCs w:val="26"/>
        </w:rPr>
        <w:t>بند سوم: دفع یک توهم؛ عموم یا اطلاق؟</w:t>
      </w:r>
    </w:p>
    <w:p>
      <w:pPr>
        <w:pStyle w:val="TOC3"/>
      </w:pPr>
      <w:r>
        <w:rPr>
          <w:rFonts w:ascii="B Lotus" w:hAnsi="B Lotus" w:cs="B Lotus" w:eastAsia="B Lotus"/>
          <w:b w:val="0"/>
          <w:i w:val="0"/>
          <w:sz w:val="26"/>
          <w:szCs w:val="26"/>
        </w:rPr>
        <w:t>گفتار دوم: آیات خاص جهاد و عهدنامه‌ها</w:t>
      </w:r>
    </w:p>
    <w:p>
      <w:pPr>
        <w:pStyle w:val="TOC4"/>
      </w:pPr>
      <w:r>
        <w:rPr>
          <w:rFonts w:ascii="B Lotus" w:hAnsi="B Lotus" w:cs="B Lotus" w:eastAsia="B Lotus"/>
          <w:b w:val="0"/>
          <w:i w:val="0"/>
          <w:sz w:val="26"/>
          <w:szCs w:val="26"/>
        </w:rPr>
        <w:t>بند اول: آیات توبه؛ وفا در برابر استقامت</w:t>
      </w:r>
    </w:p>
    <w:p>
      <w:pPr>
        <w:pStyle w:val="TOC4"/>
      </w:pPr>
      <w:r>
        <w:rPr>
          <w:rFonts w:ascii="B Lotus" w:hAnsi="B Lotus" w:cs="B Lotus" w:eastAsia="B Lotus"/>
          <w:b w:val="0"/>
          <w:i w:val="0"/>
          <w:sz w:val="26"/>
          <w:szCs w:val="26"/>
        </w:rPr>
        <w:t>بند دوم: آیات انفال؛ انباذ و یاری مظلوم</w:t>
      </w:r>
    </w:p>
    <w:p>
      <w:pPr>
        <w:pStyle w:val="TOC3"/>
      </w:pPr>
      <w:r>
        <w:rPr>
          <w:rFonts w:ascii="B Lotus" w:hAnsi="B Lotus" w:cs="B Lotus" w:eastAsia="B Lotus"/>
          <w:b w:val="0"/>
          <w:i w:val="0"/>
          <w:sz w:val="26"/>
          <w:szCs w:val="26"/>
        </w:rPr>
        <w:t>گفتار سوم: روایات وفای به عهد</w:t>
      </w:r>
    </w:p>
    <w:p>
      <w:pPr>
        <w:pStyle w:val="TOC4"/>
      </w:pPr>
      <w:r>
        <w:rPr>
          <w:rFonts w:ascii="B Lotus" w:hAnsi="B Lotus" w:cs="B Lotus" w:eastAsia="B Lotus"/>
          <w:b w:val="0"/>
          <w:i w:val="0"/>
          <w:sz w:val="26"/>
          <w:szCs w:val="26"/>
        </w:rPr>
        <w:t>بند اول: حدیث شروط؛ المؤمنون عند شروطهم</w:t>
      </w:r>
    </w:p>
    <w:p>
      <w:pPr>
        <w:pStyle w:val="TOC4"/>
      </w:pPr>
      <w:r>
        <w:rPr>
          <w:rFonts w:ascii="B Lotus" w:hAnsi="B Lotus" w:cs="B Lotus" w:eastAsia="B Lotus"/>
          <w:b w:val="0"/>
          <w:i w:val="0"/>
          <w:sz w:val="26"/>
          <w:szCs w:val="26"/>
        </w:rPr>
        <w:t>بند دوم: عهدنامه مالک اشتر؛ منشور حکومتی</w:t>
      </w:r>
    </w:p>
    <w:p>
      <w:pPr>
        <w:pStyle w:val="TOC4"/>
      </w:pPr>
      <w:r>
        <w:rPr>
          <w:rFonts w:ascii="B Lotus" w:hAnsi="B Lotus" w:cs="B Lotus" w:eastAsia="B Lotus"/>
          <w:b w:val="0"/>
          <w:i w:val="0"/>
          <w:sz w:val="26"/>
          <w:szCs w:val="26"/>
        </w:rPr>
        <w:t>بند سوم: سایر روایات؛ لعنت بر ناقض</w:t>
      </w:r>
    </w:p>
    <w:p>
      <w:pPr>
        <w:pStyle w:val="TOC3"/>
      </w:pPr>
      <w:r>
        <w:rPr>
          <w:rFonts w:ascii="B Lotus" w:hAnsi="B Lotus" w:cs="B Lotus" w:eastAsia="B Lotus"/>
          <w:b w:val="0"/>
          <w:i w:val="0"/>
          <w:sz w:val="26"/>
          <w:szCs w:val="26"/>
        </w:rPr>
        <w:t>گفتار چهارم: سیره معصومان در عهدنامه‌ها</w:t>
      </w:r>
    </w:p>
    <w:p>
      <w:pPr>
        <w:pStyle w:val="TOC4"/>
      </w:pPr>
      <w:r>
        <w:rPr>
          <w:rFonts w:ascii="B Lotus" w:hAnsi="B Lotus" w:cs="B Lotus" w:eastAsia="B Lotus"/>
          <w:b w:val="0"/>
          <w:i w:val="0"/>
          <w:sz w:val="26"/>
          <w:szCs w:val="26"/>
        </w:rPr>
        <w:t>بند اول: صلح حدیبیه؛ الگوی صبر حکومتی</w:t>
      </w:r>
    </w:p>
    <w:p>
      <w:pPr>
        <w:pStyle w:val="TOC4"/>
      </w:pPr>
      <w:r>
        <w:rPr>
          <w:rFonts w:ascii="B Lotus" w:hAnsi="B Lotus" w:cs="B Lotus" w:eastAsia="B Lotus"/>
          <w:b w:val="0"/>
          <w:i w:val="0"/>
          <w:sz w:val="26"/>
          <w:szCs w:val="26"/>
        </w:rPr>
        <w:t>بند دوم: فتح مکه و برائت؛ عدولِ موجهِ قرآنی</w:t>
      </w:r>
    </w:p>
    <w:p>
      <w:pPr>
        <w:pStyle w:val="TOC4"/>
      </w:pPr>
      <w:r>
        <w:rPr>
          <w:rFonts w:ascii="B Lotus" w:hAnsi="B Lotus" w:cs="B Lotus" w:eastAsia="B Lotus"/>
          <w:b w:val="0"/>
          <w:i w:val="0"/>
          <w:sz w:val="26"/>
          <w:szCs w:val="26"/>
        </w:rPr>
        <w:t>بند سوم: سیره امیرالمؤمنین؛ از صفین تا حکمیت</w:t>
      </w:r>
    </w:p>
    <w:p>
      <w:pPr>
        <w:pStyle w:val="TOC4"/>
      </w:pPr>
      <w:r>
        <w:rPr>
          <w:rFonts w:ascii="B Lotus" w:hAnsi="B Lotus" w:cs="B Lotus" w:eastAsia="B Lotus"/>
          <w:b w:val="0"/>
          <w:i w:val="0"/>
          <w:sz w:val="26"/>
          <w:szCs w:val="26"/>
        </w:rPr>
        <w:t>بند چهارم: جمع‌بندی سیره؛ سه الگو</w:t>
      </w:r>
    </w:p>
    <w:p>
      <w:pPr>
        <w:pStyle w:val="TOC3"/>
      </w:pPr>
      <w:r>
        <w:rPr>
          <w:rFonts w:ascii="B Lotus" w:hAnsi="B Lotus" w:cs="B Lotus" w:eastAsia="B Lotus"/>
          <w:b w:val="0"/>
          <w:i w:val="0"/>
          <w:sz w:val="26"/>
          <w:szCs w:val="26"/>
        </w:rPr>
        <w:t>گفتار پنجم: دلیل عقل و بنای عقلا</w:t>
      </w:r>
    </w:p>
    <w:p>
      <w:pPr>
        <w:pStyle w:val="TOC4"/>
      </w:pPr>
      <w:r>
        <w:rPr>
          <w:rFonts w:ascii="B Lotus" w:hAnsi="B Lotus" w:cs="B Lotus" w:eastAsia="B Lotus"/>
          <w:b w:val="0"/>
          <w:i w:val="0"/>
          <w:sz w:val="26"/>
          <w:szCs w:val="26"/>
        </w:rPr>
        <w:t>بند اول: حکم عقل به قبح نقض عهد</w:t>
      </w:r>
    </w:p>
    <w:p>
      <w:pPr>
        <w:pStyle w:val="TOC4"/>
      </w:pPr>
      <w:r>
        <w:rPr>
          <w:rFonts w:ascii="B Lotus" w:hAnsi="B Lotus" w:cs="B Lotus" w:eastAsia="B Lotus"/>
          <w:b w:val="0"/>
          <w:i w:val="0"/>
          <w:sz w:val="26"/>
          <w:szCs w:val="26"/>
        </w:rPr>
        <w:t>بند دوم: بنای عقلا؛ از بازار تا سازمان ملل</w:t>
      </w:r>
    </w:p>
    <w:p>
      <w:pPr>
        <w:pStyle w:val="TOC3"/>
      </w:pPr>
      <w:r>
        <w:rPr>
          <w:rFonts w:ascii="B Lotus" w:hAnsi="B Lotus" w:cs="B Lotus" w:eastAsia="B Lotus"/>
          <w:b w:val="0"/>
          <w:i w:val="0"/>
          <w:sz w:val="26"/>
          <w:szCs w:val="26"/>
        </w:rPr>
        <w:t>گفتار ششم: قواعد فقهی مؤید وجوب وفا</w:t>
      </w:r>
    </w:p>
    <w:p>
      <w:pPr>
        <w:pStyle w:val="TOC4"/>
      </w:pPr>
      <w:r>
        <w:rPr>
          <w:rFonts w:ascii="B Lotus" w:hAnsi="B Lotus" w:cs="B Lotus" w:eastAsia="B Lotus"/>
          <w:b w:val="0"/>
          <w:i w:val="0"/>
          <w:sz w:val="26"/>
          <w:szCs w:val="26"/>
        </w:rPr>
        <w:t>بند اول: اصالة اللزوم در عقود</w:t>
      </w:r>
    </w:p>
    <w:p>
      <w:pPr>
        <w:pStyle w:val="TOC4"/>
      </w:pPr>
      <w:r>
        <w:rPr>
          <w:rFonts w:ascii="B Lotus" w:hAnsi="B Lotus" w:cs="B Lotus" w:eastAsia="B Lotus"/>
          <w:b w:val="0"/>
          <w:i w:val="0"/>
          <w:sz w:val="26"/>
          <w:szCs w:val="26"/>
        </w:rPr>
        <w:t>بند دوم: حرمت غدر و خیانت؛ مرز اخلاقی</w:t>
      </w:r>
    </w:p>
    <w:p>
      <w:pPr>
        <w:pStyle w:val="TOC4"/>
      </w:pPr>
      <w:r>
        <w:rPr>
          <w:rFonts w:ascii="B Lotus" w:hAnsi="B Lotus" w:cs="B Lotus" w:eastAsia="B Lotus"/>
          <w:b w:val="0"/>
          <w:i w:val="0"/>
          <w:sz w:val="26"/>
          <w:szCs w:val="26"/>
        </w:rPr>
        <w:t>بند سوم: قاعده نفی سبیل؛ مرز دیگر وفا</w:t>
      </w:r>
    </w:p>
    <w:p>
      <w:pPr>
        <w:pStyle w:val="TOC3"/>
      </w:pPr>
      <w:r>
        <w:rPr>
          <w:rFonts w:ascii="B Lotus" w:hAnsi="B Lotus" w:cs="B Lotus" w:eastAsia="B Lotus"/>
          <w:b w:val="0"/>
          <w:i w:val="0"/>
          <w:sz w:val="26"/>
          <w:szCs w:val="26"/>
        </w:rPr>
        <w:t>گفتار هفتم: ادله تکمیلی؛ امانت، سوگند و آرای فقها</w:t>
      </w:r>
    </w:p>
    <w:p>
      <w:pPr>
        <w:pStyle w:val="TOC4"/>
      </w:pPr>
      <w:r>
        <w:rPr>
          <w:rFonts w:ascii="B Lotus" w:hAnsi="B Lotus" w:cs="B Lotus" w:eastAsia="B Lotus"/>
          <w:b w:val="0"/>
          <w:i w:val="0"/>
          <w:sz w:val="26"/>
          <w:szCs w:val="26"/>
        </w:rPr>
        <w:t>بند اول: ادای امانت؛ نساء/۵۸</w:t>
      </w:r>
    </w:p>
    <w:p>
      <w:pPr>
        <w:pStyle w:val="TOC4"/>
      </w:pPr>
      <w:r>
        <w:rPr>
          <w:rFonts w:ascii="B Lotus" w:hAnsi="B Lotus" w:cs="B Lotus" w:eastAsia="B Lotus"/>
          <w:b w:val="0"/>
          <w:i w:val="0"/>
          <w:sz w:val="26"/>
          <w:szCs w:val="26"/>
        </w:rPr>
        <w:t>بند دوم: حفظ سوگند؛ مائده/۸۹</w:t>
      </w:r>
    </w:p>
    <w:p>
      <w:pPr>
        <w:pStyle w:val="TOC4"/>
      </w:pPr>
      <w:r>
        <w:rPr>
          <w:rFonts w:ascii="B Lotus" w:hAnsi="B Lotus" w:cs="B Lotus" w:eastAsia="B Lotus"/>
          <w:b w:val="0"/>
          <w:i w:val="0"/>
          <w:sz w:val="26"/>
          <w:szCs w:val="26"/>
        </w:rPr>
        <w:t>بند سوم: نشانه منافق؛ وعده‌خلافی</w:t>
      </w:r>
    </w:p>
    <w:p>
      <w:pPr>
        <w:pStyle w:val="TOC4"/>
      </w:pPr>
      <w:r>
        <w:rPr>
          <w:rFonts w:ascii="B Lotus" w:hAnsi="B Lotus" w:cs="B Lotus" w:eastAsia="B Lotus"/>
          <w:b w:val="0"/>
          <w:i w:val="0"/>
          <w:sz w:val="26"/>
          <w:szCs w:val="26"/>
        </w:rPr>
        <w:t>بند چهارم: میثاق مدینه و عهدنامه نجران؛ دو الگوی حکومتی</w:t>
      </w:r>
    </w:p>
    <w:p>
      <w:pPr>
        <w:pStyle w:val="TOC4"/>
      </w:pPr>
      <w:r>
        <w:rPr>
          <w:rFonts w:ascii="B Lotus" w:hAnsi="B Lotus" w:cs="B Lotus" w:eastAsia="B Lotus"/>
          <w:b w:val="0"/>
          <w:i w:val="0"/>
          <w:sz w:val="26"/>
          <w:szCs w:val="26"/>
        </w:rPr>
        <w:t>بند پنجم: آرای فقها؛ از جواهر تا تحریر</w:t>
      </w:r>
    </w:p>
    <w:p>
      <w:pPr>
        <w:pStyle w:val="TOC3"/>
      </w:pPr>
      <w:r>
        <w:rPr>
          <w:rFonts w:ascii="B Lotus" w:hAnsi="B Lotus" w:cs="B Lotus" w:eastAsia="B Lotus"/>
          <w:b w:val="0"/>
          <w:i w:val="0"/>
          <w:sz w:val="26"/>
          <w:szCs w:val="26"/>
        </w:rPr>
        <w:t>گفتار هشتم: واژه‌شناسی قرآنی؛ عهد، عقد، میثاق و وعد</w:t>
      </w:r>
    </w:p>
    <w:p>
      <w:pPr>
        <w:pStyle w:val="TOC4"/>
      </w:pPr>
      <w:r>
        <w:rPr>
          <w:rFonts w:ascii="B Lotus" w:hAnsi="B Lotus" w:cs="B Lotus" w:eastAsia="B Lotus"/>
          <w:b w:val="0"/>
          <w:i w:val="0"/>
          <w:sz w:val="26"/>
          <w:szCs w:val="26"/>
        </w:rPr>
        <w:t>بند اول: چرا واژه‌شناسی؟</w:t>
      </w:r>
    </w:p>
    <w:p>
      <w:pPr>
        <w:pStyle w:val="TOC4"/>
      </w:pPr>
      <w:r>
        <w:rPr>
          <w:rFonts w:ascii="B Lotus" w:hAnsi="B Lotus" w:cs="B Lotus" w:eastAsia="B Lotus"/>
          <w:b w:val="0"/>
          <w:i w:val="0"/>
          <w:sz w:val="26"/>
          <w:szCs w:val="26"/>
        </w:rPr>
        <w:t>بند دوم: عهد و عقد؛ التزام و گره</w:t>
      </w:r>
    </w:p>
    <w:p>
      <w:pPr>
        <w:pStyle w:val="TOC4"/>
      </w:pPr>
      <w:r>
        <w:rPr>
          <w:rFonts w:ascii="B Lotus" w:hAnsi="B Lotus" w:cs="B Lotus" w:eastAsia="B Lotus"/>
          <w:b w:val="0"/>
          <w:i w:val="0"/>
          <w:sz w:val="26"/>
          <w:szCs w:val="26"/>
        </w:rPr>
        <w:t>بند سوم: میثاق و وعد؛ پیمانِ محکم و وعده</w:t>
      </w:r>
    </w:p>
    <w:p>
      <w:pPr>
        <w:pStyle w:val="TOC4"/>
      </w:pPr>
      <w:r>
        <w:rPr>
          <w:rFonts w:ascii="B Lotus" w:hAnsi="B Lotus" w:cs="B Lotus" w:eastAsia="B Lotus"/>
          <w:b w:val="0"/>
          <w:i w:val="0"/>
          <w:sz w:val="26"/>
          <w:szCs w:val="26"/>
        </w:rPr>
        <w:t>بند چهارم: ایمان و ذمه؛ سوگند و عهده</w:t>
      </w:r>
    </w:p>
    <w:p>
      <w:pPr>
        <w:pStyle w:val="TOC3"/>
      </w:pPr>
      <w:r>
        <w:rPr>
          <w:rFonts w:ascii="B Lotus" w:hAnsi="B Lotus" w:cs="B Lotus" w:eastAsia="B Lotus"/>
          <w:b w:val="0"/>
          <w:i w:val="0"/>
          <w:sz w:val="26"/>
          <w:szCs w:val="26"/>
        </w:rPr>
        <w:t>حاصل فصل سوم</w:t>
      </w:r>
    </w:p>
    <w:p>
      <w:pPr>
        <w:pStyle w:val="TOC2"/>
      </w:pPr>
      <w:r>
        <w:rPr>
          <w:rFonts w:ascii="B Lotus" w:hAnsi="B Lotus" w:cs="B Lotus" w:eastAsia="B Lotus"/>
          <w:b w:val="0"/>
          <w:i w:val="0"/>
          <w:sz w:val="26"/>
          <w:szCs w:val="26"/>
        </w:rPr>
        <w:t>فصل چهارم: مبانی جواز عدول و ضوابط آن</w:t>
      </w:r>
    </w:p>
    <w:p>
      <w:pPr>
        <w:pStyle w:val="TOC3"/>
      </w:pPr>
      <w:r>
        <w:rPr>
          <w:rFonts w:ascii="B Lotus" w:hAnsi="B Lotus" w:cs="B Lotus" w:eastAsia="B Lotus"/>
          <w:b w:val="0"/>
          <w:i w:val="0"/>
          <w:sz w:val="26"/>
          <w:szCs w:val="26"/>
        </w:rPr>
        <w:t>گفتار اول: قاعده تزاحم؛ قلب تپنده استدلال</w:t>
      </w:r>
    </w:p>
    <w:p>
      <w:pPr>
        <w:pStyle w:val="TOC4"/>
      </w:pPr>
      <w:r>
        <w:rPr>
          <w:rFonts w:ascii="B Lotus" w:hAnsi="B Lotus" w:cs="B Lotus" w:eastAsia="B Lotus"/>
          <w:b w:val="0"/>
          <w:i w:val="0"/>
          <w:sz w:val="26"/>
          <w:szCs w:val="26"/>
        </w:rPr>
        <w:t>بند اول: تعارض و تزاحم؛ فرقی که سرنوشت‌ساز است</w:t>
      </w:r>
    </w:p>
    <w:p>
      <w:pPr>
        <w:pStyle w:val="TOC4"/>
      </w:pPr>
      <w:r>
        <w:rPr>
          <w:rFonts w:ascii="B Lotus" w:hAnsi="B Lotus" w:cs="B Lotus" w:eastAsia="B Lotus"/>
          <w:b w:val="0"/>
          <w:i w:val="0"/>
          <w:sz w:val="26"/>
          <w:szCs w:val="26"/>
        </w:rPr>
        <w:t>بند دوم: شرایط تحقق تزاحم در مسئله ما</w:t>
      </w:r>
    </w:p>
    <w:p>
      <w:pPr>
        <w:pStyle w:val="TOC4"/>
      </w:pPr>
      <w:r>
        <w:rPr>
          <w:rFonts w:ascii="B Lotus" w:hAnsi="B Lotus" w:cs="B Lotus" w:eastAsia="B Lotus"/>
          <w:b w:val="0"/>
          <w:i w:val="0"/>
          <w:sz w:val="26"/>
          <w:szCs w:val="26"/>
        </w:rPr>
        <w:t>بند سوم: پاسخ به اشکال مقدّر؛ آیا تزاحم در احکام حکومتی جاری است؟</w:t>
      </w:r>
    </w:p>
    <w:p>
      <w:pPr>
        <w:pStyle w:val="TOC3"/>
      </w:pPr>
      <w:r>
        <w:rPr>
          <w:rFonts w:ascii="B Lotus" w:hAnsi="B Lotus" w:cs="B Lotus" w:eastAsia="B Lotus"/>
          <w:b w:val="0"/>
          <w:i w:val="0"/>
          <w:sz w:val="26"/>
          <w:szCs w:val="26"/>
        </w:rPr>
        <w:t>گفتار دوم: حکم حکومتی؛ ابزار حل تزاحم</w:t>
      </w:r>
    </w:p>
    <w:p>
      <w:pPr>
        <w:pStyle w:val="TOC4"/>
      </w:pPr>
      <w:r>
        <w:rPr>
          <w:rFonts w:ascii="B Lotus" w:hAnsi="B Lotus" w:cs="B Lotus" w:eastAsia="B Lotus"/>
          <w:b w:val="0"/>
          <w:i w:val="0"/>
          <w:sz w:val="26"/>
          <w:szCs w:val="26"/>
        </w:rPr>
        <w:t>بند اول: نظریه حکم حکومتی امام خمینی</w:t>
      </w:r>
    </w:p>
    <w:p>
      <w:pPr>
        <w:pStyle w:val="TOC4"/>
      </w:pPr>
      <w:r>
        <w:rPr>
          <w:rFonts w:ascii="B Lotus" w:hAnsi="B Lotus" w:cs="B Lotus" w:eastAsia="B Lotus"/>
          <w:b w:val="0"/>
          <w:i w:val="0"/>
          <w:sz w:val="26"/>
          <w:szCs w:val="26"/>
        </w:rPr>
        <w:t>بند دوم: شرایط حکم حکومتی در مسئله ما</w:t>
      </w:r>
    </w:p>
    <w:p>
      <w:pPr>
        <w:pStyle w:val="TOC4"/>
      </w:pPr>
      <w:r>
        <w:rPr>
          <w:rFonts w:ascii="B Lotus" w:hAnsi="B Lotus" w:cs="B Lotus" w:eastAsia="B Lotus"/>
          <w:b w:val="0"/>
          <w:i w:val="0"/>
          <w:sz w:val="26"/>
          <w:szCs w:val="26"/>
        </w:rPr>
        <w:t>بند سوم: پاسخ به اشکال مقدّر؛ آیا حکم حکومتی شامل تعهدات بین‌المللی می‌شود؟</w:t>
      </w:r>
    </w:p>
    <w:p>
      <w:pPr>
        <w:pStyle w:val="TOC3"/>
      </w:pPr>
      <w:r>
        <w:rPr>
          <w:rFonts w:ascii="B Lotus" w:hAnsi="B Lotus" w:cs="B Lotus" w:eastAsia="B Lotus"/>
          <w:b w:val="0"/>
          <w:i w:val="0"/>
          <w:sz w:val="26"/>
          <w:szCs w:val="26"/>
        </w:rPr>
        <w:t>گفتار سوم: قواعد نفی ضرر و حرج و مصلحت نظام</w:t>
      </w:r>
    </w:p>
    <w:p>
      <w:pPr>
        <w:pStyle w:val="TOC4"/>
      </w:pPr>
      <w:r>
        <w:rPr>
          <w:rFonts w:ascii="B Lotus" w:hAnsi="B Lotus" w:cs="B Lotus" w:eastAsia="B Lotus"/>
          <w:b w:val="0"/>
          <w:i w:val="0"/>
          <w:sz w:val="26"/>
          <w:szCs w:val="26"/>
        </w:rPr>
        <w:t>بند اول: قاعده لاضرر؛ ضرر به نظام، ضرر به امت است</w:t>
      </w:r>
    </w:p>
    <w:p>
      <w:pPr>
        <w:pStyle w:val="TOC4"/>
      </w:pPr>
      <w:r>
        <w:rPr>
          <w:rFonts w:ascii="B Lotus" w:hAnsi="B Lotus" w:cs="B Lotus" w:eastAsia="B Lotus"/>
          <w:b w:val="0"/>
          <w:i w:val="0"/>
          <w:sz w:val="26"/>
          <w:szCs w:val="26"/>
        </w:rPr>
        <w:t>بند دوم: قاعده لاحرج؛ حرج اداره کشور</w:t>
      </w:r>
    </w:p>
    <w:p>
      <w:pPr>
        <w:pStyle w:val="TOC4"/>
      </w:pPr>
      <w:r>
        <w:rPr>
          <w:rFonts w:ascii="B Lotus" w:hAnsi="B Lotus" w:cs="B Lotus" w:eastAsia="B Lotus"/>
          <w:b w:val="0"/>
          <w:i w:val="0"/>
          <w:sz w:val="26"/>
          <w:szCs w:val="26"/>
        </w:rPr>
        <w:t>بند سوم: مصلحت نظام؛ اوجب واجبات</w:t>
      </w:r>
    </w:p>
    <w:p>
      <w:pPr>
        <w:pStyle w:val="TOC3"/>
      </w:pPr>
      <w:r>
        <w:rPr>
          <w:rFonts w:ascii="B Lotus" w:hAnsi="B Lotus" w:cs="B Lotus" w:eastAsia="B Lotus"/>
          <w:b w:val="0"/>
          <w:i w:val="0"/>
          <w:sz w:val="26"/>
          <w:szCs w:val="26"/>
        </w:rPr>
        <w:t>گفتار چهارم: ضوابط هشت‌گانه عدول حکومتی</w:t>
      </w:r>
    </w:p>
    <w:p>
      <w:pPr>
        <w:pStyle w:val="TOC4"/>
      </w:pPr>
      <w:r>
        <w:rPr>
          <w:rFonts w:ascii="B Lotus" w:hAnsi="B Lotus" w:cs="B Lotus" w:eastAsia="B Lotus"/>
          <w:b w:val="0"/>
          <w:i w:val="0"/>
          <w:sz w:val="26"/>
          <w:szCs w:val="26"/>
        </w:rPr>
        <w:t>بند اول: ضابطه اول تا سوم؛ تزاحم، تقدم راه حقوقی، تشخیص ولی فقیه</w:t>
      </w:r>
    </w:p>
    <w:p>
      <w:pPr>
        <w:pStyle w:val="TOC4"/>
      </w:pPr>
      <w:r>
        <w:rPr>
          <w:rFonts w:ascii="B Lotus" w:hAnsi="B Lotus" w:cs="B Lotus" w:eastAsia="B Lotus"/>
          <w:b w:val="0"/>
          <w:i w:val="0"/>
          <w:sz w:val="26"/>
          <w:szCs w:val="26"/>
        </w:rPr>
        <w:t>بند دوم: ضابطه چهارم تا ششم؛ تناسب، موقت بودن، انباذ</w:t>
      </w:r>
    </w:p>
    <w:p>
      <w:pPr>
        <w:pStyle w:val="TOC4"/>
      </w:pPr>
      <w:r>
        <w:rPr>
          <w:rFonts w:ascii="B Lotus" w:hAnsi="B Lotus" w:cs="B Lotus" w:eastAsia="B Lotus"/>
          <w:b w:val="0"/>
          <w:i w:val="0"/>
          <w:sz w:val="26"/>
          <w:szCs w:val="26"/>
        </w:rPr>
        <w:t>بند سوم: ضابطه هفتم و هشتم؛ قواعد آمره و لحاظ آثار</w:t>
      </w:r>
    </w:p>
    <w:p>
      <w:pPr>
        <w:pStyle w:val="TOC3"/>
      </w:pPr>
      <w:r>
        <w:rPr>
          <w:rFonts w:ascii="B Lotus" w:hAnsi="B Lotus" w:cs="B Lotus" w:eastAsia="B Lotus"/>
          <w:b w:val="0"/>
          <w:i w:val="0"/>
          <w:sz w:val="26"/>
          <w:szCs w:val="26"/>
        </w:rPr>
        <w:t>گفتار پنجم: دفع اشکالات مقدّر؛ آزمون استحکام</w:t>
      </w:r>
    </w:p>
    <w:p>
      <w:pPr>
        <w:pStyle w:val="TOC4"/>
      </w:pPr>
      <w:r>
        <w:rPr>
          <w:rFonts w:ascii="B Lotus" w:hAnsi="B Lotus" w:cs="B Lotus" w:eastAsia="B Lotus"/>
          <w:b w:val="0"/>
          <w:i w:val="0"/>
          <w:sz w:val="26"/>
          <w:szCs w:val="26"/>
        </w:rPr>
        <w:t>بند اول: آیا تقدیم مصلحت بر نص، تعطیل نص نیست؟</w:t>
      </w:r>
    </w:p>
    <w:p>
      <w:pPr>
        <w:pStyle w:val="TOC4"/>
      </w:pPr>
      <w:r>
        <w:rPr>
          <w:rFonts w:ascii="B Lotus" w:hAnsi="B Lotus" w:cs="B Lotus" w:eastAsia="B Lotus"/>
          <w:b w:val="0"/>
          <w:i w:val="0"/>
          <w:sz w:val="26"/>
          <w:szCs w:val="26"/>
        </w:rPr>
        <w:t>بند دوم: آیا این راه به توجیه هر عهدشکنی نمی‌انجامد؟</w:t>
      </w:r>
    </w:p>
    <w:p>
      <w:pPr>
        <w:pStyle w:val="TOC4"/>
      </w:pPr>
      <w:r>
        <w:rPr>
          <w:rFonts w:ascii="B Lotus" w:hAnsi="B Lotus" w:cs="B Lotus" w:eastAsia="B Lotus"/>
          <w:b w:val="0"/>
          <w:i w:val="0"/>
          <w:sz w:val="26"/>
          <w:szCs w:val="26"/>
        </w:rPr>
        <w:t>بند سوم: آیا حاکم در دعوای خودش داور است؟</w:t>
      </w:r>
    </w:p>
    <w:p>
      <w:pPr>
        <w:pStyle w:val="TOC3"/>
      </w:pPr>
      <w:r>
        <w:rPr>
          <w:rFonts w:ascii="B Lotus" w:hAnsi="B Lotus" w:cs="B Lotus" w:eastAsia="B Lotus"/>
          <w:b w:val="0"/>
          <w:i w:val="0"/>
          <w:sz w:val="26"/>
          <w:szCs w:val="26"/>
        </w:rPr>
        <w:t>گفتار ششم: پیشینه نظری؛ از نراقی تا امام خمینی</w:t>
      </w:r>
    </w:p>
    <w:p>
      <w:pPr>
        <w:pStyle w:val="TOC4"/>
      </w:pPr>
      <w:r>
        <w:rPr>
          <w:rFonts w:ascii="B Lotus" w:hAnsi="B Lotus" w:cs="B Lotus" w:eastAsia="B Lotus"/>
          <w:b w:val="0"/>
          <w:i w:val="0"/>
          <w:sz w:val="26"/>
          <w:szCs w:val="26"/>
        </w:rPr>
        <w:t>بند اول: نراقی و تأسیس بحث ولایت فقیه</w:t>
      </w:r>
    </w:p>
    <w:p>
      <w:pPr>
        <w:pStyle w:val="TOC4"/>
      </w:pPr>
      <w:r>
        <w:rPr>
          <w:rFonts w:ascii="B Lotus" w:hAnsi="B Lotus" w:cs="B Lotus" w:eastAsia="B Lotus"/>
          <w:b w:val="0"/>
          <w:i w:val="0"/>
          <w:sz w:val="26"/>
          <w:szCs w:val="26"/>
        </w:rPr>
        <w:t>بند دوم: نائینی و دولت مشروطه؛ تجربه تلخ و درس شیرین</w:t>
      </w:r>
    </w:p>
    <w:p>
      <w:pPr>
        <w:pStyle w:val="TOC4"/>
      </w:pPr>
      <w:r>
        <w:rPr>
          <w:rFonts w:ascii="B Lotus" w:hAnsi="B Lotus" w:cs="B Lotus" w:eastAsia="B Lotus"/>
          <w:b w:val="0"/>
          <w:i w:val="0"/>
          <w:sz w:val="26"/>
          <w:szCs w:val="26"/>
        </w:rPr>
        <w:t>بند سوم: امام خمینی؛ از کشف اسرار تا صحیفه</w:t>
      </w:r>
    </w:p>
    <w:p>
      <w:pPr>
        <w:pStyle w:val="TOC4"/>
      </w:pPr>
      <w:r>
        <w:rPr>
          <w:rFonts w:ascii="B Lotus" w:hAnsi="B Lotus" w:cs="B Lotus" w:eastAsia="B Lotus"/>
          <w:b w:val="0"/>
          <w:i w:val="0"/>
          <w:sz w:val="26"/>
          <w:szCs w:val="26"/>
        </w:rPr>
        <w:t>بند چهارم: صلح امام حسن؛ بزرگ‌ترین الگوی مصلحت‌سنجی حکومتی</w:t>
      </w:r>
    </w:p>
    <w:p>
      <w:pPr>
        <w:pStyle w:val="TOC4"/>
      </w:pPr>
      <w:r>
        <w:rPr>
          <w:rFonts w:ascii="B Lotus" w:hAnsi="B Lotus" w:cs="B Lotus" w:eastAsia="B Lotus"/>
          <w:b w:val="0"/>
          <w:i w:val="0"/>
          <w:sz w:val="26"/>
          <w:szCs w:val="26"/>
        </w:rPr>
        <w:t>بند پنجم: مراتب تزاحم؛ اهم، مهم و محتمل‌الاهمیه</w:t>
      </w:r>
    </w:p>
    <w:p>
      <w:pPr>
        <w:pStyle w:val="TOC3"/>
      </w:pPr>
      <w:r>
        <w:rPr>
          <w:rFonts w:ascii="B Lotus" w:hAnsi="B Lotus" w:cs="B Lotus" w:eastAsia="B Lotus"/>
          <w:b w:val="0"/>
          <w:i w:val="0"/>
          <w:sz w:val="26"/>
          <w:szCs w:val="26"/>
        </w:rPr>
        <w:t>حاصل فصل چهارم</w:t>
      </w:r>
    </w:p>
    <w:p>
      <w:pPr>
        <w:pStyle w:val="TOC1"/>
      </w:pPr>
      <w:r>
        <w:rPr>
          <w:rFonts w:ascii="B Lotus" w:hAnsi="B Lotus" w:cs="B Lotus" w:eastAsia="B Lotus"/>
          <w:b w:val="0"/>
          <w:i w:val="0"/>
          <w:sz w:val="26"/>
          <w:szCs w:val="26"/>
        </w:rPr>
        <w:t>بخش سوم: تحلیل حقوقی مسئله</w:t>
      </w:r>
    </w:p>
    <w:p>
      <w:pPr>
        <w:pStyle w:val="TOC2"/>
      </w:pPr>
      <w:r>
        <w:rPr>
          <w:rFonts w:ascii="B Lotus" w:hAnsi="B Lotus" w:cs="B Lotus" w:eastAsia="B Lotus"/>
          <w:b w:val="0"/>
          <w:i w:val="0"/>
          <w:sz w:val="26"/>
          <w:szCs w:val="26"/>
        </w:rPr>
        <w:t>فصل پنجم: مسئولیت بین‌المللی دولت و جایگاه حقوق اساسی تصمیم</w:t>
      </w:r>
    </w:p>
    <w:p>
      <w:pPr>
        <w:pStyle w:val="TOC3"/>
      </w:pPr>
      <w:r>
        <w:rPr>
          <w:rFonts w:ascii="B Lotus" w:hAnsi="B Lotus" w:cs="B Lotus" w:eastAsia="B Lotus"/>
          <w:b w:val="0"/>
          <w:i w:val="0"/>
          <w:sz w:val="26"/>
          <w:szCs w:val="26"/>
        </w:rPr>
        <w:t>گفتار اول: چارچوب مسئولیت بین‌المللی دولت‌ها</w:t>
      </w:r>
    </w:p>
    <w:p>
      <w:pPr>
        <w:pStyle w:val="TOC4"/>
      </w:pPr>
      <w:r>
        <w:rPr>
          <w:rFonts w:ascii="B Lotus" w:hAnsi="B Lotus" w:cs="B Lotus" w:eastAsia="B Lotus"/>
          <w:b w:val="0"/>
          <w:i w:val="0"/>
          <w:sz w:val="26"/>
          <w:szCs w:val="26"/>
        </w:rPr>
        <w:t>بند اول: تاریخچه تدوین؛ از آگو تا کرافورد</w:t>
      </w:r>
    </w:p>
    <w:p>
      <w:pPr>
        <w:pStyle w:val="TOC4"/>
      </w:pPr>
      <w:r>
        <w:rPr>
          <w:rFonts w:ascii="B Lotus" w:hAnsi="B Lotus" w:cs="B Lotus" w:eastAsia="B Lotus"/>
          <w:b w:val="0"/>
          <w:i w:val="0"/>
          <w:sz w:val="26"/>
          <w:szCs w:val="26"/>
        </w:rPr>
        <w:t>بند دوم: جایگاه عرفی کنوانسیون وین و رویه دیوان</w:t>
      </w:r>
    </w:p>
    <w:p>
      <w:pPr>
        <w:pStyle w:val="TOC4"/>
      </w:pPr>
      <w:r>
        <w:rPr>
          <w:rFonts w:ascii="B Lotus" w:hAnsi="B Lotus" w:cs="B Lotus" w:eastAsia="B Lotus"/>
          <w:b w:val="0"/>
          <w:i w:val="0"/>
          <w:sz w:val="26"/>
          <w:szCs w:val="26"/>
        </w:rPr>
        <w:t>بند سوم: ارکان عمل متخلفانه؛ انتساب و نقض</w:t>
      </w:r>
    </w:p>
    <w:p>
      <w:pPr>
        <w:pStyle w:val="TOC3"/>
      </w:pPr>
      <w:r>
        <w:rPr>
          <w:rFonts w:ascii="B Lotus" w:hAnsi="B Lotus" w:cs="B Lotus" w:eastAsia="B Lotus"/>
          <w:b w:val="0"/>
          <w:i w:val="0"/>
          <w:sz w:val="26"/>
          <w:szCs w:val="26"/>
        </w:rPr>
        <w:t>گفتار دوم: انتساب تصمیم ولی فقیه به دولت ایران</w:t>
      </w:r>
    </w:p>
    <w:p>
      <w:pPr>
        <w:pStyle w:val="TOC4"/>
      </w:pPr>
      <w:r>
        <w:rPr>
          <w:rFonts w:ascii="B Lotus" w:hAnsi="B Lotus" w:cs="B Lotus" w:eastAsia="B Lotus"/>
          <w:b w:val="0"/>
          <w:i w:val="0"/>
          <w:sz w:val="26"/>
          <w:szCs w:val="26"/>
        </w:rPr>
        <w:t>بند اول: قاعده انتساب رفتار ارکان دولت</w:t>
      </w:r>
    </w:p>
    <w:p>
      <w:pPr>
        <w:pStyle w:val="TOC4"/>
      </w:pPr>
      <w:r>
        <w:rPr>
          <w:rFonts w:ascii="B Lotus" w:hAnsi="B Lotus" w:cs="B Lotus" w:eastAsia="B Lotus"/>
          <w:b w:val="0"/>
          <w:i w:val="0"/>
          <w:sz w:val="26"/>
          <w:szCs w:val="26"/>
        </w:rPr>
        <w:t>بند دوم: تطبیق قاعده بر تصمیم ولی فقیه</w:t>
      </w:r>
    </w:p>
    <w:p>
      <w:pPr>
        <w:pStyle w:val="TOC3"/>
      </w:pPr>
      <w:r>
        <w:rPr>
          <w:rFonts w:ascii="B Lotus" w:hAnsi="B Lotus" w:cs="B Lotus" w:eastAsia="B Lotus"/>
          <w:b w:val="0"/>
          <w:i w:val="0"/>
          <w:sz w:val="26"/>
          <w:szCs w:val="26"/>
        </w:rPr>
        <w:t>گفتار سوم: نقض تعهد و تفکیک سه‌گانه سطوح تحلیل</w:t>
      </w:r>
    </w:p>
    <w:p>
      <w:pPr>
        <w:pStyle w:val="TOC4"/>
      </w:pPr>
      <w:r>
        <w:rPr>
          <w:rFonts w:ascii="B Lotus" w:hAnsi="B Lotus" w:cs="B Lotus" w:eastAsia="B Lotus"/>
          <w:b w:val="0"/>
          <w:i w:val="0"/>
          <w:sz w:val="26"/>
          <w:szCs w:val="26"/>
        </w:rPr>
        <w:t>بند اول: تحقق نقض و اقسام آن</w:t>
      </w:r>
    </w:p>
    <w:p>
      <w:pPr>
        <w:pStyle w:val="TOC4"/>
      </w:pPr>
      <w:r>
        <w:rPr>
          <w:rFonts w:ascii="B Lotus" w:hAnsi="B Lotus" w:cs="B Lotus" w:eastAsia="B Lotus"/>
          <w:b w:val="0"/>
          <w:i w:val="0"/>
          <w:sz w:val="26"/>
          <w:szCs w:val="26"/>
        </w:rPr>
        <w:t>بند دوم: تفکیک جواز فقهی، مشروعیت داخلی و مسئولیت بین‌المللی</w:t>
      </w:r>
    </w:p>
    <w:p>
      <w:pPr>
        <w:pStyle w:val="TOC3"/>
      </w:pPr>
      <w:r>
        <w:rPr>
          <w:rFonts w:ascii="B Lotus" w:hAnsi="B Lotus" w:cs="B Lotus" w:eastAsia="B Lotus"/>
          <w:b w:val="0"/>
          <w:i w:val="0"/>
          <w:sz w:val="26"/>
          <w:szCs w:val="26"/>
        </w:rPr>
        <w:t>گفتار چهارم: اسباب رافع، آثار مسئولیت و راهبردهای کاهش آن</w:t>
      </w:r>
    </w:p>
    <w:p>
      <w:pPr>
        <w:pStyle w:val="TOC4"/>
      </w:pPr>
      <w:r>
        <w:rPr>
          <w:rFonts w:ascii="B Lotus" w:hAnsi="B Lotus" w:cs="B Lotus" w:eastAsia="B Lotus"/>
          <w:b w:val="0"/>
          <w:i w:val="0"/>
          <w:sz w:val="26"/>
          <w:szCs w:val="26"/>
        </w:rPr>
        <w:t>بند اول: اسباب رافع وصف متخلفانه</w:t>
      </w:r>
    </w:p>
    <w:p>
      <w:pPr>
        <w:pStyle w:val="TOC4"/>
      </w:pPr>
      <w:r>
        <w:rPr>
          <w:rFonts w:ascii="B Lotus" w:hAnsi="B Lotus" w:cs="B Lotus" w:eastAsia="B Lotus"/>
          <w:b w:val="0"/>
          <w:i w:val="0"/>
          <w:sz w:val="26"/>
          <w:szCs w:val="26"/>
        </w:rPr>
        <w:t>بند دوم: آثار مسئولیت؛ توقف، جبران و حل‌وفصل اختلاف</w:t>
      </w:r>
    </w:p>
    <w:p>
      <w:pPr>
        <w:pStyle w:val="TOC4"/>
      </w:pPr>
      <w:r>
        <w:rPr>
          <w:rFonts w:ascii="B Lotus" w:hAnsi="B Lotus" w:cs="B Lotus" w:eastAsia="B Lotus"/>
          <w:b w:val="0"/>
          <w:i w:val="0"/>
          <w:sz w:val="26"/>
          <w:szCs w:val="26"/>
        </w:rPr>
        <w:t>بند سوم: راهبردهای حقوقی کاهش مسئولیت</w:t>
      </w:r>
    </w:p>
    <w:p>
      <w:pPr>
        <w:pStyle w:val="TOC4"/>
      </w:pPr>
      <w:r>
        <w:rPr>
          <w:rFonts w:ascii="B Lotus" w:hAnsi="B Lotus" w:cs="B Lotus" w:eastAsia="B Lotus"/>
          <w:b w:val="0"/>
          <w:i w:val="0"/>
          <w:sz w:val="26"/>
          <w:szCs w:val="26"/>
        </w:rPr>
        <w:t>بند چهارم: شرایط اقدام متقابل و جبران در رویه</w:t>
      </w:r>
    </w:p>
    <w:p>
      <w:pPr>
        <w:pStyle w:val="TOC4"/>
      </w:pPr>
      <w:r>
        <w:rPr>
          <w:rFonts w:ascii="B Lotus" w:hAnsi="B Lotus" w:cs="B Lotus" w:eastAsia="B Lotus"/>
          <w:b w:val="0"/>
          <w:i w:val="0"/>
          <w:sz w:val="26"/>
          <w:szCs w:val="26"/>
        </w:rPr>
        <w:t>بند پنجم: نمونه تحلیلی؛ تجربه برجام</w:t>
      </w:r>
    </w:p>
    <w:p>
      <w:pPr>
        <w:pStyle w:val="TOC4"/>
      </w:pPr>
      <w:r>
        <w:rPr>
          <w:rFonts w:ascii="B Lotus" w:hAnsi="B Lotus" w:cs="B Lotus" w:eastAsia="B Lotus"/>
          <w:b w:val="0"/>
          <w:i w:val="0"/>
          <w:sz w:val="26"/>
          <w:szCs w:val="26"/>
        </w:rPr>
        <w:t>بند ششم: تجربه تطبیقی؛ خروج از معاهدات در عمل دولت‌ها</w:t>
      </w:r>
    </w:p>
    <w:p>
      <w:pPr>
        <w:pStyle w:val="TOC3"/>
      </w:pPr>
      <w:r>
        <w:rPr>
          <w:rFonts w:ascii="B Lotus" w:hAnsi="B Lotus" w:cs="B Lotus" w:eastAsia="B Lotus"/>
          <w:b w:val="0"/>
          <w:i w:val="0"/>
          <w:sz w:val="26"/>
          <w:szCs w:val="26"/>
        </w:rPr>
        <w:t>گفتار پنجم: جایگاه حقوق اساسی تصمیم ولی فقیه</w:t>
      </w:r>
    </w:p>
    <w:p>
      <w:pPr>
        <w:pStyle w:val="TOC4"/>
      </w:pPr>
      <w:r>
        <w:rPr>
          <w:rFonts w:ascii="B Lotus" w:hAnsi="B Lotus" w:cs="B Lotus" w:eastAsia="B Lotus"/>
          <w:b w:val="0"/>
          <w:i w:val="0"/>
          <w:sz w:val="26"/>
          <w:szCs w:val="26"/>
        </w:rPr>
        <w:t>بند اول: تحلیل اصول ۵، ۵۷، ۷۷، ۱۱۲ و ۱۲۵</w:t>
      </w:r>
    </w:p>
    <w:p>
      <w:pPr>
        <w:pStyle w:val="TOC4"/>
      </w:pPr>
      <w:r>
        <w:rPr>
          <w:rFonts w:ascii="B Lotus" w:hAnsi="B Lotus" w:cs="B Lotus" w:eastAsia="B Lotus"/>
          <w:b w:val="0"/>
          <w:i w:val="0"/>
          <w:sz w:val="26"/>
          <w:szCs w:val="26"/>
        </w:rPr>
        <w:t>بند دوم: اصول ۱۰۷ تا ۱۱۱؛ نصب، شرایط و نظارت</w:t>
      </w:r>
    </w:p>
    <w:p>
      <w:pPr>
        <w:pStyle w:val="TOC4"/>
      </w:pPr>
      <w:r>
        <w:rPr>
          <w:rFonts w:ascii="B Lotus" w:hAnsi="B Lotus" w:cs="B Lotus" w:eastAsia="B Lotus"/>
          <w:b w:val="0"/>
          <w:i w:val="0"/>
          <w:sz w:val="26"/>
          <w:szCs w:val="26"/>
        </w:rPr>
        <w:t>بند سوم: سیاست‌های کلی نظام؛ حلقه واسطِ رهبری و معاهدات</w:t>
      </w:r>
    </w:p>
    <w:p>
      <w:pPr>
        <w:pStyle w:val="TOC4"/>
      </w:pPr>
      <w:r>
        <w:rPr>
          <w:rFonts w:ascii="B Lotus" w:hAnsi="B Lotus" w:cs="B Lotus" w:eastAsia="B Lotus"/>
          <w:b w:val="0"/>
          <w:i w:val="0"/>
          <w:sz w:val="26"/>
          <w:szCs w:val="26"/>
        </w:rPr>
        <w:t>بند چهارم: تحلیل اصل ۱۱۰؛ نقد ادعای حصر و تفکیک انواع اختیار</w:t>
      </w:r>
    </w:p>
    <w:p>
      <w:pPr>
        <w:pStyle w:val="TOC3"/>
      </w:pPr>
      <w:r>
        <w:rPr>
          <w:rFonts w:ascii="B Lotus" w:hAnsi="B Lotus" w:cs="B Lotus" w:eastAsia="B Lotus"/>
          <w:b w:val="0"/>
          <w:i w:val="0"/>
          <w:sz w:val="26"/>
          <w:szCs w:val="26"/>
        </w:rPr>
        <w:t>حاصل فصل پنجم</w:t>
      </w:r>
    </w:p>
    <w:p>
      <w:pPr>
        <w:pStyle w:val="TOC2"/>
      </w:pPr>
      <w:r>
        <w:rPr>
          <w:rFonts w:ascii="B Lotus" w:hAnsi="B Lotus" w:cs="B Lotus" w:eastAsia="B Lotus"/>
          <w:b w:val="0"/>
          <w:i w:val="0"/>
          <w:sz w:val="26"/>
          <w:szCs w:val="26"/>
        </w:rPr>
        <w:t>نتیجه‌گیری</w:t>
      </w:r>
    </w:p>
    <w:p>
      <w:pPr>
        <w:pStyle w:val="TOC3"/>
      </w:pPr>
      <w:r>
        <w:rPr>
          <w:rFonts w:ascii="B Lotus" w:hAnsi="B Lotus" w:cs="B Lotus" w:eastAsia="B Lotus"/>
          <w:b w:val="0"/>
          <w:i w:val="0"/>
          <w:sz w:val="26"/>
          <w:szCs w:val="26"/>
        </w:rPr>
        <w:t>دستاورد اول: قاعده اولی، وجوب وفاست</w:t>
      </w:r>
    </w:p>
    <w:p>
      <w:pPr>
        <w:pStyle w:val="TOC3"/>
      </w:pPr>
      <w:r>
        <w:rPr>
          <w:rFonts w:ascii="B Lotus" w:hAnsi="B Lotus" w:cs="B Lotus" w:eastAsia="B Lotus"/>
          <w:b w:val="0"/>
          <w:i w:val="0"/>
          <w:sz w:val="26"/>
          <w:szCs w:val="26"/>
        </w:rPr>
        <w:t>دستاورد دوم: استثنای ضابطه‌مند، عدول حکومتی است</w:t>
      </w:r>
    </w:p>
    <w:p>
      <w:pPr>
        <w:pStyle w:val="TOC3"/>
      </w:pPr>
      <w:r>
        <w:rPr>
          <w:rFonts w:ascii="B Lotus" w:hAnsi="B Lotus" w:cs="B Lotus" w:eastAsia="B Lotus"/>
          <w:b w:val="0"/>
          <w:i w:val="0"/>
          <w:sz w:val="26"/>
          <w:szCs w:val="26"/>
        </w:rPr>
        <w:t>دستاورد سوم: ضوابط هشت‌گانه، مهار جواز است</w:t>
      </w:r>
    </w:p>
    <w:p>
      <w:pPr>
        <w:pStyle w:val="TOC3"/>
      </w:pPr>
      <w:r>
        <w:rPr>
          <w:rFonts w:ascii="B Lotus" w:hAnsi="B Lotus" w:cs="B Lotus" w:eastAsia="B Lotus"/>
          <w:b w:val="0"/>
          <w:i w:val="0"/>
          <w:sz w:val="26"/>
          <w:szCs w:val="26"/>
        </w:rPr>
        <w:t>دستاورد چهارم: سه سطح را قاطی نکنیم</w:t>
      </w:r>
    </w:p>
    <w:p>
      <w:pPr>
        <w:pStyle w:val="TOC3"/>
      </w:pPr>
      <w:r>
        <w:rPr>
          <w:rFonts w:ascii="B Lotus" w:hAnsi="B Lotus" w:cs="B Lotus" w:eastAsia="B Lotus"/>
          <w:b w:val="0"/>
          <w:i w:val="0"/>
          <w:sz w:val="26"/>
          <w:szCs w:val="26"/>
        </w:rPr>
        <w:t>دستاورد پنجم: قانون اساسی کف است نه سقف</w:t>
      </w:r>
    </w:p>
    <w:p>
      <w:pPr>
        <w:pStyle w:val="TOC3"/>
      </w:pPr>
      <w:r>
        <w:rPr>
          <w:rFonts w:ascii="B Lotus" w:hAnsi="B Lotus" w:cs="B Lotus" w:eastAsia="B Lotus"/>
          <w:b w:val="0"/>
          <w:i w:val="0"/>
          <w:sz w:val="26"/>
          <w:szCs w:val="26"/>
        </w:rPr>
        <w:t>نوآوری‌ها و پیشنهادها</w:t>
      </w:r>
    </w:p>
    <w:p>
      <w:pPr>
        <w:pStyle w:val="TOC3"/>
      </w:pPr>
      <w:r>
        <w:rPr>
          <w:rFonts w:ascii="B Lotus" w:hAnsi="B Lotus" w:cs="B Lotus" w:eastAsia="B Lotus"/>
          <w:b w:val="0"/>
          <w:i w:val="0"/>
          <w:sz w:val="26"/>
          <w:szCs w:val="26"/>
        </w:rPr>
        <w:t>پاسخ کوتاه به سؤال‌های فرعی؛ جمع‌بندی برای دفاع</w:t>
      </w:r>
    </w:p>
    <w:p>
      <w:pPr>
        <w:pStyle w:val="TOC3"/>
      </w:pPr>
      <w:r>
        <w:rPr>
          <w:rFonts w:ascii="B Lotus" w:hAnsi="B Lotus" w:cs="B Lotus" w:eastAsia="B Lotus"/>
          <w:b w:val="0"/>
          <w:i w:val="0"/>
          <w:sz w:val="26"/>
          <w:szCs w:val="26"/>
        </w:rPr>
        <w:t>مسیر آینده؛ از رساله تا نظام‌سازی</w:t>
      </w:r>
    </w:p>
    <w:p>
      <w:pPr>
        <w:pStyle w:val="TOC2"/>
      </w:pPr>
      <w:r>
        <w:rPr>
          <w:rFonts w:ascii="B Lotus" w:hAnsi="B Lotus" w:cs="B Lotus" w:eastAsia="B Lotus"/>
          <w:b w:val="0"/>
          <w:i w:val="0"/>
          <w:sz w:val="26"/>
          <w:szCs w:val="26"/>
        </w:rPr>
        <w:t>فهرست منابع</w:t>
      </w:r>
    </w:p>
    <w:p>
      <w:pPr>
        <w:pStyle w:val="TOC3"/>
      </w:pPr>
      <w:r>
        <w:rPr>
          <w:rFonts w:ascii="B Lotus" w:hAnsi="B Lotus" w:cs="B Lotus" w:eastAsia="B Lotus"/>
          <w:b w:val="0"/>
          <w:i w:val="0"/>
          <w:sz w:val="26"/>
          <w:szCs w:val="26"/>
        </w:rPr>
        <w:t>قرآن کریم و تفاسیر</w:t>
      </w:r>
    </w:p>
    <w:p>
      <w:pPr>
        <w:pStyle w:val="TOC3"/>
      </w:pPr>
      <w:r>
        <w:rPr>
          <w:rFonts w:ascii="B Lotus" w:hAnsi="B Lotus" w:cs="B Lotus" w:eastAsia="B Lotus"/>
          <w:b w:val="0"/>
          <w:i w:val="0"/>
          <w:sz w:val="26"/>
          <w:szCs w:val="26"/>
        </w:rPr>
        <w:t>جوامع حدیثی و نهج‌البلاغه</w:t>
      </w:r>
    </w:p>
    <w:p>
      <w:pPr>
        <w:pStyle w:val="TOC3"/>
      </w:pPr>
      <w:r>
        <w:rPr>
          <w:rFonts w:ascii="B Lotus" w:hAnsi="B Lotus" w:cs="B Lotus" w:eastAsia="B Lotus"/>
          <w:b w:val="0"/>
          <w:i w:val="0"/>
          <w:sz w:val="26"/>
          <w:szCs w:val="26"/>
        </w:rPr>
        <w:t>کتب فقهی و اصولی</w:t>
      </w:r>
    </w:p>
    <w:p>
      <w:pPr>
        <w:pStyle w:val="TOC3"/>
      </w:pPr>
      <w:r>
        <w:rPr>
          <w:rFonts w:ascii="B Lotus" w:hAnsi="B Lotus" w:cs="B Lotus" w:eastAsia="B Lotus"/>
          <w:b w:val="0"/>
          <w:i w:val="0"/>
          <w:sz w:val="26"/>
          <w:szCs w:val="26"/>
        </w:rPr>
        <w:t>فقه سیاسی، ولایت فقیه و حکومت اسلامی</w:t>
      </w:r>
    </w:p>
    <w:p>
      <w:pPr>
        <w:pStyle w:val="TOC3"/>
      </w:pPr>
      <w:r>
        <w:rPr>
          <w:rFonts w:ascii="B Lotus" w:hAnsi="B Lotus" w:cs="B Lotus" w:eastAsia="B Lotus"/>
          <w:b w:val="0"/>
          <w:i w:val="0"/>
          <w:sz w:val="26"/>
          <w:szCs w:val="26"/>
        </w:rPr>
        <w:t>قانون اساسی و اسناد حقوقی داخلی</w:t>
      </w:r>
    </w:p>
    <w:p>
      <w:pPr>
        <w:pStyle w:val="TOC3"/>
      </w:pPr>
      <w:r>
        <w:rPr>
          <w:rFonts w:ascii="B Lotus" w:hAnsi="B Lotus" w:cs="B Lotus" w:eastAsia="B Lotus"/>
          <w:b w:val="0"/>
          <w:i w:val="0"/>
          <w:sz w:val="26"/>
          <w:szCs w:val="26"/>
        </w:rPr>
        <w:t>اسناد بین‌المللی</w:t>
      </w:r>
    </w:p>
    <w:p>
      <w:pPr>
        <w:pStyle w:val="TOC3"/>
      </w:pPr>
      <w:r>
        <w:rPr>
          <w:rFonts w:ascii="B Lotus" w:hAnsi="B Lotus" w:cs="B Lotus" w:eastAsia="B Lotus"/>
          <w:b w:val="0"/>
          <w:i w:val="0"/>
          <w:sz w:val="26"/>
          <w:szCs w:val="26"/>
        </w:rPr>
        <w:t>کتب و مقالات حقوقی (فارسی و عربی)</w:t>
      </w:r>
    </w:p>
    <w:p>
      <w:pPr>
        <w:pStyle w:val="TOC3"/>
      </w:pPr>
      <w:r>
        <w:rPr>
          <w:rFonts w:ascii="B Lotus" w:hAnsi="B Lotus" w:cs="B Lotus" w:eastAsia="B Lotus"/>
          <w:b w:val="0"/>
          <w:i w:val="0"/>
          <w:sz w:val="26"/>
          <w:szCs w:val="26"/>
        </w:rPr>
        <w:t>یادداشت‌های کتاب‌شناختی؛ راهنمای خواننده</w:t>
      </w:r>
    </w:p>
    <w:p>
      <w:pPr>
        <w:pStyle w:val="TOC3"/>
      </w:pPr>
      <w:r>
        <w:rPr>
          <w:rFonts w:ascii="B Lotus" w:hAnsi="B Lotus" w:cs="B Lotus" w:eastAsia="B Lotus"/>
          <w:b w:val="0"/>
          <w:i w:val="0"/>
          <w:sz w:val="26"/>
          <w:szCs w:val="26"/>
        </w:rPr>
        <w:t>پایگاه‌های اینترنتی</w:t>
      </w:r>
    </w:p>
    <w:p>
      <w:pPr>
        <w:pStyle w:val="TOC2"/>
      </w:pPr>
      <w:r>
        <w:rPr>
          <w:rFonts w:ascii="B Lotus" w:hAnsi="B Lotus" w:cs="B Lotus" w:eastAsia="B Lotus"/>
          <w:b w:val="0"/>
          <w:i w:val="0"/>
          <w:sz w:val="26"/>
          <w:szCs w:val="26"/>
        </w:rPr>
        <w:t>پیوست‌ها</w:t>
      </w:r>
    </w:p>
    <w:p>
      <w:pPr>
        <w:pStyle w:val="TOC3"/>
      </w:pPr>
      <w:r>
        <w:rPr>
          <w:rFonts w:ascii="B Lotus" w:hAnsi="B Lotus" w:cs="B Lotus" w:eastAsia="B Lotus"/>
          <w:b w:val="0"/>
          <w:i w:val="0"/>
          <w:sz w:val="26"/>
          <w:szCs w:val="26"/>
        </w:rPr>
        <w:t>پیوست اول: چک‌لیست عملی تصمیم‌گیری درباره عدول از تعهد بین‌المللی</w:t>
      </w:r>
    </w:p>
    <w:p>
      <w:pPr>
        <w:pStyle w:val="TOC3"/>
      </w:pPr>
      <w:r>
        <w:rPr>
          <w:rFonts w:ascii="B Lotus" w:hAnsi="B Lotus" w:cs="B Lotus" w:eastAsia="B Lotus"/>
          <w:b w:val="0"/>
          <w:i w:val="0"/>
          <w:sz w:val="26"/>
          <w:szCs w:val="26"/>
        </w:rPr>
        <w:t>پیوست دوم: متن اصول قانون اساسی مرتبط</w:t>
      </w:r>
    </w:p>
    <w:p>
      <w:pPr>
        <w:pStyle w:val="TOC3"/>
      </w:pPr>
      <w:r>
        <w:rPr>
          <w:rFonts w:ascii="B Lotus" w:hAnsi="B Lotus" w:cs="B Lotus" w:eastAsia="B Lotus"/>
          <w:b w:val="0"/>
          <w:i w:val="0"/>
          <w:sz w:val="26"/>
          <w:szCs w:val="26"/>
        </w:rPr>
        <w:t>پیوست سوم: متن مواد کلیدی کنوانسیون وین (ترجمه فارسی)</w:t>
      </w:r>
    </w:p>
    <w:p>
      <w:pPr>
        <w:pStyle w:val="TOC3"/>
      </w:pPr>
      <w:r>
        <w:rPr>
          <w:rFonts w:ascii="B Lotus" w:hAnsi="B Lotus" w:cs="B Lotus" w:eastAsia="B Lotus"/>
          <w:b w:val="0"/>
          <w:i w:val="0"/>
          <w:sz w:val="26"/>
          <w:szCs w:val="26"/>
        </w:rPr>
        <w:t>پیوست چهارم: گاه‌شمار تحولات حقوق معاهدات و موضوع پژوهش</w:t>
      </w:r>
    </w:p>
    <w:p>
      <w:pPr>
        <w:pStyle w:val="TOC3"/>
      </w:pPr>
      <w:r>
        <w:rPr>
          <w:rFonts w:ascii="B Lotus" w:hAnsi="B Lotus" w:cs="B Lotus" w:eastAsia="B Lotus"/>
          <w:b w:val="0"/>
          <w:i w:val="0"/>
          <w:sz w:val="26"/>
          <w:szCs w:val="26"/>
        </w:rPr>
        <w:t>پیوست پنجم: گزیده عهدنامه مالک اشتر (متن و ترجمه)</w:t>
      </w:r>
    </w:p>
    <w:p>
      <w:pPr>
        <w:pStyle w:val="TOC3"/>
      </w:pPr>
      <w:r>
        <w:rPr>
          <w:rFonts w:ascii="B Lotus" w:hAnsi="B Lotus" w:cs="B Lotus" w:eastAsia="B Lotus"/>
          <w:b w:val="0"/>
          <w:i w:val="0"/>
          <w:sz w:val="26"/>
          <w:szCs w:val="26"/>
        </w:rPr>
        <w:t>پیوست ششم: واژه‌نامه فارسی ـ عربی ـ انگلیسی</w:t>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مقدمه: کلیات تحقیق</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بیان مسئله</w:t>
      </w:r>
    </w:p>
    <w:p>
      <w:pPr>
        <w:pStyle w:val="TH-Body"/>
        <w:widowControl/>
        <w:bidi w:val="1"/>
        <w:spacing w:before="0" w:after="200" w:line="336"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ضرورت و اهمیت تحقیق</w:t>
      </w:r>
    </w:p>
    <w:p>
      <w:pPr>
        <w:pStyle w:val="TH-Body"/>
        <w:widowControl/>
        <w:bidi w:val="1"/>
        <w:spacing w:before="0" w:after="200" w:line="336"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اهداف تحقیق</w:t>
      </w:r>
    </w:p>
    <w:p>
      <w:pPr>
        <w:pStyle w:val="TH-Body"/>
        <w:widowControl/>
        <w:bidi w:val="1"/>
        <w:spacing w:before="0" w:after="200" w:line="336"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سؤالات تحقیق</w:t>
      </w:r>
    </w:p>
    <w:p>
      <w:pPr>
        <w:pStyle w:val="TH-Body"/>
        <w:widowControl/>
        <w:bidi w:val="1"/>
        <w:spacing w:before="0" w:after="200" w:line="336"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فرضیه تحقیق</w:t>
      </w:r>
    </w:p>
    <w:p>
      <w:pPr>
        <w:pStyle w:val="TH-Body"/>
        <w:widowControl/>
        <w:bidi w:val="1"/>
        <w:spacing w:before="0" w:after="200" w:line="336"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پیشینه تحقیق</w:t>
      </w:r>
    </w:p>
    <w:p>
      <w:pPr>
        <w:pStyle w:val="TH-Body"/>
        <w:widowControl/>
        <w:bidi w:val="1"/>
        <w:spacing w:before="0" w:after="200" w:line="336"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روش تحقیق</w:t>
      </w:r>
    </w:p>
    <w:p>
      <w:pPr>
        <w:pStyle w:val="TH-Body"/>
        <w:widowControl/>
        <w:bidi w:val="1"/>
        <w:spacing w:before="0" w:after="200" w:line="336"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ساماندهی تحقیق</w:t>
      </w:r>
    </w:p>
    <w:p>
      <w:pPr>
        <w:pStyle w:val="TH-Body"/>
        <w:widowControl/>
        <w:bidi w:val="1"/>
        <w:spacing w:before="0" w:after="200" w:line="336"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قلمرو، محدودیت‌ها و اصطلاحات</w:t>
      </w:r>
    </w:p>
    <w:p>
      <w:pPr>
        <w:pStyle w:val="TH-Body"/>
        <w:widowControl/>
        <w:bidi w:val="1"/>
        <w:spacing w:before="0" w:after="200" w:line="336"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اول: مبانی و کلیات</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200" w:line="336"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مفهوم معاهده و تعهد بین‌المللی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200" w:line="336"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200" w:line="336"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200" w:line="336"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مفهوم ولی فقیه و گستره اختیارات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200" w:line="336"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200" w:line="336"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مفهوم عدول و مفاهیم خویشاوند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200" w:line="336"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200" w:line="336"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200" w:line="336"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مفهوم مصلحت و چارچوب نظری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200" w:line="336"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200" w:line="336"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200" w:line="336"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200" w:line="336" w:lineRule="auto"/>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200" w:line="336" w:lineRule="auto"/>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200" w:line="336" w:lineRule="auto"/>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200" w:line="336" w:lineRule="auto"/>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200" w:line="336" w:lineRule="auto"/>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اول</w:t>
      </w:r>
    </w:p>
    <w:p>
      <w:pPr>
        <w:pStyle w:val="TH-Body"/>
        <w:widowControl/>
        <w:bidi w:val="1"/>
        <w:spacing w:before="0" w:after="200" w:line="336"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200" w:line="336"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تاریخچه و اصول حقوق معاهدات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200" w:line="336"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200" w:line="336"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سازوکارهای تعلیق و خاتمه موجه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200" w:line="336"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200" w:line="336"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200" w:line="336"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200" w:line="336"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200" w:line="336" w:lineRule="auto"/>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200" w:line="336"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200" w:line="336"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200" w:line="336" w:lineRule="auto"/>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200" w:line="336" w:lineRule="auto"/>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200" w:line="336" w:lineRule="auto"/>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200" w:line="336" w:lineRule="auto"/>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اصول قانون اساسی مرتبط</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200" w:line="336"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200" w:line="336"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200" w:line="336"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200" w:line="336"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200" w:line="336" w:lineRule="auto"/>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دوم</w:t>
      </w:r>
    </w:p>
    <w:p>
      <w:pPr>
        <w:pStyle w:val="TH-Body"/>
        <w:widowControl/>
        <w:bidi w:val="1"/>
        <w:spacing w:before="0" w:after="200" w:line="336"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دوم: تحلیل فقهی مسئله</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200" w:line="336"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آیات عام وجوب وفا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200" w:line="336"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200" w:line="336"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آیات خاص جهاد و عهدنامه‌ها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روایات وفای به عهد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200" w:line="336"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سیره معصومان در عهدنامه‌ها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200" w:line="336"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200" w:line="336"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200" w:line="336"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200" w:line="336"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دلیل عقل و بنای عقلا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200" w:line="336"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200" w:line="336"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ششم: قواعد فقهی مؤید وجوب وفا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200" w:line="336"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200" w:line="336"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200" w:line="336" w:lineRule="auto"/>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200" w:line="336" w:lineRule="auto"/>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200" w:line="336" w:lineRule="auto"/>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200" w:line="336" w:lineRule="auto"/>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200" w:line="336" w:lineRule="auto"/>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200" w:line="336" w:lineRule="auto"/>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سوم</w:t>
      </w:r>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200" w:line="336" w:lineRule="auto"/>
        <w:jc w:val="both"/>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قاعده تزاحم؛ قلب تپنده استدلال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200" w:line="336"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200" w:line="336"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200" w:line="336"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حکم حکومتی؛ ابزار حل تزاحم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200" w:line="336"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200" w:line="336"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200" w:line="336"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قواعد نفی ضرر و حرج و مصلحت نظام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200" w:line="336"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ضوابط هشت‌گانه عدول حکومتی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200" w:line="336"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200" w:line="336"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200" w:line="336"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دفع اشکالات مقدّر؛ آزمون استحکام</w:t>
      </w:r>
    </w:p>
    <w:p>
      <w:pPr>
        <w:pStyle w:val="TH-Body"/>
        <w:widowControl/>
        <w:bidi w:val="1"/>
        <w:spacing w:before="0" w:after="200" w:line="336"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200" w:line="336"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200" w:line="336"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200" w:line="336"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ششم: پیشینه نظری؛ از نراقی تا امام خمینی</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200" w:line="336" w:lineRule="auto"/>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200" w:line="336" w:lineRule="auto"/>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200" w:line="336" w:lineRule="auto"/>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200" w:line="336" w:lineRule="auto"/>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200" w:line="336" w:lineRule="auto"/>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چهارم</w:t>
      </w:r>
    </w:p>
    <w:p>
      <w:pPr>
        <w:pStyle w:val="TH-Body"/>
        <w:widowControl/>
        <w:bidi w:val="1"/>
        <w:spacing w:before="0" w:after="200" w:line="336"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center"/>
        <w:pBdr>
          <w:bottom w:val="single" w:sz="12" w:space="6" w:color="1F3864"/>
        </w:pBdr>
      </w:pPr>
    </w:p>
    <w:p>
      <w:pPr>
        <w:pStyle w:val="TH-Bakhsh"/>
        <w:widowControl/>
        <w:bidi w:val="1"/>
        <w:spacing w:before="0" w:after="240" w:line="336" w:lineRule="auto"/>
        <w:jc w:val="center"/>
      </w:pPr>
      <w:r>
        <w:rPr>
          <w:rFonts w:ascii="B Titr" w:hAnsi="B Titr" w:cs="B Titr" w:eastAsia="B Titr"/>
          <w:b/>
          <w:i w:val="0"/>
          <w:sz w:val="64"/>
          <w:szCs w:val="64"/>
        </w:rPr>
        <w:t>بخش سوم: تحلیل حقوقی مسئله</w:t>
      </w:r>
    </w:p>
    <w:p>
      <w:pPr>
        <w:widowControl/>
        <w:bidi w:val="1"/>
        <w:spacing w:before="0" w:after="200" w:line="336" w:lineRule="auto"/>
        <w:ind w:right="2268" w:left="2268"/>
        <w:jc w:val="center"/>
        <w:pBdr>
          <w:bottom w:val="single" w:sz="12" w:space="6" w:color="1F3864"/>
        </w:pBdr>
      </w:pPr>
    </w:p>
    <w:p>
      <w:r>
        <w:br w:type="page"/>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200" w:line="336"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اول: چارچوب مسئولیت بین‌المللی دولت‌ها</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200" w:line="336"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200" w:line="336"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200" w:line="336"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دوم: انتساب تصمیم ولی فقیه به دولت ایران</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200" w:line="336"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200" w:line="336"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سوم: نقض تعهد و تفکیک سه‌گانه سطوح تحلیل</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200" w:line="336"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200" w:line="336"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200" w:line="33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200" w:line="336"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200" w:line="336"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200" w:line="336" w:lineRule="auto"/>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200" w:line="336"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200" w:line="336" w:lineRule="auto"/>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گفتار پنجم: جایگاه حقوق اساسی تصمیم ولی فقیه</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200" w:line="336"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200" w:line="336" w:lineRule="auto"/>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200" w:line="336" w:lineRule="auto"/>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200" w:line="336"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حاصل فصل پنجم</w:t>
      </w:r>
    </w:p>
    <w:p>
      <w:pPr>
        <w:pStyle w:val="TH-Body"/>
        <w:widowControl/>
        <w:bidi w:val="1"/>
        <w:spacing w:before="0" w:after="200" w:line="336"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نتیجه‌گیری</w:t>
      </w:r>
    </w:p>
    <w:p>
      <w:pPr>
        <w:pStyle w:val="TH-Body"/>
        <w:widowControl/>
        <w:bidi w:val="1"/>
        <w:spacing w:before="0" w:after="200" w:line="336"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اول: قاعده اولی، وجوب وفاست</w:t>
      </w:r>
    </w:p>
    <w:p>
      <w:pPr>
        <w:pStyle w:val="TH-Body"/>
        <w:widowControl/>
        <w:bidi w:val="1"/>
        <w:spacing w:before="0" w:after="200" w:line="336"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200" w:line="336"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سوم: ضوابط هشت‌گانه، مهار جواز است</w:t>
      </w:r>
    </w:p>
    <w:p>
      <w:pPr>
        <w:pStyle w:val="TH-Body"/>
        <w:widowControl/>
        <w:bidi w:val="1"/>
        <w:spacing w:before="0" w:after="200" w:line="336"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چهارم: سه سطح را قاطی نکنیم</w:t>
      </w:r>
    </w:p>
    <w:p>
      <w:pPr>
        <w:pStyle w:val="TH-Body"/>
        <w:widowControl/>
        <w:bidi w:val="1"/>
        <w:spacing w:before="0" w:after="200" w:line="336"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دستاورد پنجم: قانون اساسی کف است نه سقف</w:t>
      </w:r>
    </w:p>
    <w:p>
      <w:pPr>
        <w:pStyle w:val="TH-Body"/>
        <w:widowControl/>
        <w:bidi w:val="1"/>
        <w:spacing w:before="0" w:after="200" w:line="336"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نوآوری‌ها و پیشنهادها</w:t>
      </w:r>
    </w:p>
    <w:p>
      <w:pPr>
        <w:pStyle w:val="TH-Body"/>
        <w:widowControl/>
        <w:bidi w:val="1"/>
        <w:spacing w:before="0" w:after="200" w:line="336"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200" w:line="336" w:lineRule="auto"/>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مسیر آینده؛ از رساله تا نظام‌سازی</w:t>
      </w:r>
    </w:p>
    <w:p>
      <w:pPr>
        <w:pStyle w:val="TH-Body"/>
        <w:widowControl/>
        <w:bidi w:val="1"/>
        <w:spacing w:before="0" w:after="200" w:line="336" w:lineRule="auto"/>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فهرست منابع</w:t>
      </w:r>
    </w:p>
    <w:p>
      <w:pPr>
        <w:pStyle w:val="TH-Body"/>
        <w:widowControl/>
        <w:bidi w:val="1"/>
        <w:spacing w:before="0" w:after="200" w:line="336"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قرآن کریم و تفاسیر</w:t>
      </w:r>
    </w:p>
    <w:p>
      <w:pPr>
        <w:pStyle w:val="TH-Body"/>
        <w:widowControl/>
        <w:bidi w:val="1"/>
        <w:spacing w:before="0" w:after="200" w:line="336"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جوامع حدیثی و نهج‌البلاغه</w:t>
      </w:r>
    </w:p>
    <w:p>
      <w:pPr>
        <w:pStyle w:val="TH-Body"/>
        <w:widowControl/>
        <w:bidi w:val="1"/>
        <w:spacing w:before="0" w:after="200" w:line="336"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کتب فقهی و اصولی</w:t>
      </w:r>
    </w:p>
    <w:p>
      <w:pPr>
        <w:pStyle w:val="TH-Body"/>
        <w:widowControl/>
        <w:bidi w:val="1"/>
        <w:spacing w:before="0" w:after="200" w:line="336"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فقه سیاسی، ولایت فقیه و حکومت اسلامی</w:t>
      </w:r>
    </w:p>
    <w:p>
      <w:pPr>
        <w:pStyle w:val="TH-Body"/>
        <w:widowControl/>
        <w:bidi w:val="1"/>
        <w:spacing w:before="0" w:after="200" w:line="336"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قانون اساسی و اسناد حقوقی داخلی</w:t>
      </w:r>
    </w:p>
    <w:p>
      <w:pPr>
        <w:pStyle w:val="TH-Body"/>
        <w:widowControl/>
        <w:bidi w:val="1"/>
        <w:spacing w:before="0" w:after="200" w:line="336"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اسناد بین‌المللی</w:t>
      </w:r>
    </w:p>
    <w:p>
      <w:pPr>
        <w:pStyle w:val="TH-Body"/>
        <w:widowControl/>
        <w:bidi w:val="1"/>
        <w:spacing w:before="0" w:after="200" w:line="336"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کتب و مقالات حقوقی (فارسی و عربی)</w:t>
      </w:r>
    </w:p>
    <w:p>
      <w:pPr>
        <w:pStyle w:val="TH-Body"/>
        <w:widowControl/>
        <w:bidi w:val="1"/>
        <w:spacing w:before="0" w:after="200" w:line="336"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یادداشت‌های کتاب‌شناختی؛ راهنمای خواننده</w:t>
      </w:r>
    </w:p>
    <w:p>
      <w:pPr>
        <w:pStyle w:val="TH-Body"/>
        <w:widowControl/>
        <w:bidi w:val="1"/>
        <w:spacing w:before="0" w:after="200" w:line="336" w:lineRule="auto"/>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پایگاه‌های اینترنتی</w:t>
      </w:r>
    </w:p>
    <w:p>
      <w:pPr>
        <w:pStyle w:val="TH-Body"/>
        <w:widowControl/>
        <w:bidi w:val="1"/>
        <w:spacing w:before="0" w:after="200" w:line="336"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center"/>
        <w:pBdr>
          <w:top w:val="single" w:sz="12" w:space="8" w:color="1F3864"/>
          <w:bottom w:val="single" w:sz="12" w:space="8" w:color="1F3864"/>
        </w:pBdr>
        <w:keepNext w:val="1"/>
      </w:pPr>
      <w:r>
        <w:rPr>
          <w:rFonts w:ascii="B Titr" w:hAnsi="B Titr" w:cs="B Titr" w:eastAsia="B Titr"/>
          <w:b/>
          <w:i w:val="0"/>
          <w:sz w:val="44"/>
          <w:szCs w:val="44"/>
        </w:rPr>
        <w:t>پیوست‌ها</w:t>
      </w:r>
    </w:p>
    <w:p>
      <w:pPr>
        <w:pStyle w:val="TH-Body"/>
        <w:widowControl/>
        <w:bidi w:val="1"/>
        <w:spacing w:before="0" w:after="200" w:line="336" w:lineRule="auto"/>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200" w:line="336"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دوم: متن اصول قانون اساسی مرتبط</w:t>
      </w:r>
    </w:p>
    <w:p>
      <w:pPr>
        <w:pStyle w:val="TH-Body"/>
        <w:widowControl/>
        <w:bidi w:val="1"/>
        <w:spacing w:before="0" w:after="200" w:line="336"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200" w:line="336"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200" w:line="336"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200" w:line="336" w:lineRule="auto"/>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r>
        <w:rPr>
          <w:rFonts w:ascii="B Titr" w:hAnsi="B Titr" w:cs="B Titr" w:eastAsia="B Titr"/>
          <w:b/>
          <w:i w:val="0"/>
          <w:sz w:val="32"/>
          <w:szCs w:val="32"/>
        </w:rPr>
        <w:t>پیوست ششم: واژه‌نامه فارسی ـ عربی ـ انگلیسی</w:t>
      </w:r>
    </w:p>
    <w:p>
      <w:pPr>
        <w:pStyle w:val="TH-Body"/>
        <w:widowControl/>
        <w:bidi w:val="1"/>
        <w:spacing w:before="0" w:after="200" w:line="336"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center"/>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ind w:right="284"/>
      <w:tabs>
        <w:tab w:val="right" w:leader="dot" w:pos="9072"/>
      </w:tabs>
    </w:pPr>
    <w:rPr>
      <w:rFonts w:ascii="B Lotus" w:hAnsi="B Lotus" w:cs="B Lotus"/>
      <w:sz w:val="26"/>
      <w:szCs w:val="26"/>
    </w:rPr>
  </w:style>
  <w:style w:type="paragraph" w:styleId="TOC3">
    <w:name w:val="toc 3"/>
    <w:basedOn w:val="Normal"/>
    <w:pPr>
      <w:bidi w:val="1"/>
      <w:jc w:val="right"/>
      <w:ind w:right="567"/>
      <w:tabs>
        <w:tab w:val="right" w:leader="dot" w:pos="9072"/>
      </w:tabs>
    </w:pPr>
    <w:rPr>
      <w:rFonts w:ascii="B Lotus" w:hAnsi="B Lotus" w:cs="B Lotus"/>
      <w:sz w:val="26"/>
      <w:szCs w:val="26"/>
    </w:rPr>
  </w:style>
  <w:style w:type="paragraph" w:styleId="TOC4">
    <w:name w:val="toc 4"/>
    <w:basedOn w:val="Normal"/>
    <w:pPr>
      <w:bidi w:val="1"/>
      <w:jc w:val="right"/>
      <w:ind w:right="851"/>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