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DA5E" w14:textId="04BA4483" w:rsidR="006B090D" w:rsidRPr="006B090D" w:rsidRDefault="006B090D" w:rsidP="006B090D">
      <w:pPr>
        <w:jc w:val="center"/>
        <w:rPr>
          <w:rFonts w:ascii="Merriweather" w:hAnsi="Merriweather"/>
          <w:b/>
          <w:bCs/>
          <w:noProof/>
          <w:sz w:val="28"/>
          <w:szCs w:val="28"/>
        </w:rPr>
      </w:pPr>
      <w:r w:rsidRPr="006B090D">
        <w:rPr>
          <w:rFonts w:ascii="Merriweather" w:hAnsi="Merriweather"/>
          <w:b/>
          <w:bCs/>
          <w:noProof/>
          <w:sz w:val="28"/>
          <w:szCs w:val="28"/>
        </w:rPr>
        <w:t>GCG Monitoring System - ACGS</w:t>
      </w:r>
    </w:p>
    <w:p w14:paraId="374A5515" w14:textId="77777777" w:rsidR="006B090D" w:rsidRPr="006B090D" w:rsidRDefault="006B090D" w:rsidP="006B090D">
      <w:pPr>
        <w:jc w:val="both"/>
        <w:rPr>
          <w:rFonts w:ascii="Merriweather" w:hAnsi="Merriweather"/>
          <w:b/>
          <w:bCs/>
          <w:noProof/>
          <w:sz w:val="22"/>
          <w:szCs w:val="22"/>
        </w:rPr>
      </w:pPr>
    </w:p>
    <w:p w14:paraId="3631D7FB" w14:textId="78E2FE7F" w:rsidR="006B090D" w:rsidRPr="006B090D" w:rsidRDefault="006B090D" w:rsidP="006B090D">
      <w:pPr>
        <w:jc w:val="both"/>
        <w:rPr>
          <w:rFonts w:ascii="Merriweather" w:hAnsi="Merriweather"/>
          <w:b/>
          <w:bCs/>
          <w:noProof/>
          <w:sz w:val="22"/>
          <w:szCs w:val="22"/>
        </w:rPr>
      </w:pPr>
      <w:r w:rsidRPr="006B090D">
        <w:rPr>
          <w:rFonts w:ascii="Merriweather" w:hAnsi="Merriweather"/>
          <w:b/>
          <w:bCs/>
          <w:noProof/>
          <w:sz w:val="22"/>
          <w:szCs w:val="22"/>
        </w:rPr>
        <w:t>DESKRIPSI PROJECT</w:t>
      </w:r>
    </w:p>
    <w:p w14:paraId="187DBC61" w14:textId="24B45BC8"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Project ini merupakan pengembangan Sistem Good Corporate Governance (GCG) Berbasis Digital yang terintegrasi untuk mendukung pemenuhan dan peningkatan skor ASEAN Corporate Governance Scorecard (ACGS).</w:t>
      </w:r>
    </w:p>
    <w:p w14:paraId="50D5CD86" w14:textId="403F8FEC"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Solusi mencakup compliance tracking, pengelolaan disclosure dan dokumentasi governance, serta dashboard monitoring berbasis indikator ACGS.</w:t>
      </w:r>
    </w:p>
    <w:p w14:paraId="4BCE04C1" w14:textId="0950231D"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Implementasi sistem ini memperkuat transparansi, akuntabilitas, dan kualitas pengungkapan perusahaan, meningkatkan kesiapan evaluasi ACGS, serta memperkuat reputasi perusahaan di tingkat regional.</w:t>
      </w:r>
    </w:p>
    <w:p w14:paraId="39994950" w14:textId="375A77D8"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Target strategis: peningkatan skor ACGS dan positioning perusahaan sebagai best practice governance di industri.</w:t>
      </w:r>
    </w:p>
    <w:p w14:paraId="20A16F76" w14:textId="0DF46556" w:rsidR="008232EF" w:rsidRPr="006B090D" w:rsidRDefault="008232EF" w:rsidP="006B090D">
      <w:pPr>
        <w:jc w:val="both"/>
        <w:rPr>
          <w:rFonts w:ascii="Merriweather" w:hAnsi="Merriweather"/>
          <w:noProof/>
          <w:sz w:val="22"/>
          <w:szCs w:val="22"/>
        </w:rPr>
      </w:pPr>
    </w:p>
    <w:p w14:paraId="67D76C64" w14:textId="007469A2" w:rsidR="006B090D" w:rsidRPr="006B090D" w:rsidRDefault="006B090D" w:rsidP="006B090D">
      <w:pPr>
        <w:jc w:val="both"/>
        <w:rPr>
          <w:rFonts w:ascii="Merriweather" w:hAnsi="Merriweather"/>
          <w:b/>
          <w:bCs/>
          <w:noProof/>
          <w:sz w:val="22"/>
          <w:szCs w:val="22"/>
        </w:rPr>
      </w:pPr>
      <w:r w:rsidRPr="006B090D">
        <w:rPr>
          <w:rFonts w:ascii="Merriweather" w:hAnsi="Merriweather"/>
          <w:b/>
          <w:bCs/>
          <w:noProof/>
          <w:sz w:val="22"/>
          <w:szCs w:val="22"/>
        </w:rPr>
        <w:t>FUNGSI APLIKASI</w:t>
      </w:r>
    </w:p>
    <w:p w14:paraId="3A03E790" w14:textId="5F951806"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Memonitor tata kelola perusahaan menggunakan parameter ASEAN Corporate Governance Scorecard (ACGS).  PLN menggunakan paramater ini untuk menilai tata kelola perusahaan pada periode Tahun 2024 dengan skor 85,71.  Harapannya untuk asesmen tahun 2025 dan seterusnya, PLN sudah memiliki aplikasi untuk proses asesmen ACGS ini.</w:t>
      </w:r>
    </w:p>
    <w:p w14:paraId="022B9448" w14:textId="161CE9F7"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t>Hasil dari Asesmen ACGS 2024 sebagai berikut:</w:t>
      </w:r>
    </w:p>
    <w:p w14:paraId="6AB27BA7" w14:textId="1BF56246"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drawing>
          <wp:inline distT="0" distB="0" distL="0" distR="0" wp14:anchorId="2FC7C6C9" wp14:editId="04451069">
            <wp:extent cx="5731510" cy="4239260"/>
            <wp:effectExtent l="0" t="0" r="0" b="2540"/>
            <wp:docPr id="1249110358" name="Gambar 1" descr="Sebuah gambar berisi teks, cuplikan layar, nomo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0358" name="Gambar 1" descr="Sebuah gambar berisi teks, cuplikan layar, nomor, Font&#10;&#10;Konten yang dihasilkan AI mungkin salah."/>
                    <pic:cNvPicPr/>
                  </pic:nvPicPr>
                  <pic:blipFill>
                    <a:blip r:embed="rId7"/>
                    <a:stretch>
                      <a:fillRect/>
                    </a:stretch>
                  </pic:blipFill>
                  <pic:spPr>
                    <a:xfrm>
                      <a:off x="0" y="0"/>
                      <a:ext cx="5731510" cy="4239260"/>
                    </a:xfrm>
                    <a:prstGeom prst="rect">
                      <a:avLst/>
                    </a:prstGeom>
                  </pic:spPr>
                </pic:pic>
              </a:graphicData>
            </a:graphic>
          </wp:inline>
        </w:drawing>
      </w:r>
    </w:p>
    <w:p w14:paraId="0827B400" w14:textId="65C7F4D4" w:rsidR="006B090D" w:rsidRPr="006B090D" w:rsidRDefault="006B090D" w:rsidP="006B090D">
      <w:pPr>
        <w:jc w:val="both"/>
        <w:rPr>
          <w:rFonts w:ascii="Merriweather" w:hAnsi="Merriweather"/>
          <w:noProof/>
          <w:sz w:val="22"/>
          <w:szCs w:val="22"/>
        </w:rPr>
      </w:pPr>
      <w:r w:rsidRPr="006B090D">
        <w:rPr>
          <w:rFonts w:ascii="Merriweather" w:hAnsi="Merriweather"/>
          <w:noProof/>
          <w:sz w:val="22"/>
          <w:szCs w:val="22"/>
        </w:rPr>
        <w:lastRenderedPageBreak/>
        <w:t>Masing-masing bagian di tiap level berisi pertanyaan yang harus dijawab dengan menampilkan evidence yang sesuai.  Total seluruh pertanyaan ada 193 pertanyaan.</w:t>
      </w:r>
    </w:p>
    <w:p w14:paraId="339FA7B1" w14:textId="77777777" w:rsidR="006B090D" w:rsidRPr="006B090D" w:rsidRDefault="006B090D" w:rsidP="006B090D">
      <w:pPr>
        <w:jc w:val="both"/>
        <w:rPr>
          <w:rFonts w:ascii="Merriweather" w:hAnsi="Merriweather"/>
          <w:noProof/>
          <w:sz w:val="22"/>
          <w:szCs w:val="22"/>
        </w:rPr>
      </w:pPr>
    </w:p>
    <w:p w14:paraId="4D7C55D3" w14:textId="19557BEA" w:rsidR="006B090D" w:rsidRPr="006B090D" w:rsidRDefault="006B090D" w:rsidP="006B090D">
      <w:pPr>
        <w:jc w:val="both"/>
        <w:rPr>
          <w:rFonts w:ascii="Merriweather" w:hAnsi="Merriweather"/>
          <w:b/>
          <w:bCs/>
          <w:noProof/>
          <w:sz w:val="22"/>
          <w:szCs w:val="22"/>
        </w:rPr>
      </w:pPr>
      <w:r w:rsidRPr="006B090D">
        <w:rPr>
          <w:rFonts w:ascii="Merriweather" w:hAnsi="Merriweather"/>
          <w:b/>
          <w:bCs/>
          <w:noProof/>
          <w:sz w:val="22"/>
          <w:szCs w:val="22"/>
        </w:rPr>
        <w:t>ALUR KERJA</w:t>
      </w:r>
    </w:p>
    <w:p w14:paraId="5C12F8F4" w14:textId="1FEA9668" w:rsidR="006B090D" w:rsidRPr="006B090D" w:rsidRDefault="006B090D" w:rsidP="006B090D">
      <w:pPr>
        <w:pStyle w:val="ListParagraph"/>
        <w:numPr>
          <w:ilvl w:val="0"/>
          <w:numId w:val="3"/>
        </w:numPr>
        <w:ind w:left="426" w:hanging="426"/>
        <w:jc w:val="both"/>
        <w:rPr>
          <w:rFonts w:ascii="Merriweather" w:hAnsi="Merriweather"/>
          <w:noProof/>
          <w:sz w:val="22"/>
          <w:szCs w:val="22"/>
        </w:rPr>
      </w:pPr>
      <w:r w:rsidRPr="006B090D">
        <w:rPr>
          <w:rFonts w:ascii="Merriweather" w:hAnsi="Merriweather"/>
          <w:noProof/>
          <w:sz w:val="22"/>
          <w:szCs w:val="22"/>
        </w:rPr>
        <w:t>Dalam aplikasi sudah terdapat tabel kertas kerja ACGS, dilengkapi dengan tagging Divisi terkait sebagai BPO.</w:t>
      </w:r>
    </w:p>
    <w:p w14:paraId="4A25B7FF" w14:textId="74ADABF6" w:rsidR="006B090D" w:rsidRPr="006B090D" w:rsidRDefault="006B090D" w:rsidP="006B090D">
      <w:pPr>
        <w:pStyle w:val="ListParagraph"/>
        <w:numPr>
          <w:ilvl w:val="0"/>
          <w:numId w:val="3"/>
        </w:numPr>
        <w:ind w:left="426" w:hanging="426"/>
        <w:jc w:val="both"/>
        <w:rPr>
          <w:rFonts w:ascii="Merriweather" w:hAnsi="Merriweather"/>
          <w:noProof/>
          <w:sz w:val="22"/>
          <w:szCs w:val="22"/>
        </w:rPr>
      </w:pPr>
      <w:r w:rsidRPr="006B090D">
        <w:rPr>
          <w:rFonts w:ascii="Merriweather" w:hAnsi="Merriweather"/>
          <w:noProof/>
          <w:sz w:val="22"/>
          <w:szCs w:val="22"/>
        </w:rPr>
        <w:t>User (Divisi sebagai BPO) mengupload dokumen sesuai yang diminta pada masing-masing pertanyaan.</w:t>
      </w:r>
    </w:p>
    <w:p w14:paraId="489348EB" w14:textId="77777777" w:rsidR="006B090D" w:rsidRPr="006B090D" w:rsidRDefault="006B090D" w:rsidP="006B090D">
      <w:pPr>
        <w:pStyle w:val="ListParagraph"/>
        <w:numPr>
          <w:ilvl w:val="0"/>
          <w:numId w:val="3"/>
        </w:numPr>
        <w:ind w:left="426" w:hanging="426"/>
        <w:jc w:val="both"/>
        <w:rPr>
          <w:rFonts w:ascii="Merriweather" w:hAnsi="Merriweather"/>
          <w:noProof/>
          <w:sz w:val="22"/>
          <w:szCs w:val="22"/>
        </w:rPr>
      </w:pPr>
      <w:r w:rsidRPr="006B090D">
        <w:rPr>
          <w:rFonts w:ascii="Merriweather" w:hAnsi="Merriweather"/>
          <w:noProof/>
          <w:sz w:val="22"/>
          <w:szCs w:val="22"/>
        </w:rPr>
        <w:t xml:space="preserve">Nilai skor untuk masing-masing pertanyaan adalah </w:t>
      </w:r>
    </w:p>
    <w:p w14:paraId="4B6EC15F" w14:textId="5A922480" w:rsidR="006B090D" w:rsidRPr="006B090D" w:rsidRDefault="006B090D" w:rsidP="006B090D">
      <w:pPr>
        <w:pStyle w:val="ListParagraph"/>
        <w:numPr>
          <w:ilvl w:val="0"/>
          <w:numId w:val="4"/>
        </w:numPr>
        <w:jc w:val="both"/>
        <w:rPr>
          <w:rFonts w:ascii="Merriweather" w:hAnsi="Merriweather"/>
          <w:noProof/>
          <w:sz w:val="22"/>
          <w:szCs w:val="22"/>
        </w:rPr>
      </w:pPr>
      <w:r w:rsidRPr="006B090D">
        <w:rPr>
          <w:rFonts w:ascii="Merriweather" w:hAnsi="Merriweather"/>
          <w:noProof/>
          <w:sz w:val="22"/>
          <w:szCs w:val="22"/>
        </w:rPr>
        <w:t>1  (jika evidence terpenuhi dan sesuai)</w:t>
      </w:r>
    </w:p>
    <w:p w14:paraId="16A90B7A" w14:textId="4F2B1F6A" w:rsidR="006B090D" w:rsidRPr="006B090D" w:rsidRDefault="006B090D" w:rsidP="006B090D">
      <w:pPr>
        <w:pStyle w:val="ListParagraph"/>
        <w:numPr>
          <w:ilvl w:val="0"/>
          <w:numId w:val="4"/>
        </w:numPr>
        <w:jc w:val="both"/>
        <w:rPr>
          <w:rFonts w:ascii="Merriweather" w:hAnsi="Merriweather"/>
          <w:noProof/>
          <w:sz w:val="22"/>
          <w:szCs w:val="22"/>
        </w:rPr>
      </w:pPr>
      <w:r w:rsidRPr="006B090D">
        <w:rPr>
          <w:rFonts w:ascii="Merriweather" w:hAnsi="Merriweather"/>
          <w:noProof/>
          <w:sz w:val="22"/>
          <w:szCs w:val="22"/>
        </w:rPr>
        <w:t>0 (jika evidence tidak terpenuhi)</w:t>
      </w:r>
    </w:p>
    <w:p w14:paraId="59C05907" w14:textId="414140A9" w:rsidR="006B090D" w:rsidRPr="006B090D" w:rsidRDefault="006B090D" w:rsidP="006B090D">
      <w:pPr>
        <w:pStyle w:val="ListParagraph"/>
        <w:numPr>
          <w:ilvl w:val="0"/>
          <w:numId w:val="4"/>
        </w:numPr>
        <w:jc w:val="both"/>
        <w:rPr>
          <w:rFonts w:ascii="Merriweather" w:hAnsi="Merriweather"/>
          <w:noProof/>
          <w:sz w:val="22"/>
          <w:szCs w:val="22"/>
        </w:rPr>
      </w:pPr>
      <w:r w:rsidRPr="006B090D">
        <w:rPr>
          <w:rFonts w:ascii="Merriweather" w:hAnsi="Merriweather"/>
          <w:noProof/>
          <w:sz w:val="22"/>
          <w:szCs w:val="22"/>
        </w:rPr>
        <w:t>N/A (jika tidak dapat diaplikasikan, skor nilai 1)</w:t>
      </w:r>
    </w:p>
    <w:p w14:paraId="1D99791F" w14:textId="6BBAB3CF" w:rsidR="006B090D" w:rsidRDefault="006B090D" w:rsidP="006B090D">
      <w:pPr>
        <w:pStyle w:val="ListParagraph"/>
        <w:numPr>
          <w:ilvl w:val="0"/>
          <w:numId w:val="3"/>
        </w:numPr>
        <w:ind w:left="426" w:hanging="426"/>
        <w:jc w:val="both"/>
        <w:rPr>
          <w:rFonts w:ascii="Merriweather" w:hAnsi="Merriweather"/>
          <w:noProof/>
          <w:sz w:val="22"/>
          <w:szCs w:val="22"/>
        </w:rPr>
      </w:pPr>
      <w:r w:rsidRPr="006B090D">
        <w:rPr>
          <w:rFonts w:ascii="Merriweather" w:hAnsi="Merriweather"/>
          <w:noProof/>
          <w:sz w:val="22"/>
          <w:szCs w:val="22"/>
        </w:rPr>
        <w:t>Dibuat Tren hasil Skor tiap tahun</w:t>
      </w:r>
    </w:p>
    <w:p w14:paraId="197636D4" w14:textId="77777777" w:rsidR="006B090D" w:rsidRDefault="006B090D" w:rsidP="006B090D">
      <w:pPr>
        <w:jc w:val="both"/>
        <w:rPr>
          <w:rFonts w:ascii="Merriweather" w:hAnsi="Merriweather"/>
          <w:noProof/>
          <w:sz w:val="22"/>
          <w:szCs w:val="22"/>
        </w:rPr>
      </w:pPr>
    </w:p>
    <w:p w14:paraId="6F24C3C8" w14:textId="11587E13" w:rsidR="006B090D" w:rsidRPr="006B090D" w:rsidRDefault="006B090D" w:rsidP="006B090D">
      <w:pPr>
        <w:jc w:val="both"/>
        <w:rPr>
          <w:rFonts w:ascii="Merriweather" w:hAnsi="Merriweather"/>
          <w:b/>
          <w:bCs/>
          <w:noProof/>
          <w:sz w:val="22"/>
          <w:szCs w:val="22"/>
        </w:rPr>
      </w:pPr>
      <w:r w:rsidRPr="006B090D">
        <w:rPr>
          <w:rFonts w:ascii="Merriweather" w:hAnsi="Merriweather"/>
          <w:b/>
          <w:bCs/>
          <w:noProof/>
          <w:sz w:val="22"/>
          <w:szCs w:val="22"/>
        </w:rPr>
        <w:t>=======================================================================</w:t>
      </w:r>
    </w:p>
    <w:sectPr w:rsidR="006B090D" w:rsidRPr="006B090D" w:rsidSect="006B090D">
      <w:pgSz w:w="11906" w:h="16838"/>
      <w:pgMar w:top="810" w:right="686" w:bottom="906"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2A23" w14:textId="77777777" w:rsidR="003F7B8A" w:rsidRDefault="003F7B8A" w:rsidP="006B090D">
      <w:pPr>
        <w:spacing w:after="0" w:line="240" w:lineRule="auto"/>
      </w:pPr>
      <w:r>
        <w:separator/>
      </w:r>
    </w:p>
  </w:endnote>
  <w:endnote w:type="continuationSeparator" w:id="0">
    <w:p w14:paraId="76613A2F" w14:textId="77777777" w:rsidR="003F7B8A" w:rsidRDefault="003F7B8A" w:rsidP="006B0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FE35" w14:textId="77777777" w:rsidR="003F7B8A" w:rsidRDefault="003F7B8A" w:rsidP="006B090D">
      <w:pPr>
        <w:spacing w:after="0" w:line="240" w:lineRule="auto"/>
      </w:pPr>
      <w:r>
        <w:separator/>
      </w:r>
    </w:p>
  </w:footnote>
  <w:footnote w:type="continuationSeparator" w:id="0">
    <w:p w14:paraId="2E1EB039" w14:textId="77777777" w:rsidR="003F7B8A" w:rsidRDefault="003F7B8A" w:rsidP="006B0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BD2"/>
    <w:multiLevelType w:val="hybridMultilevel"/>
    <w:tmpl w:val="A13ACE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183FFE"/>
    <w:multiLevelType w:val="hybridMultilevel"/>
    <w:tmpl w:val="EE70EA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4CC718C"/>
    <w:multiLevelType w:val="hybridMultilevel"/>
    <w:tmpl w:val="774062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6C91D58"/>
    <w:multiLevelType w:val="hybridMultilevel"/>
    <w:tmpl w:val="13BA4CAA"/>
    <w:lvl w:ilvl="0" w:tplc="9E28CC74">
      <w:start w:val="1"/>
      <w:numFmt w:val="bullet"/>
      <w:lvlText w:val="-"/>
      <w:lvlJc w:val="left"/>
      <w:pPr>
        <w:ind w:left="786" w:hanging="360"/>
      </w:pPr>
      <w:rPr>
        <w:rFonts w:ascii="Merriweather" w:eastAsiaTheme="minorHAnsi" w:hAnsi="Merriweather" w:cstheme="minorBidi"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num w:numId="1" w16cid:durableId="1919630908">
    <w:abstractNumId w:val="0"/>
  </w:num>
  <w:num w:numId="2" w16cid:durableId="404574194">
    <w:abstractNumId w:val="2"/>
  </w:num>
  <w:num w:numId="3" w16cid:durableId="1188451910">
    <w:abstractNumId w:val="1"/>
  </w:num>
  <w:num w:numId="4" w16cid:durableId="76905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0D"/>
    <w:rsid w:val="003F7B8A"/>
    <w:rsid w:val="005E1D37"/>
    <w:rsid w:val="00636BDD"/>
    <w:rsid w:val="00677BD2"/>
    <w:rsid w:val="006B090D"/>
    <w:rsid w:val="00820D0C"/>
    <w:rsid w:val="008232EF"/>
    <w:rsid w:val="00875301"/>
    <w:rsid w:val="009C686A"/>
    <w:rsid w:val="00CF0F23"/>
    <w:rsid w:val="00FA76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F975"/>
  <w15:chartTrackingRefBased/>
  <w15:docId w15:val="{8080BFD9-07AE-4840-A922-B2FE577D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90D"/>
    <w:rPr>
      <w:rFonts w:eastAsiaTheme="majorEastAsia" w:cstheme="majorBidi"/>
      <w:color w:val="272727" w:themeColor="text1" w:themeTint="D8"/>
    </w:rPr>
  </w:style>
  <w:style w:type="paragraph" w:styleId="Title">
    <w:name w:val="Title"/>
    <w:basedOn w:val="Normal"/>
    <w:next w:val="Normal"/>
    <w:link w:val="TitleChar"/>
    <w:uiPriority w:val="10"/>
    <w:qFormat/>
    <w:rsid w:val="006B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0D"/>
    <w:pPr>
      <w:spacing w:before="160"/>
      <w:jc w:val="center"/>
    </w:pPr>
    <w:rPr>
      <w:i/>
      <w:iCs/>
      <w:color w:val="404040" w:themeColor="text1" w:themeTint="BF"/>
    </w:rPr>
  </w:style>
  <w:style w:type="character" w:customStyle="1" w:styleId="QuoteChar">
    <w:name w:val="Quote Char"/>
    <w:basedOn w:val="DefaultParagraphFont"/>
    <w:link w:val="Quote"/>
    <w:uiPriority w:val="29"/>
    <w:rsid w:val="006B090D"/>
    <w:rPr>
      <w:i/>
      <w:iCs/>
      <w:color w:val="404040" w:themeColor="text1" w:themeTint="BF"/>
    </w:rPr>
  </w:style>
  <w:style w:type="paragraph" w:styleId="ListParagraph">
    <w:name w:val="List Paragraph"/>
    <w:basedOn w:val="Normal"/>
    <w:uiPriority w:val="34"/>
    <w:qFormat/>
    <w:rsid w:val="006B090D"/>
    <w:pPr>
      <w:ind w:left="720"/>
      <w:contextualSpacing/>
    </w:pPr>
  </w:style>
  <w:style w:type="character" w:styleId="IntenseEmphasis">
    <w:name w:val="Intense Emphasis"/>
    <w:basedOn w:val="DefaultParagraphFont"/>
    <w:uiPriority w:val="21"/>
    <w:qFormat/>
    <w:rsid w:val="006B090D"/>
    <w:rPr>
      <w:i/>
      <w:iCs/>
      <w:color w:val="0F4761" w:themeColor="accent1" w:themeShade="BF"/>
    </w:rPr>
  </w:style>
  <w:style w:type="paragraph" w:styleId="IntenseQuote">
    <w:name w:val="Intense Quote"/>
    <w:basedOn w:val="Normal"/>
    <w:next w:val="Normal"/>
    <w:link w:val="IntenseQuoteChar"/>
    <w:uiPriority w:val="30"/>
    <w:qFormat/>
    <w:rsid w:val="006B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90D"/>
    <w:rPr>
      <w:i/>
      <w:iCs/>
      <w:color w:val="0F4761" w:themeColor="accent1" w:themeShade="BF"/>
    </w:rPr>
  </w:style>
  <w:style w:type="character" w:styleId="IntenseReference">
    <w:name w:val="Intense Reference"/>
    <w:basedOn w:val="DefaultParagraphFont"/>
    <w:uiPriority w:val="32"/>
    <w:qFormat/>
    <w:rsid w:val="006B090D"/>
    <w:rPr>
      <w:b/>
      <w:bCs/>
      <w:smallCaps/>
      <w:color w:val="0F4761" w:themeColor="accent1" w:themeShade="BF"/>
      <w:spacing w:val="5"/>
    </w:rPr>
  </w:style>
  <w:style w:type="paragraph" w:styleId="Header">
    <w:name w:val="header"/>
    <w:basedOn w:val="Normal"/>
    <w:link w:val="HeaderChar"/>
    <w:uiPriority w:val="99"/>
    <w:unhideWhenUsed/>
    <w:rsid w:val="006B0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90D"/>
  </w:style>
  <w:style w:type="paragraph" w:styleId="Footer">
    <w:name w:val="footer"/>
    <w:basedOn w:val="Normal"/>
    <w:link w:val="FooterChar"/>
    <w:uiPriority w:val="99"/>
    <w:unhideWhenUsed/>
    <w:rsid w:val="006B0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MALAM MIANTI</dc:creator>
  <cp:keywords/>
  <dc:description/>
  <cp:lastModifiedBy>Hadi Nurhakim</cp:lastModifiedBy>
  <cp:revision>2</cp:revision>
  <dcterms:created xsi:type="dcterms:W3CDTF">2026-03-05T04:29:00Z</dcterms:created>
  <dcterms:modified xsi:type="dcterms:W3CDTF">2026-03-05T04:29:00Z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2026-03-04T07:24:33Z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38285846-0844-4a14-9b05-8f15d302d1cd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