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9C54F5" w14:textId="77777777" w:rsidR="005760C5" w:rsidRDefault="005760C5" w:rsidP="005760C5">
      <w:pPr>
        <w:pStyle w:val="Titre1"/>
        <w:jc w:val="center"/>
        <w:rPr>
          <w:lang w:val="en-GB"/>
        </w:rPr>
      </w:pPr>
      <w:bookmarkStart w:id="0" w:name="_Toc16579288"/>
      <w:bookmarkStart w:id="1" w:name="_Toc17286631"/>
      <w:bookmarkStart w:id="2" w:name="_Toc26371907"/>
      <w:bookmarkStart w:id="3" w:name="_Toc26790339"/>
      <w:bookmarkStart w:id="4" w:name="_Toc32591293"/>
      <w:r>
        <w:rPr>
          <w:lang w:val="en-GB"/>
        </w:rPr>
        <w:t>Supporting information (SI) to</w:t>
      </w:r>
      <w:bookmarkEnd w:id="0"/>
      <w:bookmarkEnd w:id="1"/>
      <w:bookmarkEnd w:id="2"/>
      <w:bookmarkEnd w:id="3"/>
      <w:bookmarkEnd w:id="4"/>
    </w:p>
    <w:p w14:paraId="74BC974E" w14:textId="77777777" w:rsidR="005760C5" w:rsidRDefault="005760C5" w:rsidP="005760C5">
      <w:pPr>
        <w:spacing w:line="480" w:lineRule="auto"/>
        <w:contextualSpacing/>
        <w:jc w:val="center"/>
        <w:rPr>
          <w:rFonts w:ascii="Times New Roman" w:hAnsi="Times New Roman" w:cs="Times New Roman"/>
          <w:color w:val="000000" w:themeColor="text1"/>
          <w:sz w:val="24"/>
          <w:szCs w:val="24"/>
        </w:rPr>
      </w:pPr>
      <w:bookmarkStart w:id="5" w:name="_Hlk83281282"/>
    </w:p>
    <w:p w14:paraId="2A6AD76F" w14:textId="77777777" w:rsidR="005760C5" w:rsidRDefault="005760C5" w:rsidP="005760C5">
      <w:pPr>
        <w:spacing w:line="480" w:lineRule="auto"/>
        <w:contextualSpacing/>
        <w:jc w:val="center"/>
        <w:rPr>
          <w:rFonts w:ascii="Times New Roman" w:hAnsi="Times New Roman" w:cs="Times New Roman"/>
          <w:color w:val="000000" w:themeColor="text1"/>
          <w:sz w:val="24"/>
          <w:szCs w:val="24"/>
        </w:rPr>
      </w:pPr>
    </w:p>
    <w:bookmarkEnd w:id="5"/>
    <w:p w14:paraId="676B52C6" w14:textId="3E72FE3A" w:rsidR="00A17B56" w:rsidRPr="00A17B56" w:rsidRDefault="00A17B56" w:rsidP="00594848">
      <w:pPr>
        <w:shd w:val="clear" w:color="auto" w:fill="FFFFFF"/>
        <w:spacing w:before="100" w:beforeAutospacing="1" w:after="100" w:afterAutospacing="1" w:line="480" w:lineRule="auto"/>
        <w:contextualSpacing/>
        <w:jc w:val="both"/>
        <w:outlineLvl w:val="0"/>
        <w:rPr>
          <w:rFonts w:asciiTheme="majorBidi" w:hAnsiTheme="majorBidi" w:cstheme="majorBidi"/>
        </w:rPr>
      </w:pPr>
      <w:r w:rsidRPr="00A17B56">
        <w:rPr>
          <w:rFonts w:asciiTheme="majorBidi" w:hAnsiTheme="majorBidi" w:cstheme="majorBidi"/>
          <w:color w:val="000000" w:themeColor="text1"/>
        </w:rPr>
        <w:t>Single-step genome-wide association analyses for selected infrared-predicted cheese-making traits in Walloon Holstein cows</w:t>
      </w:r>
    </w:p>
    <w:p w14:paraId="730DCA37" w14:textId="77777777" w:rsidR="005B071D" w:rsidRDefault="005B071D" w:rsidP="00594848">
      <w:pPr>
        <w:shd w:val="clear" w:color="auto" w:fill="FFFFFF"/>
        <w:spacing w:before="100" w:beforeAutospacing="1" w:after="100" w:afterAutospacing="1" w:line="480" w:lineRule="auto"/>
        <w:contextualSpacing/>
        <w:jc w:val="both"/>
        <w:outlineLvl w:val="0"/>
        <w:rPr>
          <w:rStyle w:val="EndNoteBibliographyTitleCar"/>
          <w:rFonts w:ascii="Times New Roman" w:hAnsi="Times New Roman" w:cs="Times New Roman"/>
          <w:color w:val="000000" w:themeColor="text1"/>
          <w:lang w:val="de-DE"/>
        </w:rPr>
      </w:pPr>
    </w:p>
    <w:p w14:paraId="314D35C0" w14:textId="77777777" w:rsidR="005B071D" w:rsidRPr="00910214" w:rsidRDefault="005B071D" w:rsidP="005B071D">
      <w:pPr>
        <w:shd w:val="clear" w:color="auto" w:fill="FFFFFF"/>
        <w:spacing w:before="100" w:beforeAutospacing="1" w:after="100" w:afterAutospacing="1" w:line="480" w:lineRule="auto"/>
        <w:contextualSpacing/>
        <w:jc w:val="both"/>
        <w:outlineLvl w:val="0"/>
        <w:rPr>
          <w:rStyle w:val="title-text"/>
          <w:rFonts w:asciiTheme="majorBidi" w:hAnsiTheme="majorBidi" w:cstheme="majorBidi"/>
          <w:color w:val="000000" w:themeColor="text1"/>
          <w:lang w:val="de-DE"/>
        </w:rPr>
      </w:pPr>
      <w:r w:rsidRPr="003F2565">
        <w:rPr>
          <w:rStyle w:val="title-text"/>
          <w:rFonts w:asciiTheme="majorBidi" w:hAnsiTheme="majorBidi" w:cstheme="majorBidi"/>
          <w:color w:val="000000" w:themeColor="text1"/>
          <w:lang w:val="de-DE"/>
        </w:rPr>
        <w:t>H. Atashi</w:t>
      </w:r>
      <w:r w:rsidRPr="003F2565">
        <w:rPr>
          <w:rStyle w:val="title-text"/>
          <w:rFonts w:asciiTheme="majorBidi" w:hAnsiTheme="majorBidi" w:cstheme="majorBidi"/>
          <w:color w:val="000000" w:themeColor="text1"/>
          <w:vertAlign w:val="superscript"/>
          <w:lang w:val="de-DE"/>
        </w:rPr>
        <w:t>1,2</w:t>
      </w:r>
      <w:r w:rsidRPr="003F2565">
        <w:rPr>
          <w:rStyle w:val="title-text"/>
          <w:rFonts w:asciiTheme="majorBidi" w:hAnsiTheme="majorBidi" w:cstheme="majorBidi"/>
          <w:color w:val="000000" w:themeColor="text1"/>
          <w:lang w:val="de-DE"/>
        </w:rPr>
        <w:t>, Y. Chen</w:t>
      </w:r>
      <w:r w:rsidRPr="003F2565">
        <w:rPr>
          <w:rStyle w:val="title-text"/>
          <w:rFonts w:asciiTheme="majorBidi" w:hAnsiTheme="majorBidi" w:cstheme="majorBidi"/>
          <w:color w:val="000000" w:themeColor="text1"/>
          <w:vertAlign w:val="superscript"/>
          <w:lang w:val="de-DE"/>
        </w:rPr>
        <w:t>1</w:t>
      </w:r>
      <w:r w:rsidRPr="003F2565">
        <w:rPr>
          <w:rStyle w:val="title-text"/>
          <w:rFonts w:asciiTheme="majorBidi" w:hAnsiTheme="majorBidi" w:cstheme="majorBidi"/>
          <w:color w:val="000000" w:themeColor="text1"/>
          <w:lang w:val="de-DE"/>
        </w:rPr>
        <w:t>, H. Wilmot</w:t>
      </w:r>
      <w:r w:rsidRPr="003F2565">
        <w:rPr>
          <w:rStyle w:val="title-text"/>
          <w:rFonts w:asciiTheme="majorBidi" w:hAnsiTheme="majorBidi" w:cstheme="majorBidi"/>
          <w:color w:val="000000" w:themeColor="text1"/>
          <w:vertAlign w:val="superscript"/>
          <w:lang w:val="de-DE"/>
        </w:rPr>
        <w:t>1,3</w:t>
      </w:r>
      <w:r w:rsidRPr="003F2565">
        <w:rPr>
          <w:rStyle w:val="title-text"/>
          <w:rFonts w:asciiTheme="majorBidi" w:hAnsiTheme="majorBidi" w:cstheme="majorBidi"/>
          <w:color w:val="000000" w:themeColor="text1"/>
          <w:lang w:val="de-DE"/>
        </w:rPr>
        <w:t xml:space="preserve">, </w:t>
      </w:r>
      <w:r w:rsidRPr="003F2565">
        <w:rPr>
          <w:rStyle w:val="title-text"/>
          <w:rFonts w:asciiTheme="majorBidi" w:hAnsiTheme="majorBidi"/>
          <w:color w:val="000000" w:themeColor="text1"/>
          <w:lang w:val="de-DE"/>
        </w:rPr>
        <w:t>C. Bastin</w:t>
      </w:r>
      <w:r w:rsidRPr="003F2565">
        <w:rPr>
          <w:rStyle w:val="title-text"/>
          <w:rFonts w:asciiTheme="majorBidi" w:hAnsiTheme="majorBidi"/>
          <w:color w:val="000000" w:themeColor="text1"/>
          <w:vertAlign w:val="superscript"/>
          <w:lang w:val="de-DE"/>
        </w:rPr>
        <w:t>3</w:t>
      </w:r>
      <w:r w:rsidRPr="003F2565">
        <w:rPr>
          <w:rStyle w:val="title-text"/>
          <w:rFonts w:asciiTheme="majorBidi" w:hAnsiTheme="majorBidi" w:cstheme="majorBidi"/>
          <w:color w:val="000000" w:themeColor="text1"/>
          <w:lang w:val="de-DE"/>
        </w:rPr>
        <w:t>, S. Vanderick</w:t>
      </w:r>
      <w:r w:rsidRPr="003F2565">
        <w:rPr>
          <w:rStyle w:val="title-text"/>
          <w:rFonts w:asciiTheme="majorBidi" w:hAnsiTheme="majorBidi" w:cstheme="majorBidi"/>
          <w:color w:val="000000" w:themeColor="text1"/>
          <w:vertAlign w:val="superscript"/>
          <w:lang w:val="de-DE"/>
        </w:rPr>
        <w:t>1</w:t>
      </w:r>
      <w:r w:rsidRPr="00910214">
        <w:rPr>
          <w:rStyle w:val="title-text"/>
          <w:rFonts w:asciiTheme="majorBidi" w:hAnsiTheme="majorBidi" w:cstheme="majorBidi"/>
          <w:color w:val="000000" w:themeColor="text1"/>
          <w:lang w:val="de-DE"/>
        </w:rPr>
        <w:t xml:space="preserve">, </w:t>
      </w:r>
      <w:r w:rsidRPr="003A3EB3">
        <w:rPr>
          <w:rStyle w:val="title-text"/>
          <w:rFonts w:asciiTheme="majorBidi" w:hAnsiTheme="majorBidi" w:cstheme="majorBidi"/>
          <w:color w:val="000000" w:themeColor="text1"/>
          <w:lang w:val="de-DE"/>
        </w:rPr>
        <w:t>X. Hubin</w:t>
      </w:r>
      <w:r w:rsidRPr="003A3EB3">
        <w:rPr>
          <w:rStyle w:val="title-text"/>
          <w:rFonts w:asciiTheme="majorBidi" w:hAnsiTheme="majorBidi" w:cstheme="majorBidi"/>
          <w:color w:val="000000" w:themeColor="text1"/>
          <w:vertAlign w:val="superscript"/>
          <w:lang w:val="de-DE"/>
        </w:rPr>
        <w:t>4</w:t>
      </w:r>
      <w:r w:rsidRPr="003A3EB3">
        <w:rPr>
          <w:rStyle w:val="title-text"/>
          <w:rFonts w:asciiTheme="majorBidi" w:hAnsiTheme="majorBidi" w:cstheme="majorBidi"/>
          <w:color w:val="000000" w:themeColor="text1"/>
          <w:lang w:val="de-DE"/>
        </w:rPr>
        <w:t xml:space="preserve">, </w:t>
      </w:r>
      <w:r>
        <w:rPr>
          <w:rStyle w:val="title-text"/>
          <w:rFonts w:asciiTheme="majorBidi" w:hAnsiTheme="majorBidi" w:cstheme="majorBidi"/>
          <w:color w:val="000000" w:themeColor="text1"/>
          <w:lang w:val="de-DE"/>
        </w:rPr>
        <w:t>N</w:t>
      </w:r>
      <w:r w:rsidRPr="00910214">
        <w:rPr>
          <w:rStyle w:val="title-text"/>
          <w:rFonts w:asciiTheme="majorBidi" w:hAnsiTheme="majorBidi" w:cstheme="majorBidi"/>
          <w:color w:val="000000" w:themeColor="text1"/>
          <w:lang w:val="de-DE"/>
        </w:rPr>
        <w:t>. Gengler</w:t>
      </w:r>
      <w:r w:rsidRPr="00910214">
        <w:rPr>
          <w:rStyle w:val="title-text"/>
          <w:rFonts w:asciiTheme="majorBidi" w:hAnsiTheme="majorBidi" w:cstheme="majorBidi"/>
          <w:color w:val="000000" w:themeColor="text1"/>
          <w:vertAlign w:val="superscript"/>
          <w:lang w:val="de-DE"/>
        </w:rPr>
        <w:t>1</w:t>
      </w:r>
    </w:p>
    <w:p w14:paraId="7A13D160" w14:textId="77777777" w:rsidR="005B071D" w:rsidRPr="00910214" w:rsidRDefault="005B071D" w:rsidP="005B071D">
      <w:pPr>
        <w:shd w:val="clear" w:color="auto" w:fill="FFFFFF"/>
        <w:spacing w:before="100" w:beforeAutospacing="1" w:after="100" w:afterAutospacing="1" w:line="480" w:lineRule="auto"/>
        <w:contextualSpacing/>
        <w:jc w:val="both"/>
        <w:outlineLvl w:val="0"/>
        <w:rPr>
          <w:rStyle w:val="title-text"/>
          <w:rFonts w:asciiTheme="majorBidi" w:hAnsiTheme="majorBidi" w:cstheme="majorBidi"/>
          <w:color w:val="000000" w:themeColor="text1"/>
        </w:rPr>
      </w:pPr>
      <w:r w:rsidRPr="00910214">
        <w:rPr>
          <w:rStyle w:val="title-text"/>
          <w:rFonts w:asciiTheme="majorBidi" w:hAnsiTheme="majorBidi" w:cstheme="majorBidi"/>
          <w:color w:val="000000" w:themeColor="text1"/>
          <w:vertAlign w:val="superscript"/>
        </w:rPr>
        <w:t>1</w:t>
      </w:r>
      <w:r w:rsidRPr="00910214">
        <w:rPr>
          <w:rStyle w:val="title-text"/>
          <w:rFonts w:asciiTheme="majorBidi" w:hAnsiTheme="majorBidi" w:cstheme="majorBidi"/>
          <w:color w:val="000000" w:themeColor="text1"/>
        </w:rPr>
        <w:t xml:space="preserve"> TERRA Teaching and Research Center, Gembloux Agro-Bio Tech, University of Liège, 5030 Gembloux, Belgium.</w:t>
      </w:r>
    </w:p>
    <w:p w14:paraId="65544CC7" w14:textId="77777777" w:rsidR="005B071D" w:rsidRPr="00910214" w:rsidRDefault="005B071D" w:rsidP="005B071D">
      <w:pPr>
        <w:shd w:val="clear" w:color="auto" w:fill="FFFFFF"/>
        <w:spacing w:before="100" w:beforeAutospacing="1" w:after="100" w:afterAutospacing="1" w:line="480" w:lineRule="auto"/>
        <w:contextualSpacing/>
        <w:jc w:val="both"/>
        <w:outlineLvl w:val="0"/>
        <w:rPr>
          <w:rStyle w:val="title-text"/>
          <w:rFonts w:asciiTheme="majorBidi" w:hAnsiTheme="majorBidi" w:cstheme="majorBidi"/>
          <w:color w:val="000000" w:themeColor="text1"/>
        </w:rPr>
      </w:pPr>
      <w:r w:rsidRPr="00910214">
        <w:rPr>
          <w:rStyle w:val="title-text"/>
          <w:rFonts w:asciiTheme="majorBidi" w:hAnsiTheme="majorBidi" w:cstheme="majorBidi"/>
          <w:color w:val="000000" w:themeColor="text1"/>
          <w:vertAlign w:val="superscript"/>
        </w:rPr>
        <w:t>2</w:t>
      </w:r>
      <w:r w:rsidRPr="00910214">
        <w:rPr>
          <w:rStyle w:val="title-text"/>
          <w:rFonts w:asciiTheme="majorBidi" w:hAnsiTheme="majorBidi" w:cstheme="majorBidi"/>
          <w:color w:val="000000" w:themeColor="text1"/>
        </w:rPr>
        <w:t xml:space="preserve"> Department of Animal Science, Shiraz University, 71441-</w:t>
      </w:r>
      <w:r>
        <w:rPr>
          <w:rStyle w:val="title-text"/>
          <w:rFonts w:asciiTheme="majorBidi" w:hAnsiTheme="majorBidi" w:cstheme="majorBidi"/>
          <w:color w:val="000000" w:themeColor="text1"/>
        </w:rPr>
        <w:t>13131</w:t>
      </w:r>
      <w:r w:rsidRPr="00910214">
        <w:rPr>
          <w:rStyle w:val="title-text"/>
          <w:rFonts w:asciiTheme="majorBidi" w:hAnsiTheme="majorBidi" w:cstheme="majorBidi"/>
          <w:color w:val="000000" w:themeColor="text1"/>
        </w:rPr>
        <w:t xml:space="preserve"> Shiraz, Iran.</w:t>
      </w:r>
    </w:p>
    <w:p w14:paraId="6E1266B3" w14:textId="77777777" w:rsidR="005B071D" w:rsidRPr="00910214" w:rsidRDefault="005B071D" w:rsidP="005B071D">
      <w:pPr>
        <w:shd w:val="clear" w:color="auto" w:fill="FFFFFF"/>
        <w:spacing w:before="100" w:beforeAutospacing="1" w:after="100" w:afterAutospacing="1" w:line="480" w:lineRule="auto"/>
        <w:contextualSpacing/>
        <w:jc w:val="both"/>
        <w:outlineLvl w:val="0"/>
        <w:rPr>
          <w:rStyle w:val="title-text"/>
          <w:rFonts w:asciiTheme="majorBidi" w:hAnsiTheme="majorBidi" w:cstheme="majorBidi"/>
          <w:color w:val="000000" w:themeColor="text1"/>
        </w:rPr>
      </w:pPr>
      <w:r w:rsidRPr="00910214">
        <w:rPr>
          <w:rStyle w:val="title-text"/>
          <w:rFonts w:asciiTheme="majorBidi" w:hAnsiTheme="majorBidi" w:cstheme="majorBidi"/>
          <w:color w:val="000000" w:themeColor="text1"/>
          <w:vertAlign w:val="superscript"/>
        </w:rPr>
        <w:t>3</w:t>
      </w:r>
      <w:r w:rsidRPr="00910214">
        <w:rPr>
          <w:rStyle w:val="title-text"/>
          <w:rFonts w:asciiTheme="majorBidi" w:hAnsiTheme="majorBidi" w:cstheme="majorBidi"/>
          <w:color w:val="000000" w:themeColor="text1"/>
        </w:rPr>
        <w:t xml:space="preserve"> National Fund for Scientific Research (F.R.S.-FNRS), Rue d’Egmont 5, B-1000 Brussels, Belgium</w:t>
      </w:r>
    </w:p>
    <w:p w14:paraId="52FADD42" w14:textId="77777777" w:rsidR="005B071D" w:rsidRPr="00910214" w:rsidRDefault="005B071D" w:rsidP="005B071D">
      <w:pPr>
        <w:shd w:val="clear" w:color="auto" w:fill="FFFFFF"/>
        <w:spacing w:before="100" w:beforeAutospacing="1" w:after="100" w:afterAutospacing="1" w:line="480" w:lineRule="auto"/>
        <w:contextualSpacing/>
        <w:jc w:val="both"/>
        <w:outlineLvl w:val="0"/>
        <w:rPr>
          <w:rStyle w:val="title-text"/>
          <w:rFonts w:asciiTheme="majorBidi" w:hAnsiTheme="majorBidi" w:cstheme="majorBidi"/>
          <w:color w:val="000000" w:themeColor="text1"/>
        </w:rPr>
      </w:pPr>
      <w:r w:rsidRPr="00910214">
        <w:rPr>
          <w:rStyle w:val="title-text"/>
          <w:rFonts w:asciiTheme="majorBidi" w:hAnsiTheme="majorBidi" w:cstheme="majorBidi"/>
          <w:color w:val="000000" w:themeColor="text1"/>
          <w:vertAlign w:val="superscript"/>
        </w:rPr>
        <w:t>4</w:t>
      </w:r>
      <w:r w:rsidRPr="00910214">
        <w:rPr>
          <w:rStyle w:val="title-text"/>
          <w:rFonts w:asciiTheme="majorBidi" w:hAnsiTheme="majorBidi" w:cstheme="majorBidi"/>
          <w:color w:val="000000" w:themeColor="text1"/>
        </w:rPr>
        <w:t xml:space="preserve"> Elevéo asbl Awé Group, 5590 Ciney, Belgium</w:t>
      </w:r>
    </w:p>
    <w:p w14:paraId="21349CF2" w14:textId="77777777" w:rsidR="00594848" w:rsidRPr="0069276D" w:rsidRDefault="00594848" w:rsidP="00594848">
      <w:pPr>
        <w:shd w:val="clear" w:color="auto" w:fill="FFFFFF"/>
        <w:spacing w:before="100" w:beforeAutospacing="1" w:after="100" w:afterAutospacing="1" w:line="480" w:lineRule="auto"/>
        <w:contextualSpacing/>
        <w:jc w:val="both"/>
        <w:outlineLvl w:val="0"/>
        <w:rPr>
          <w:rStyle w:val="title-text"/>
          <w:rFonts w:ascii="Times New Roman" w:hAnsi="Times New Roman" w:cs="Times New Roman"/>
          <w:color w:val="000000" w:themeColor="text1"/>
        </w:rPr>
      </w:pPr>
    </w:p>
    <w:p w14:paraId="36C11483" w14:textId="283CAE59" w:rsidR="005760C5" w:rsidRDefault="005760C5" w:rsidP="005760C5">
      <w:pPr>
        <w:spacing w:line="480" w:lineRule="auto"/>
        <w:contextualSpacing/>
        <w:rPr>
          <w:rFonts w:ascii="Times New Roman" w:hAnsi="Times New Roman" w:cs="Times New Roman"/>
          <w:color w:val="000000" w:themeColor="text1"/>
          <w:sz w:val="24"/>
          <w:szCs w:val="24"/>
        </w:rPr>
      </w:pPr>
    </w:p>
    <w:p w14:paraId="3AF94E1F" w14:textId="0936C12C" w:rsidR="005760C5" w:rsidRDefault="005760C5" w:rsidP="005760C5">
      <w:pPr>
        <w:spacing w:line="480" w:lineRule="auto"/>
        <w:contextualSpacing/>
        <w:rPr>
          <w:rFonts w:ascii="Times New Roman" w:hAnsi="Times New Roman" w:cs="Times New Roman"/>
          <w:color w:val="000000" w:themeColor="text1"/>
          <w:sz w:val="24"/>
          <w:szCs w:val="24"/>
        </w:rPr>
      </w:pPr>
    </w:p>
    <w:p w14:paraId="149D7A85" w14:textId="7872095E" w:rsidR="005760C5" w:rsidRDefault="005760C5" w:rsidP="005760C5">
      <w:pPr>
        <w:spacing w:line="480" w:lineRule="auto"/>
        <w:contextualSpacing/>
        <w:rPr>
          <w:rFonts w:ascii="Times New Roman" w:hAnsi="Times New Roman" w:cs="Times New Roman"/>
          <w:color w:val="000000" w:themeColor="text1"/>
          <w:sz w:val="24"/>
          <w:szCs w:val="24"/>
        </w:rPr>
      </w:pPr>
    </w:p>
    <w:p w14:paraId="49DE5F2C" w14:textId="72F5F6EB" w:rsidR="005760C5" w:rsidRDefault="005760C5" w:rsidP="005760C5">
      <w:pPr>
        <w:spacing w:line="480" w:lineRule="auto"/>
        <w:contextualSpacing/>
        <w:rPr>
          <w:rFonts w:ascii="Times New Roman" w:hAnsi="Times New Roman" w:cs="Times New Roman"/>
          <w:color w:val="000000" w:themeColor="text1"/>
          <w:sz w:val="24"/>
          <w:szCs w:val="24"/>
        </w:rPr>
      </w:pPr>
    </w:p>
    <w:p w14:paraId="610E90B4" w14:textId="06D222A2" w:rsidR="005760C5" w:rsidRDefault="005760C5" w:rsidP="005760C5">
      <w:pPr>
        <w:spacing w:line="480" w:lineRule="auto"/>
        <w:contextualSpacing/>
        <w:rPr>
          <w:rFonts w:ascii="Times New Roman" w:hAnsi="Times New Roman" w:cs="Times New Roman"/>
          <w:color w:val="000000" w:themeColor="text1"/>
          <w:sz w:val="24"/>
          <w:szCs w:val="24"/>
        </w:rPr>
      </w:pPr>
    </w:p>
    <w:p w14:paraId="46876124" w14:textId="03ADA980" w:rsidR="005760C5" w:rsidRDefault="005760C5" w:rsidP="005760C5">
      <w:pPr>
        <w:spacing w:line="480" w:lineRule="auto"/>
        <w:contextualSpacing/>
        <w:rPr>
          <w:rFonts w:ascii="Times New Roman" w:hAnsi="Times New Roman" w:cs="Times New Roman"/>
          <w:color w:val="000000" w:themeColor="text1"/>
          <w:sz w:val="24"/>
          <w:szCs w:val="24"/>
        </w:rPr>
      </w:pPr>
    </w:p>
    <w:p w14:paraId="384C519E" w14:textId="39098E9E" w:rsidR="00947E24" w:rsidRDefault="00947E24" w:rsidP="005760C5">
      <w:pPr>
        <w:spacing w:line="480" w:lineRule="auto"/>
        <w:contextualSpacing/>
        <w:rPr>
          <w:rFonts w:ascii="Times New Roman" w:hAnsi="Times New Roman" w:cs="Times New Roman"/>
          <w:color w:val="000000" w:themeColor="text1"/>
          <w:sz w:val="24"/>
          <w:szCs w:val="24"/>
        </w:rPr>
      </w:pPr>
    </w:p>
    <w:p w14:paraId="3EB114FF" w14:textId="3A0789AA" w:rsidR="00947E24" w:rsidRDefault="00947E24" w:rsidP="005760C5">
      <w:pPr>
        <w:spacing w:line="480" w:lineRule="auto"/>
        <w:contextualSpacing/>
        <w:rPr>
          <w:rFonts w:ascii="Times New Roman" w:hAnsi="Times New Roman" w:cs="Times New Roman"/>
          <w:color w:val="000000" w:themeColor="text1"/>
          <w:sz w:val="24"/>
          <w:szCs w:val="24"/>
        </w:rPr>
      </w:pPr>
    </w:p>
    <w:p w14:paraId="4E3909FC" w14:textId="0D5705B3" w:rsidR="00947E24" w:rsidRDefault="00947E24" w:rsidP="005760C5">
      <w:pPr>
        <w:spacing w:line="480" w:lineRule="auto"/>
        <w:contextualSpacing/>
        <w:rPr>
          <w:rFonts w:ascii="Times New Roman" w:hAnsi="Times New Roman" w:cs="Times New Roman"/>
          <w:color w:val="000000" w:themeColor="text1"/>
          <w:sz w:val="24"/>
          <w:szCs w:val="24"/>
        </w:rPr>
      </w:pPr>
    </w:p>
    <w:p w14:paraId="5E825494" w14:textId="62FBFDD4" w:rsidR="00947E24" w:rsidRDefault="00947E24" w:rsidP="005760C5">
      <w:pPr>
        <w:spacing w:line="480" w:lineRule="auto"/>
        <w:contextualSpacing/>
        <w:rPr>
          <w:rFonts w:ascii="Times New Roman" w:hAnsi="Times New Roman" w:cs="Times New Roman"/>
          <w:color w:val="000000" w:themeColor="text1"/>
          <w:sz w:val="24"/>
          <w:szCs w:val="24"/>
        </w:rPr>
      </w:pPr>
    </w:p>
    <w:p w14:paraId="431CAFE6" w14:textId="77777777" w:rsidR="00947E24" w:rsidRDefault="00947E24" w:rsidP="00947E24">
      <w:pPr>
        <w:spacing w:line="240" w:lineRule="auto"/>
        <w:jc w:val="both"/>
        <w:rPr>
          <w:rFonts w:ascii="Times New Roman" w:hAnsi="Times New Roman" w:cs="Times New Roman"/>
          <w:color w:val="000000" w:themeColor="text1"/>
          <w:sz w:val="16"/>
          <w:szCs w:val="16"/>
        </w:rPr>
      </w:pPr>
      <w:r w:rsidRPr="00E615E9">
        <w:rPr>
          <w:rFonts w:ascii="Times New Roman" w:hAnsi="Times New Roman" w:cs="Times New Roman"/>
          <w:b/>
          <w:bCs/>
          <w:color w:val="000000" w:themeColor="text1"/>
          <w:sz w:val="16"/>
          <w:szCs w:val="16"/>
        </w:rPr>
        <w:lastRenderedPageBreak/>
        <w:t>Table S1</w:t>
      </w:r>
      <w:r>
        <w:rPr>
          <w:rFonts w:ascii="Times New Roman" w:hAnsi="Times New Roman" w:cs="Times New Roman"/>
          <w:color w:val="000000" w:themeColor="text1"/>
          <w:sz w:val="16"/>
          <w:szCs w:val="16"/>
        </w:rPr>
        <w:t>:</w:t>
      </w:r>
      <w:r w:rsidRPr="005B3AAF">
        <w:rPr>
          <w:rFonts w:ascii="Times New Roman" w:hAnsi="Times New Roman" w:cs="Times New Roman"/>
          <w:color w:val="000000" w:themeColor="text1"/>
          <w:sz w:val="16"/>
          <w:szCs w:val="16"/>
        </w:rPr>
        <w:t> Mean (</w:t>
      </w:r>
      <w:r>
        <w:rPr>
          <w:rFonts w:ascii="Times New Roman" w:hAnsi="Times New Roman" w:cs="Times New Roman"/>
          <w:color w:val="000000" w:themeColor="text1"/>
          <w:sz w:val="16"/>
          <w:szCs w:val="16"/>
        </w:rPr>
        <w:t>SD</w:t>
      </w:r>
      <w:r w:rsidRPr="005B3AAF">
        <w:rPr>
          <w:rFonts w:ascii="Times New Roman" w:hAnsi="Times New Roman" w:cs="Times New Roman"/>
          <w:color w:val="000000" w:themeColor="text1"/>
          <w:sz w:val="16"/>
          <w:szCs w:val="16"/>
        </w:rPr>
        <w:t>) genetic correlations on the upper triangle for milk yield (MY</w:t>
      </w:r>
      <w:r w:rsidRPr="00E615E9">
        <w:rPr>
          <w:rFonts w:ascii="Times New Roman" w:hAnsi="Times New Roman" w:cs="Times New Roman"/>
          <w:color w:val="000000" w:themeColor="text1"/>
          <w:sz w:val="16"/>
          <w:szCs w:val="16"/>
          <w:vertAlign w:val="superscript"/>
        </w:rPr>
        <w:t>1</w:t>
      </w:r>
      <w:r w:rsidRPr="005B3AAF">
        <w:rPr>
          <w:rFonts w:ascii="Times New Roman" w:hAnsi="Times New Roman" w:cs="Times New Roman"/>
          <w:color w:val="000000" w:themeColor="text1"/>
          <w:sz w:val="16"/>
          <w:szCs w:val="16"/>
        </w:rPr>
        <w:t>), fat percentage (FP</w:t>
      </w:r>
      <w:r w:rsidRPr="00E615E9">
        <w:rPr>
          <w:rFonts w:ascii="Times New Roman" w:hAnsi="Times New Roman" w:cs="Times New Roman"/>
          <w:color w:val="000000" w:themeColor="text1"/>
          <w:sz w:val="16"/>
          <w:szCs w:val="16"/>
          <w:vertAlign w:val="superscript"/>
        </w:rPr>
        <w:t>2</w:t>
      </w:r>
      <w:r w:rsidRPr="005B3AAF">
        <w:rPr>
          <w:rFonts w:ascii="Times New Roman" w:hAnsi="Times New Roman" w:cs="Times New Roman"/>
          <w:color w:val="000000" w:themeColor="text1"/>
          <w:sz w:val="16"/>
          <w:szCs w:val="16"/>
        </w:rPr>
        <w:t>), protein percentage (PP</w:t>
      </w:r>
      <w:r w:rsidRPr="00E615E9">
        <w:rPr>
          <w:rFonts w:ascii="Times New Roman" w:hAnsi="Times New Roman" w:cs="Times New Roman"/>
          <w:color w:val="000000" w:themeColor="text1"/>
          <w:sz w:val="16"/>
          <w:szCs w:val="16"/>
          <w:vertAlign w:val="superscript"/>
        </w:rPr>
        <w:t>3</w:t>
      </w:r>
      <w:r w:rsidRPr="005B3AAF">
        <w:rPr>
          <w:rFonts w:ascii="Times New Roman" w:hAnsi="Times New Roman" w:cs="Times New Roman"/>
          <w:color w:val="000000" w:themeColor="text1"/>
          <w:sz w:val="16"/>
          <w:szCs w:val="16"/>
        </w:rPr>
        <w:t>), casein percentage (CNP</w:t>
      </w:r>
      <w:r w:rsidRPr="00E615E9">
        <w:rPr>
          <w:rFonts w:ascii="Times New Roman" w:hAnsi="Times New Roman" w:cs="Times New Roman"/>
          <w:color w:val="000000" w:themeColor="text1"/>
          <w:sz w:val="16"/>
          <w:szCs w:val="16"/>
          <w:vertAlign w:val="superscript"/>
        </w:rPr>
        <w:t>4</w:t>
      </w:r>
      <w:r w:rsidRPr="005B3AAF">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rPr>
        <w:t>milk calcium content (CC</w:t>
      </w:r>
      <w:r w:rsidRPr="00E615E9">
        <w:rPr>
          <w:rFonts w:ascii="Times New Roman" w:hAnsi="Times New Roman" w:cs="Times New Roman"/>
          <w:color w:val="000000" w:themeColor="text1"/>
          <w:sz w:val="16"/>
          <w:szCs w:val="16"/>
          <w:vertAlign w:val="superscript"/>
        </w:rPr>
        <w:t>5</w:t>
      </w:r>
      <w:r>
        <w:rPr>
          <w:rFonts w:ascii="Times New Roman" w:hAnsi="Times New Roman" w:cs="Times New Roman"/>
          <w:color w:val="000000" w:themeColor="text1"/>
          <w:sz w:val="16"/>
          <w:szCs w:val="16"/>
        </w:rPr>
        <w:t>), somatic cell score (SCS</w:t>
      </w:r>
      <w:r w:rsidRPr="00E615E9">
        <w:rPr>
          <w:rFonts w:ascii="Times New Roman" w:hAnsi="Times New Roman" w:cs="Times New Roman"/>
          <w:color w:val="000000" w:themeColor="text1"/>
          <w:sz w:val="16"/>
          <w:szCs w:val="16"/>
          <w:vertAlign w:val="superscript"/>
        </w:rPr>
        <w:t>6</w:t>
      </w:r>
      <w:r>
        <w:rPr>
          <w:rFonts w:ascii="Times New Roman" w:hAnsi="Times New Roman" w:cs="Times New Roman"/>
          <w:color w:val="000000" w:themeColor="text1"/>
          <w:sz w:val="16"/>
          <w:szCs w:val="16"/>
        </w:rPr>
        <w:t xml:space="preserve">), </w:t>
      </w:r>
      <w:r w:rsidRPr="005B3AAF">
        <w:rPr>
          <w:rFonts w:ascii="Times New Roman" w:hAnsi="Times New Roman" w:cs="Times New Roman"/>
          <w:color w:val="000000" w:themeColor="text1"/>
          <w:sz w:val="16"/>
          <w:szCs w:val="16"/>
        </w:rPr>
        <w:t>coagulation time (CT</w:t>
      </w:r>
      <w:r w:rsidRPr="00E615E9">
        <w:rPr>
          <w:rFonts w:ascii="Times New Roman" w:hAnsi="Times New Roman" w:cs="Times New Roman"/>
          <w:color w:val="000000" w:themeColor="text1"/>
          <w:sz w:val="16"/>
          <w:szCs w:val="16"/>
          <w:vertAlign w:val="superscript"/>
        </w:rPr>
        <w:t>7</w:t>
      </w:r>
      <w:r w:rsidRPr="005B3AAF">
        <w:rPr>
          <w:rFonts w:ascii="Times New Roman" w:hAnsi="Times New Roman" w:cs="Times New Roman"/>
          <w:color w:val="000000" w:themeColor="text1"/>
          <w:sz w:val="16"/>
          <w:szCs w:val="16"/>
        </w:rPr>
        <w:t>), curd firmness (a30</w:t>
      </w:r>
      <w:r w:rsidRPr="00E615E9">
        <w:rPr>
          <w:rFonts w:ascii="Times New Roman" w:hAnsi="Times New Roman" w:cs="Times New Roman"/>
          <w:color w:val="000000" w:themeColor="text1"/>
          <w:sz w:val="16"/>
          <w:szCs w:val="16"/>
          <w:vertAlign w:val="superscript"/>
        </w:rPr>
        <w:t>8</w:t>
      </w:r>
      <w:r w:rsidRPr="005B3AAF">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rPr>
        <w:t>and titratable acidity (TA</w:t>
      </w:r>
      <w:r w:rsidRPr="00E615E9">
        <w:rPr>
          <w:rFonts w:ascii="Times New Roman" w:hAnsi="Times New Roman" w:cs="Times New Roman"/>
          <w:color w:val="000000" w:themeColor="text1"/>
          <w:sz w:val="16"/>
          <w:szCs w:val="16"/>
          <w:vertAlign w:val="superscript"/>
        </w:rPr>
        <w:t>9</w:t>
      </w:r>
      <w:r>
        <w:rPr>
          <w:rFonts w:ascii="Times New Roman" w:hAnsi="Times New Roman" w:cs="Times New Roman"/>
          <w:color w:val="000000" w:themeColor="text1"/>
          <w:sz w:val="16"/>
          <w:szCs w:val="16"/>
        </w:rPr>
        <w:t xml:space="preserve">) </w:t>
      </w:r>
      <w:r w:rsidRPr="005B3AAF">
        <w:rPr>
          <w:rFonts w:ascii="Times New Roman" w:hAnsi="Times New Roman" w:cs="Times New Roman"/>
          <w:color w:val="000000" w:themeColor="text1"/>
          <w:sz w:val="16"/>
          <w:szCs w:val="16"/>
        </w:rPr>
        <w:t xml:space="preserve">estimated on a daily basis across the first lactation in </w:t>
      </w:r>
      <w:bookmarkStart w:id="6" w:name="btbl3fn1"/>
      <w:r>
        <w:rPr>
          <w:rFonts w:ascii="Times New Roman" w:hAnsi="Times New Roman" w:cs="Times New Roman"/>
          <w:color w:val="000000" w:themeColor="text1"/>
          <w:sz w:val="16"/>
          <w:szCs w:val="16"/>
        </w:rPr>
        <w:t>Walloon Holstein cows</w:t>
      </w:r>
      <w:bookmarkEnd w:id="6"/>
      <w:r w:rsidRPr="001F48A2">
        <w:rPr>
          <w:rFonts w:ascii="Times New Roman" w:hAnsi="Times New Roman" w:cs="Times New Roman"/>
          <w:color w:val="000000" w:themeColor="text1"/>
          <w:sz w:val="16"/>
          <w:szCs w:val="16"/>
          <w:vertAlign w:val="superscript"/>
        </w:rPr>
        <w:t>1</w:t>
      </w:r>
      <w:r>
        <w:rPr>
          <w:rFonts w:ascii="Times New Roman" w:hAnsi="Times New Roman" w:cs="Times New Roman"/>
          <w:color w:val="000000" w:themeColor="text1"/>
          <w:sz w:val="16"/>
          <w:szCs w:val="16"/>
          <w:vertAlign w:val="superscript"/>
        </w:rPr>
        <w:t>0</w:t>
      </w:r>
      <w:r>
        <w:rPr>
          <w:rFonts w:ascii="Times New Roman" w:hAnsi="Times New Roman" w:cs="Times New Roman"/>
          <w:color w:val="000000" w:themeColor="text1"/>
          <w:sz w:val="16"/>
          <w:szCs w:val="16"/>
        </w:rPr>
        <w:t xml:space="preserve">. </w:t>
      </w:r>
    </w:p>
    <w:tbl>
      <w:tblPr>
        <w:tblStyle w:val="Grilledutableau"/>
        <w:tblW w:w="902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1012"/>
        <w:gridCol w:w="1043"/>
        <w:gridCol w:w="1053"/>
        <w:gridCol w:w="1056"/>
        <w:gridCol w:w="1053"/>
        <w:gridCol w:w="1056"/>
        <w:gridCol w:w="1053"/>
        <w:gridCol w:w="1044"/>
      </w:tblGrid>
      <w:tr w:rsidR="00947E24" w:rsidRPr="00996F45" w14:paraId="288EBE98" w14:textId="77777777" w:rsidTr="002727C7">
        <w:trPr>
          <w:trHeight w:val="260"/>
        </w:trPr>
        <w:tc>
          <w:tcPr>
            <w:tcW w:w="658" w:type="dxa"/>
            <w:tcBorders>
              <w:top w:val="single" w:sz="4" w:space="0" w:color="auto"/>
              <w:bottom w:val="single" w:sz="4" w:space="0" w:color="auto"/>
            </w:tcBorders>
          </w:tcPr>
          <w:p w14:paraId="3E94E777" w14:textId="77777777" w:rsidR="00947E24" w:rsidRPr="00996F45" w:rsidRDefault="00947E24" w:rsidP="0049774C">
            <w:pPr>
              <w:rPr>
                <w:color w:val="000000" w:themeColor="text1"/>
              </w:rPr>
            </w:pPr>
          </w:p>
        </w:tc>
        <w:tc>
          <w:tcPr>
            <w:tcW w:w="1012" w:type="dxa"/>
            <w:tcBorders>
              <w:top w:val="single" w:sz="4" w:space="0" w:color="auto"/>
              <w:bottom w:val="single" w:sz="4" w:space="0" w:color="auto"/>
            </w:tcBorders>
          </w:tcPr>
          <w:p w14:paraId="7180A30F" w14:textId="77777777" w:rsidR="00947E24" w:rsidRPr="00996F45" w:rsidRDefault="00947E24" w:rsidP="0049774C">
            <w:pPr>
              <w:spacing w:line="480" w:lineRule="auto"/>
              <w:contextualSpacing/>
              <w:jc w:val="both"/>
              <w:rPr>
                <w:rFonts w:asciiTheme="majorBidi" w:hAnsiTheme="majorBidi" w:cstheme="majorBidi"/>
                <w:color w:val="000000" w:themeColor="text1"/>
                <w:sz w:val="16"/>
                <w:szCs w:val="16"/>
              </w:rPr>
            </w:pPr>
            <w:r w:rsidRPr="00996F45">
              <w:rPr>
                <w:rFonts w:asciiTheme="majorBidi" w:hAnsiTheme="majorBidi" w:cstheme="majorBidi"/>
                <w:color w:val="000000" w:themeColor="text1"/>
                <w:sz w:val="16"/>
                <w:szCs w:val="16"/>
              </w:rPr>
              <w:t>FP</w:t>
            </w:r>
          </w:p>
        </w:tc>
        <w:tc>
          <w:tcPr>
            <w:tcW w:w="1043" w:type="dxa"/>
            <w:tcBorders>
              <w:top w:val="single" w:sz="4" w:space="0" w:color="auto"/>
              <w:bottom w:val="single" w:sz="4" w:space="0" w:color="auto"/>
            </w:tcBorders>
          </w:tcPr>
          <w:p w14:paraId="6EFC66B0" w14:textId="77777777" w:rsidR="00947E24" w:rsidRPr="00996F45" w:rsidRDefault="00947E24" w:rsidP="0049774C">
            <w:pPr>
              <w:spacing w:line="480" w:lineRule="auto"/>
              <w:contextualSpacing/>
              <w:jc w:val="both"/>
              <w:rPr>
                <w:rFonts w:asciiTheme="majorBidi" w:hAnsiTheme="majorBidi" w:cstheme="majorBidi"/>
                <w:color w:val="000000" w:themeColor="text1"/>
                <w:sz w:val="16"/>
                <w:szCs w:val="16"/>
              </w:rPr>
            </w:pPr>
            <w:r w:rsidRPr="00996F45">
              <w:rPr>
                <w:rFonts w:asciiTheme="majorBidi" w:hAnsiTheme="majorBidi" w:cstheme="majorBidi"/>
                <w:color w:val="000000" w:themeColor="text1"/>
                <w:sz w:val="16"/>
                <w:szCs w:val="16"/>
              </w:rPr>
              <w:t>PP</w:t>
            </w:r>
          </w:p>
        </w:tc>
        <w:tc>
          <w:tcPr>
            <w:tcW w:w="1053" w:type="dxa"/>
            <w:tcBorders>
              <w:top w:val="single" w:sz="4" w:space="0" w:color="auto"/>
              <w:bottom w:val="single" w:sz="4" w:space="0" w:color="auto"/>
            </w:tcBorders>
          </w:tcPr>
          <w:p w14:paraId="63FC7209" w14:textId="77777777" w:rsidR="00947E24" w:rsidRPr="00996F45" w:rsidRDefault="00947E24" w:rsidP="0049774C">
            <w:pPr>
              <w:spacing w:line="480" w:lineRule="auto"/>
              <w:contextualSpacing/>
              <w:jc w:val="both"/>
              <w:rPr>
                <w:rFonts w:asciiTheme="majorBidi" w:hAnsiTheme="majorBidi" w:cstheme="majorBidi"/>
                <w:color w:val="000000" w:themeColor="text1"/>
                <w:sz w:val="16"/>
                <w:szCs w:val="16"/>
              </w:rPr>
            </w:pPr>
            <w:r w:rsidRPr="00996F45">
              <w:rPr>
                <w:rFonts w:asciiTheme="majorBidi" w:hAnsiTheme="majorBidi" w:cstheme="majorBidi"/>
                <w:color w:val="000000" w:themeColor="text1"/>
                <w:sz w:val="16"/>
                <w:szCs w:val="16"/>
              </w:rPr>
              <w:t>CNP</w:t>
            </w:r>
          </w:p>
        </w:tc>
        <w:tc>
          <w:tcPr>
            <w:tcW w:w="1056" w:type="dxa"/>
            <w:tcBorders>
              <w:top w:val="single" w:sz="4" w:space="0" w:color="auto"/>
              <w:bottom w:val="single" w:sz="4" w:space="0" w:color="auto"/>
            </w:tcBorders>
          </w:tcPr>
          <w:p w14:paraId="66AFA619" w14:textId="77777777" w:rsidR="00947E24" w:rsidRPr="00996F45" w:rsidRDefault="00947E24" w:rsidP="0049774C">
            <w:pPr>
              <w:spacing w:line="480" w:lineRule="auto"/>
              <w:contextualSpacing/>
              <w:jc w:val="both"/>
              <w:rPr>
                <w:rFonts w:asciiTheme="majorBidi" w:hAnsiTheme="majorBidi" w:cstheme="majorBidi"/>
                <w:color w:val="000000" w:themeColor="text1"/>
                <w:sz w:val="16"/>
                <w:szCs w:val="16"/>
              </w:rPr>
            </w:pPr>
            <w:r w:rsidRPr="00996F45">
              <w:rPr>
                <w:rFonts w:asciiTheme="majorBidi" w:hAnsiTheme="majorBidi" w:cstheme="majorBidi"/>
                <w:color w:val="000000" w:themeColor="text1"/>
                <w:sz w:val="16"/>
                <w:szCs w:val="16"/>
              </w:rPr>
              <w:t>CC</w:t>
            </w:r>
          </w:p>
        </w:tc>
        <w:tc>
          <w:tcPr>
            <w:tcW w:w="1053" w:type="dxa"/>
            <w:tcBorders>
              <w:top w:val="single" w:sz="4" w:space="0" w:color="auto"/>
              <w:bottom w:val="single" w:sz="4" w:space="0" w:color="auto"/>
            </w:tcBorders>
          </w:tcPr>
          <w:p w14:paraId="7B83FD52" w14:textId="77777777" w:rsidR="00947E24" w:rsidRPr="00996F45" w:rsidRDefault="00947E24" w:rsidP="0049774C">
            <w:pPr>
              <w:spacing w:line="480" w:lineRule="auto"/>
              <w:contextualSpacing/>
              <w:jc w:val="both"/>
              <w:rPr>
                <w:rFonts w:asciiTheme="majorBidi" w:hAnsiTheme="majorBidi" w:cstheme="majorBidi"/>
                <w:color w:val="000000" w:themeColor="text1"/>
                <w:sz w:val="16"/>
                <w:szCs w:val="16"/>
              </w:rPr>
            </w:pPr>
            <w:r w:rsidRPr="00996F45">
              <w:rPr>
                <w:rFonts w:asciiTheme="majorBidi" w:hAnsiTheme="majorBidi" w:cstheme="majorBidi"/>
                <w:color w:val="000000" w:themeColor="text1"/>
                <w:sz w:val="16"/>
                <w:szCs w:val="16"/>
              </w:rPr>
              <w:t>SCS</w:t>
            </w:r>
          </w:p>
        </w:tc>
        <w:tc>
          <w:tcPr>
            <w:tcW w:w="1056" w:type="dxa"/>
            <w:tcBorders>
              <w:top w:val="single" w:sz="4" w:space="0" w:color="auto"/>
              <w:bottom w:val="single" w:sz="4" w:space="0" w:color="auto"/>
            </w:tcBorders>
          </w:tcPr>
          <w:p w14:paraId="119A36BE" w14:textId="77777777" w:rsidR="00947E24" w:rsidRPr="00996F45" w:rsidRDefault="00947E24" w:rsidP="0049774C">
            <w:pPr>
              <w:spacing w:line="480" w:lineRule="auto"/>
              <w:contextualSpacing/>
              <w:jc w:val="both"/>
              <w:rPr>
                <w:rFonts w:asciiTheme="majorBidi" w:hAnsiTheme="majorBidi" w:cstheme="majorBidi"/>
                <w:color w:val="000000" w:themeColor="text1"/>
                <w:sz w:val="16"/>
                <w:szCs w:val="16"/>
              </w:rPr>
            </w:pPr>
            <w:r w:rsidRPr="00996F45">
              <w:rPr>
                <w:rFonts w:asciiTheme="majorBidi" w:hAnsiTheme="majorBidi" w:cstheme="majorBidi"/>
                <w:color w:val="000000" w:themeColor="text1"/>
                <w:sz w:val="16"/>
                <w:szCs w:val="16"/>
              </w:rPr>
              <w:t>CT</w:t>
            </w:r>
          </w:p>
        </w:tc>
        <w:tc>
          <w:tcPr>
            <w:tcW w:w="1053" w:type="dxa"/>
            <w:tcBorders>
              <w:top w:val="single" w:sz="4" w:space="0" w:color="auto"/>
              <w:bottom w:val="single" w:sz="4" w:space="0" w:color="auto"/>
            </w:tcBorders>
          </w:tcPr>
          <w:p w14:paraId="6432C58D" w14:textId="77777777" w:rsidR="00947E24" w:rsidRPr="00996F45" w:rsidRDefault="00947E24" w:rsidP="0049774C">
            <w:pPr>
              <w:spacing w:line="480" w:lineRule="auto"/>
              <w:contextualSpacing/>
              <w:jc w:val="both"/>
              <w:rPr>
                <w:rFonts w:asciiTheme="majorBidi" w:hAnsiTheme="majorBidi" w:cstheme="majorBidi"/>
                <w:color w:val="000000" w:themeColor="text1"/>
                <w:sz w:val="16"/>
                <w:szCs w:val="16"/>
              </w:rPr>
            </w:pPr>
            <w:r w:rsidRPr="00996F45">
              <w:rPr>
                <w:rFonts w:asciiTheme="majorBidi" w:hAnsiTheme="majorBidi" w:cstheme="majorBidi"/>
                <w:color w:val="000000" w:themeColor="text1"/>
                <w:sz w:val="16"/>
                <w:szCs w:val="16"/>
              </w:rPr>
              <w:t>a30</w:t>
            </w:r>
          </w:p>
        </w:tc>
        <w:tc>
          <w:tcPr>
            <w:tcW w:w="1044" w:type="dxa"/>
            <w:tcBorders>
              <w:top w:val="single" w:sz="4" w:space="0" w:color="auto"/>
              <w:bottom w:val="single" w:sz="4" w:space="0" w:color="auto"/>
            </w:tcBorders>
          </w:tcPr>
          <w:p w14:paraId="0AD1AAB6" w14:textId="77777777" w:rsidR="00947E24" w:rsidRPr="00996F45" w:rsidRDefault="00947E24" w:rsidP="0049774C">
            <w:pPr>
              <w:spacing w:line="480" w:lineRule="auto"/>
              <w:contextualSpacing/>
              <w:jc w:val="both"/>
              <w:rPr>
                <w:rFonts w:asciiTheme="majorBidi" w:hAnsiTheme="majorBidi" w:cstheme="majorBidi"/>
                <w:color w:val="000000" w:themeColor="text1"/>
                <w:sz w:val="16"/>
                <w:szCs w:val="16"/>
              </w:rPr>
            </w:pPr>
            <w:r w:rsidRPr="00996F45">
              <w:rPr>
                <w:rFonts w:asciiTheme="majorBidi" w:hAnsiTheme="majorBidi" w:cstheme="majorBidi"/>
                <w:color w:val="000000" w:themeColor="text1"/>
                <w:sz w:val="16"/>
                <w:szCs w:val="16"/>
              </w:rPr>
              <w:t>TA</w:t>
            </w:r>
          </w:p>
        </w:tc>
      </w:tr>
      <w:tr w:rsidR="00947E24" w:rsidRPr="00996F45" w14:paraId="25856C6E" w14:textId="77777777" w:rsidTr="0049774C">
        <w:tc>
          <w:tcPr>
            <w:tcW w:w="658" w:type="dxa"/>
            <w:tcBorders>
              <w:top w:val="single" w:sz="4" w:space="0" w:color="auto"/>
            </w:tcBorders>
          </w:tcPr>
          <w:p w14:paraId="073282B9"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MY</w:t>
            </w:r>
          </w:p>
        </w:tc>
        <w:tc>
          <w:tcPr>
            <w:tcW w:w="1012" w:type="dxa"/>
            <w:tcBorders>
              <w:top w:val="single" w:sz="4" w:space="0" w:color="auto"/>
            </w:tcBorders>
          </w:tcPr>
          <w:p w14:paraId="37CD9AD8"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-0.57 (0.12)</w:t>
            </w:r>
          </w:p>
        </w:tc>
        <w:tc>
          <w:tcPr>
            <w:tcW w:w="1043" w:type="dxa"/>
            <w:tcBorders>
              <w:top w:val="single" w:sz="4" w:space="0" w:color="auto"/>
            </w:tcBorders>
          </w:tcPr>
          <w:p w14:paraId="65BA2DAD"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-0.57 (0.04)</w:t>
            </w:r>
          </w:p>
        </w:tc>
        <w:tc>
          <w:tcPr>
            <w:tcW w:w="1053" w:type="dxa"/>
            <w:tcBorders>
              <w:top w:val="single" w:sz="4" w:space="0" w:color="auto"/>
            </w:tcBorders>
          </w:tcPr>
          <w:p w14:paraId="3277448D"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-0.54 (0.05)</w:t>
            </w:r>
          </w:p>
        </w:tc>
        <w:tc>
          <w:tcPr>
            <w:tcW w:w="1056" w:type="dxa"/>
            <w:tcBorders>
              <w:top w:val="single" w:sz="4" w:space="0" w:color="auto"/>
            </w:tcBorders>
          </w:tcPr>
          <w:p w14:paraId="248DB4FC"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-0.43 (0.05)</w:t>
            </w:r>
          </w:p>
        </w:tc>
        <w:tc>
          <w:tcPr>
            <w:tcW w:w="1053" w:type="dxa"/>
            <w:tcBorders>
              <w:top w:val="single" w:sz="4" w:space="0" w:color="auto"/>
            </w:tcBorders>
          </w:tcPr>
          <w:p w14:paraId="6B64E044"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-0.10 (0.11)</w:t>
            </w:r>
          </w:p>
        </w:tc>
        <w:tc>
          <w:tcPr>
            <w:tcW w:w="1056" w:type="dxa"/>
            <w:tcBorders>
              <w:top w:val="single" w:sz="4" w:space="0" w:color="auto"/>
            </w:tcBorders>
          </w:tcPr>
          <w:p w14:paraId="17FC7DCD"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0.17 (0.04)</w:t>
            </w:r>
          </w:p>
        </w:tc>
        <w:tc>
          <w:tcPr>
            <w:tcW w:w="1053" w:type="dxa"/>
            <w:tcBorders>
              <w:top w:val="single" w:sz="4" w:space="0" w:color="auto"/>
            </w:tcBorders>
          </w:tcPr>
          <w:p w14:paraId="4C72E6EE"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-0.48 (0.06)</w:t>
            </w:r>
          </w:p>
        </w:tc>
        <w:tc>
          <w:tcPr>
            <w:tcW w:w="1044" w:type="dxa"/>
            <w:tcBorders>
              <w:top w:val="single" w:sz="4" w:space="0" w:color="auto"/>
            </w:tcBorders>
          </w:tcPr>
          <w:p w14:paraId="6F1220E9"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-0.29 (0.06)</w:t>
            </w:r>
          </w:p>
        </w:tc>
      </w:tr>
      <w:tr w:rsidR="00947E24" w:rsidRPr="00996F45" w14:paraId="79C046B6" w14:textId="77777777" w:rsidTr="0049774C">
        <w:tc>
          <w:tcPr>
            <w:tcW w:w="658" w:type="dxa"/>
          </w:tcPr>
          <w:p w14:paraId="0A9D6D17"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FP</w:t>
            </w:r>
          </w:p>
        </w:tc>
        <w:tc>
          <w:tcPr>
            <w:tcW w:w="1012" w:type="dxa"/>
          </w:tcPr>
          <w:p w14:paraId="546EB683"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3" w:type="dxa"/>
          </w:tcPr>
          <w:p w14:paraId="365CB168"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0.68 (0.12)</w:t>
            </w:r>
          </w:p>
        </w:tc>
        <w:tc>
          <w:tcPr>
            <w:tcW w:w="1053" w:type="dxa"/>
          </w:tcPr>
          <w:p w14:paraId="1D0EB940"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0.68 (0.11)</w:t>
            </w:r>
          </w:p>
        </w:tc>
        <w:tc>
          <w:tcPr>
            <w:tcW w:w="1056" w:type="dxa"/>
          </w:tcPr>
          <w:p w14:paraId="58E59741"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0.56 (0.07)</w:t>
            </w:r>
          </w:p>
        </w:tc>
        <w:tc>
          <w:tcPr>
            <w:tcW w:w="1053" w:type="dxa"/>
          </w:tcPr>
          <w:p w14:paraId="7AE86BA1"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-0.01 (0.03)</w:t>
            </w:r>
          </w:p>
        </w:tc>
        <w:tc>
          <w:tcPr>
            <w:tcW w:w="1056" w:type="dxa"/>
          </w:tcPr>
          <w:p w14:paraId="41760995"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-0.36 (0.06)</w:t>
            </w:r>
          </w:p>
        </w:tc>
        <w:tc>
          <w:tcPr>
            <w:tcW w:w="1053" w:type="dxa"/>
          </w:tcPr>
          <w:p w14:paraId="685A69F9"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0.58 (0.12)</w:t>
            </w:r>
          </w:p>
        </w:tc>
        <w:tc>
          <w:tcPr>
            <w:tcW w:w="1044" w:type="dxa"/>
          </w:tcPr>
          <w:p w14:paraId="6FA07548"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0.41 (0.11)</w:t>
            </w:r>
          </w:p>
        </w:tc>
      </w:tr>
      <w:tr w:rsidR="00947E24" w:rsidRPr="00996F45" w14:paraId="11353A4B" w14:textId="77777777" w:rsidTr="0049774C">
        <w:tc>
          <w:tcPr>
            <w:tcW w:w="658" w:type="dxa"/>
          </w:tcPr>
          <w:p w14:paraId="6065A22F"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PP</w:t>
            </w:r>
          </w:p>
        </w:tc>
        <w:tc>
          <w:tcPr>
            <w:tcW w:w="1012" w:type="dxa"/>
          </w:tcPr>
          <w:p w14:paraId="360BDED5"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3" w:type="dxa"/>
          </w:tcPr>
          <w:p w14:paraId="00707197"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74C26A05"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0.97 (0.006)</w:t>
            </w:r>
          </w:p>
        </w:tc>
        <w:tc>
          <w:tcPr>
            <w:tcW w:w="1056" w:type="dxa"/>
          </w:tcPr>
          <w:p w14:paraId="616A3C8C"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0.64 (0.04)</w:t>
            </w:r>
          </w:p>
        </w:tc>
        <w:tc>
          <w:tcPr>
            <w:tcW w:w="1053" w:type="dxa"/>
          </w:tcPr>
          <w:p w14:paraId="43A1C078"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0.02 (0.06)</w:t>
            </w:r>
          </w:p>
        </w:tc>
        <w:tc>
          <w:tcPr>
            <w:tcW w:w="1056" w:type="dxa"/>
          </w:tcPr>
          <w:p w14:paraId="2F618DDE"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-0.25 (0.03)</w:t>
            </w:r>
          </w:p>
        </w:tc>
        <w:tc>
          <w:tcPr>
            <w:tcW w:w="1053" w:type="dxa"/>
          </w:tcPr>
          <w:p w14:paraId="4C8C420F"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0.84 (0.02)</w:t>
            </w:r>
          </w:p>
        </w:tc>
        <w:tc>
          <w:tcPr>
            <w:tcW w:w="1044" w:type="dxa"/>
          </w:tcPr>
          <w:p w14:paraId="3BCF0D12"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0.57 (0.04)</w:t>
            </w:r>
          </w:p>
        </w:tc>
      </w:tr>
      <w:tr w:rsidR="00947E24" w:rsidRPr="00996F45" w14:paraId="5B405DDC" w14:textId="77777777" w:rsidTr="0049774C">
        <w:tc>
          <w:tcPr>
            <w:tcW w:w="658" w:type="dxa"/>
          </w:tcPr>
          <w:p w14:paraId="4209FF0D"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CNP</w:t>
            </w:r>
          </w:p>
        </w:tc>
        <w:tc>
          <w:tcPr>
            <w:tcW w:w="1012" w:type="dxa"/>
          </w:tcPr>
          <w:p w14:paraId="148A6B38"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3" w:type="dxa"/>
          </w:tcPr>
          <w:p w14:paraId="1D40007D"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3B5F7747"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6" w:type="dxa"/>
          </w:tcPr>
          <w:p w14:paraId="586FBDA7"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0.68 (0.04)</w:t>
            </w:r>
          </w:p>
        </w:tc>
        <w:tc>
          <w:tcPr>
            <w:tcW w:w="1053" w:type="dxa"/>
          </w:tcPr>
          <w:p w14:paraId="51CB87DC"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-0.03 (0.02)</w:t>
            </w:r>
          </w:p>
        </w:tc>
        <w:tc>
          <w:tcPr>
            <w:tcW w:w="1056" w:type="dxa"/>
          </w:tcPr>
          <w:p w14:paraId="0827D4BF"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-0.38 (0.02)</w:t>
            </w:r>
          </w:p>
        </w:tc>
        <w:tc>
          <w:tcPr>
            <w:tcW w:w="1053" w:type="dxa"/>
          </w:tcPr>
          <w:p w14:paraId="7B196459"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0.88 (0.02)</w:t>
            </w:r>
          </w:p>
        </w:tc>
        <w:tc>
          <w:tcPr>
            <w:tcW w:w="1044" w:type="dxa"/>
          </w:tcPr>
          <w:p w14:paraId="182B96AE"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0.60 (0.05)</w:t>
            </w:r>
          </w:p>
        </w:tc>
      </w:tr>
      <w:tr w:rsidR="00947E24" w:rsidRPr="00996F45" w14:paraId="5A63A94A" w14:textId="77777777" w:rsidTr="0049774C">
        <w:tc>
          <w:tcPr>
            <w:tcW w:w="658" w:type="dxa"/>
          </w:tcPr>
          <w:p w14:paraId="4F5DBA28"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CC</w:t>
            </w:r>
          </w:p>
        </w:tc>
        <w:tc>
          <w:tcPr>
            <w:tcW w:w="1012" w:type="dxa"/>
          </w:tcPr>
          <w:p w14:paraId="59BB6653"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3" w:type="dxa"/>
          </w:tcPr>
          <w:p w14:paraId="0551572C"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1C89DE5F"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6" w:type="dxa"/>
          </w:tcPr>
          <w:p w14:paraId="70249C81"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4794F155"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-0.10 (0.07)</w:t>
            </w:r>
          </w:p>
        </w:tc>
        <w:tc>
          <w:tcPr>
            <w:tcW w:w="1056" w:type="dxa"/>
          </w:tcPr>
          <w:p w14:paraId="37FB1615" w14:textId="55469A7C" w:rsidR="00947E24" w:rsidRPr="002727C7" w:rsidRDefault="00EB3DB8"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-0.2</w:t>
            </w:r>
            <w:r w:rsidR="00947E24" w:rsidRPr="002727C7">
              <w:rPr>
                <w:rFonts w:asciiTheme="majorBidi" w:hAnsiTheme="majorBidi" w:cstheme="majorBidi"/>
                <w:color w:val="000000" w:themeColor="text1"/>
                <w:sz w:val="16"/>
                <w:szCs w:val="16"/>
              </w:rPr>
              <w:t>1 (0.16)</w:t>
            </w:r>
          </w:p>
        </w:tc>
        <w:tc>
          <w:tcPr>
            <w:tcW w:w="1053" w:type="dxa"/>
          </w:tcPr>
          <w:p w14:paraId="368AF30E"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0.57 (0.04)</w:t>
            </w:r>
          </w:p>
        </w:tc>
        <w:tc>
          <w:tcPr>
            <w:tcW w:w="1044" w:type="dxa"/>
          </w:tcPr>
          <w:p w14:paraId="0B9B283F"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0.22 (0.07)</w:t>
            </w:r>
          </w:p>
        </w:tc>
      </w:tr>
      <w:tr w:rsidR="00947E24" w:rsidRPr="00996F45" w14:paraId="05666CA0" w14:textId="77777777" w:rsidTr="0049774C">
        <w:tc>
          <w:tcPr>
            <w:tcW w:w="658" w:type="dxa"/>
          </w:tcPr>
          <w:p w14:paraId="3C6262C3"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SCS</w:t>
            </w:r>
          </w:p>
        </w:tc>
        <w:tc>
          <w:tcPr>
            <w:tcW w:w="1012" w:type="dxa"/>
          </w:tcPr>
          <w:p w14:paraId="25739561"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3" w:type="dxa"/>
          </w:tcPr>
          <w:p w14:paraId="5E36691A"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686AF37E"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6" w:type="dxa"/>
          </w:tcPr>
          <w:p w14:paraId="6A0C1BF0"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6D98A6FE"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6" w:type="dxa"/>
          </w:tcPr>
          <w:p w14:paraId="144B5231" w14:textId="317B7154" w:rsidR="00947E24" w:rsidRPr="002727C7" w:rsidRDefault="00947E24" w:rsidP="00A019A5">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-0.1</w:t>
            </w:r>
            <w:r w:rsidR="00A019A5" w:rsidRPr="002727C7">
              <w:rPr>
                <w:rFonts w:asciiTheme="majorBidi" w:hAnsiTheme="majorBidi" w:cstheme="majorBidi"/>
                <w:color w:val="000000" w:themeColor="text1"/>
                <w:sz w:val="16"/>
                <w:szCs w:val="16"/>
              </w:rPr>
              <w:t>3</w:t>
            </w:r>
            <w:r w:rsidRPr="002727C7">
              <w:rPr>
                <w:rFonts w:asciiTheme="majorBidi" w:hAnsiTheme="majorBidi" w:cstheme="majorBidi"/>
                <w:color w:val="000000" w:themeColor="text1"/>
                <w:sz w:val="16"/>
                <w:szCs w:val="16"/>
              </w:rPr>
              <w:t xml:space="preserve"> (0.07)</w:t>
            </w:r>
          </w:p>
        </w:tc>
        <w:tc>
          <w:tcPr>
            <w:tcW w:w="1053" w:type="dxa"/>
          </w:tcPr>
          <w:p w14:paraId="289CD547"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-0.03 (0.09)</w:t>
            </w:r>
          </w:p>
        </w:tc>
        <w:tc>
          <w:tcPr>
            <w:tcW w:w="1044" w:type="dxa"/>
          </w:tcPr>
          <w:p w14:paraId="23AED678"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-0.01 (0.03)</w:t>
            </w:r>
          </w:p>
        </w:tc>
      </w:tr>
      <w:tr w:rsidR="00947E24" w:rsidRPr="00996F45" w14:paraId="02AA0730" w14:textId="77777777" w:rsidTr="0049774C">
        <w:tc>
          <w:tcPr>
            <w:tcW w:w="658" w:type="dxa"/>
          </w:tcPr>
          <w:p w14:paraId="4561DDFD"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CT</w:t>
            </w:r>
          </w:p>
        </w:tc>
        <w:tc>
          <w:tcPr>
            <w:tcW w:w="1012" w:type="dxa"/>
          </w:tcPr>
          <w:p w14:paraId="568DFEA9"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3" w:type="dxa"/>
          </w:tcPr>
          <w:p w14:paraId="206F8BBD"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72508C2D"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6" w:type="dxa"/>
          </w:tcPr>
          <w:p w14:paraId="171E953C"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0B4FCE15"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6" w:type="dxa"/>
          </w:tcPr>
          <w:p w14:paraId="0FA1A059"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469129F5"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-0.59 (0.01)</w:t>
            </w:r>
          </w:p>
        </w:tc>
        <w:tc>
          <w:tcPr>
            <w:tcW w:w="1044" w:type="dxa"/>
          </w:tcPr>
          <w:p w14:paraId="4A037B9D"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-0.46 (0.01)</w:t>
            </w:r>
          </w:p>
        </w:tc>
      </w:tr>
      <w:tr w:rsidR="00947E24" w:rsidRPr="00996F45" w14:paraId="2EFD7865" w14:textId="77777777" w:rsidTr="0049774C">
        <w:tc>
          <w:tcPr>
            <w:tcW w:w="658" w:type="dxa"/>
          </w:tcPr>
          <w:p w14:paraId="4FE2650C"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a30</w:t>
            </w:r>
          </w:p>
        </w:tc>
        <w:tc>
          <w:tcPr>
            <w:tcW w:w="1012" w:type="dxa"/>
          </w:tcPr>
          <w:p w14:paraId="3B4B686F"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3" w:type="dxa"/>
          </w:tcPr>
          <w:p w14:paraId="56F24A75"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281F4611"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6" w:type="dxa"/>
          </w:tcPr>
          <w:p w14:paraId="52CFD2AA"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09D1B175"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6" w:type="dxa"/>
          </w:tcPr>
          <w:p w14:paraId="4C9185FB"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05CDDC08"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4" w:type="dxa"/>
          </w:tcPr>
          <w:p w14:paraId="457EDD52"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0.62 (0.03)</w:t>
            </w:r>
          </w:p>
        </w:tc>
      </w:tr>
    </w:tbl>
    <w:p w14:paraId="4D0079DB" w14:textId="77777777" w:rsidR="00947E24" w:rsidRDefault="00947E24" w:rsidP="00947E24">
      <w:pPr>
        <w:spacing w:line="240" w:lineRule="auto"/>
        <w:jc w:val="both"/>
        <w:rPr>
          <w:rFonts w:ascii="Times New Roman" w:hAnsi="Times New Roman" w:cs="Times New Roman"/>
          <w:color w:val="000000" w:themeColor="text1"/>
          <w:sz w:val="16"/>
          <w:szCs w:val="16"/>
        </w:rPr>
      </w:pPr>
      <w:r w:rsidRPr="005B3AAF">
        <w:rPr>
          <w:rFonts w:ascii="Times New Roman" w:hAnsi="Times New Roman" w:cs="Times New Roman"/>
          <w:color w:val="000000" w:themeColor="text1"/>
          <w:sz w:val="16"/>
          <w:szCs w:val="16"/>
        </w:rPr>
        <w:t>MY</w:t>
      </w:r>
      <w:r w:rsidRPr="005B3AAF">
        <w:rPr>
          <w:rFonts w:ascii="Times New Roman" w:hAnsi="Times New Roman" w:cs="Times New Roman"/>
          <w:color w:val="000000" w:themeColor="text1"/>
          <w:sz w:val="16"/>
          <w:szCs w:val="16"/>
          <w:vertAlign w:val="superscript"/>
        </w:rPr>
        <w:t>1</w:t>
      </w:r>
      <w:r w:rsidRPr="005B3AAF">
        <w:rPr>
          <w:rFonts w:ascii="Times New Roman" w:hAnsi="Times New Roman" w:cs="Times New Roman"/>
          <w:color w:val="000000" w:themeColor="text1"/>
          <w:sz w:val="16"/>
          <w:szCs w:val="16"/>
        </w:rPr>
        <w:t xml:space="preserve"> stands for milk yield; FP</w:t>
      </w:r>
      <w:r>
        <w:rPr>
          <w:rFonts w:ascii="Times New Roman" w:hAnsi="Times New Roman" w:cs="Times New Roman"/>
          <w:color w:val="000000" w:themeColor="text1"/>
          <w:sz w:val="16"/>
          <w:szCs w:val="16"/>
        </w:rPr>
        <w:t>2</w:t>
      </w:r>
      <w:r w:rsidRPr="005B3AAF">
        <w:rPr>
          <w:rFonts w:ascii="Times New Roman" w:hAnsi="Times New Roman" w:cs="Times New Roman"/>
          <w:color w:val="000000" w:themeColor="text1"/>
          <w:sz w:val="16"/>
          <w:szCs w:val="16"/>
        </w:rPr>
        <w:t xml:space="preserve"> stands for fat percentage; PP</w:t>
      </w:r>
      <w:r>
        <w:rPr>
          <w:rFonts w:ascii="Times New Roman" w:hAnsi="Times New Roman" w:cs="Times New Roman"/>
          <w:color w:val="000000" w:themeColor="text1"/>
          <w:sz w:val="16"/>
          <w:szCs w:val="16"/>
        </w:rPr>
        <w:t>3</w:t>
      </w:r>
      <w:r w:rsidRPr="005B3AAF">
        <w:rPr>
          <w:rFonts w:ascii="Times New Roman" w:hAnsi="Times New Roman" w:cs="Times New Roman"/>
          <w:color w:val="000000" w:themeColor="text1"/>
          <w:sz w:val="16"/>
          <w:szCs w:val="16"/>
        </w:rPr>
        <w:t xml:space="preserve"> stands for protein percentage; CNP</w:t>
      </w:r>
      <w:r>
        <w:rPr>
          <w:rFonts w:ascii="Times New Roman" w:hAnsi="Times New Roman" w:cs="Times New Roman"/>
          <w:color w:val="000000" w:themeColor="text1"/>
          <w:sz w:val="16"/>
          <w:szCs w:val="16"/>
        </w:rPr>
        <w:t>4</w:t>
      </w:r>
      <w:r w:rsidRPr="005B3AAF">
        <w:rPr>
          <w:rFonts w:ascii="Times New Roman" w:hAnsi="Times New Roman" w:cs="Times New Roman"/>
          <w:color w:val="000000" w:themeColor="text1"/>
          <w:sz w:val="16"/>
          <w:szCs w:val="16"/>
        </w:rPr>
        <w:t xml:space="preserve"> stands for casein percentage;</w:t>
      </w:r>
      <w:r>
        <w:rPr>
          <w:rFonts w:ascii="Times New Roman" w:hAnsi="Times New Roman" w:cs="Times New Roman"/>
          <w:color w:val="000000" w:themeColor="text1"/>
          <w:sz w:val="16"/>
          <w:szCs w:val="16"/>
        </w:rPr>
        <w:t xml:space="preserve"> </w:t>
      </w:r>
      <w:r w:rsidRPr="00F30E02">
        <w:rPr>
          <w:rFonts w:ascii="Times New Roman" w:hAnsi="Times New Roman" w:cs="Times New Roman"/>
          <w:color w:val="000000" w:themeColor="text1"/>
          <w:sz w:val="16"/>
          <w:szCs w:val="16"/>
        </w:rPr>
        <w:t>CC</w:t>
      </w:r>
      <w:r w:rsidRPr="005B3AAF">
        <w:rPr>
          <w:rFonts w:ascii="Times New Roman" w:hAnsi="Times New Roman" w:cs="Times New Roman"/>
          <w:color w:val="000000" w:themeColor="text1"/>
          <w:sz w:val="16"/>
          <w:szCs w:val="16"/>
          <w:vertAlign w:val="superscript"/>
        </w:rPr>
        <w:t>5</w:t>
      </w:r>
      <w:r w:rsidRPr="00F30E02">
        <w:rPr>
          <w:rFonts w:ascii="Times New Roman" w:hAnsi="Times New Roman" w:cs="Times New Roman"/>
          <w:color w:val="000000" w:themeColor="text1"/>
          <w:sz w:val="16"/>
          <w:szCs w:val="16"/>
        </w:rPr>
        <w:t xml:space="preserve"> stands for calcium content (mg/kg milk);</w:t>
      </w:r>
      <w:r>
        <w:rPr>
          <w:rFonts w:ascii="Times New Roman" w:hAnsi="Times New Roman" w:cs="Times New Roman"/>
          <w:color w:val="000000" w:themeColor="text1"/>
          <w:sz w:val="16"/>
          <w:szCs w:val="16"/>
        </w:rPr>
        <w:t xml:space="preserve"> </w:t>
      </w:r>
      <w:r w:rsidRPr="005B3AAF">
        <w:rPr>
          <w:rFonts w:ascii="Times New Roman" w:hAnsi="Times New Roman" w:cs="Times New Roman"/>
          <w:color w:val="000000" w:themeColor="text1"/>
          <w:sz w:val="16"/>
          <w:szCs w:val="16"/>
        </w:rPr>
        <w:t>SCS</w:t>
      </w:r>
      <w:r w:rsidRPr="005B3AAF">
        <w:rPr>
          <w:rFonts w:ascii="Times New Roman" w:hAnsi="Times New Roman" w:cs="Times New Roman"/>
          <w:color w:val="000000" w:themeColor="text1"/>
          <w:sz w:val="16"/>
          <w:szCs w:val="16"/>
          <w:vertAlign w:val="superscript"/>
        </w:rPr>
        <w:t>6</w:t>
      </w:r>
      <w:r w:rsidRPr="005B3AAF">
        <w:rPr>
          <w:rFonts w:ascii="Times New Roman" w:hAnsi="Times New Roman" w:cs="Times New Roman"/>
          <w:color w:val="000000" w:themeColor="text1"/>
          <w:sz w:val="16"/>
          <w:szCs w:val="16"/>
        </w:rPr>
        <w:t xml:space="preserve"> stands for somatic cell score defined as </w:t>
      </w:r>
      <m:oMath>
        <m:r>
          <m:rPr>
            <m:sty m:val="p"/>
          </m:rPr>
          <w:rPr>
            <w:rFonts w:ascii="Cambria Math" w:hAnsi="Cambria Math" w:cs="Times New Roman"/>
            <w:color w:val="000000" w:themeColor="text1"/>
            <w:sz w:val="16"/>
            <w:szCs w:val="16"/>
          </w:rPr>
          <m:t xml:space="preserve">SCS= </m:t>
        </m:r>
        <m:sSub>
          <m:sSubPr>
            <m:ctrlPr>
              <w:rPr>
                <w:rFonts w:ascii="Cambria Math" w:hAnsi="Cambria Math" w:cs="Times New Roman"/>
                <w:color w:val="000000" w:themeColor="text1"/>
                <w:sz w:val="16"/>
                <w:szCs w:val="16"/>
              </w:rPr>
            </m:ctrlPr>
          </m:sSubPr>
          <m:e>
            <m:r>
              <m:rPr>
                <m:sty m:val="p"/>
              </m:rPr>
              <w:rPr>
                <w:rFonts w:ascii="Cambria Math" w:hAnsi="Cambria Math" w:cs="Times New Roman"/>
                <w:color w:val="000000" w:themeColor="text1"/>
                <w:sz w:val="16"/>
                <w:szCs w:val="16"/>
              </w:rPr>
              <m:t>log</m:t>
            </m:r>
          </m:e>
          <m:sub>
            <m:r>
              <m:rPr>
                <m:sty m:val="p"/>
              </m:rPr>
              <w:rPr>
                <w:rFonts w:ascii="Cambria Math" w:hAnsi="Cambria Math" w:cs="Times New Roman"/>
                <w:color w:val="000000" w:themeColor="text1"/>
                <w:sz w:val="16"/>
                <w:szCs w:val="16"/>
              </w:rPr>
              <m:t>2</m:t>
            </m:r>
          </m:sub>
        </m:sSub>
        <m:d>
          <m:dPr>
            <m:ctrlPr>
              <w:rPr>
                <w:rFonts w:ascii="Cambria Math" w:hAnsi="Cambria Math" w:cs="Times New Roman"/>
                <w:color w:val="000000" w:themeColor="text1"/>
                <w:sz w:val="16"/>
                <w:szCs w:val="16"/>
              </w:rPr>
            </m:ctrlPr>
          </m:dPr>
          <m:e>
            <m:f>
              <m:fPr>
                <m:type m:val="lin"/>
                <m:ctrlPr>
                  <w:rPr>
                    <w:rFonts w:ascii="Cambria Math" w:hAnsi="Cambria Math" w:cs="Times New Roman"/>
                    <w:color w:val="000000" w:themeColor="text1"/>
                    <w:sz w:val="16"/>
                    <w:szCs w:val="16"/>
                  </w:rPr>
                </m:ctrlPr>
              </m:fPr>
              <m:num>
                <m:r>
                  <m:rPr>
                    <m:sty m:val="p"/>
                  </m:rPr>
                  <w:rPr>
                    <w:rFonts w:ascii="Cambria Math" w:hAnsi="Cambria Math" w:cs="Times New Roman"/>
                    <w:color w:val="000000" w:themeColor="text1"/>
                    <w:sz w:val="16"/>
                    <w:szCs w:val="16"/>
                  </w:rPr>
                  <m:t>SCC</m:t>
                </m:r>
              </m:num>
              <m:den>
                <m:r>
                  <m:rPr>
                    <m:sty m:val="p"/>
                  </m:rPr>
                  <w:rPr>
                    <w:rFonts w:ascii="Cambria Math" w:hAnsi="Cambria Math" w:cs="Times New Roman"/>
                    <w:color w:val="000000" w:themeColor="text1"/>
                    <w:sz w:val="16"/>
                    <w:szCs w:val="16"/>
                  </w:rPr>
                  <m:t>100 000</m:t>
                </m:r>
              </m:den>
            </m:f>
          </m:e>
        </m:d>
        <m:r>
          <m:rPr>
            <m:sty m:val="p"/>
          </m:rPr>
          <w:rPr>
            <w:rFonts w:ascii="Cambria Math" w:hAnsi="Cambria Math" w:cs="Times New Roman"/>
            <w:color w:val="000000" w:themeColor="text1"/>
            <w:sz w:val="16"/>
            <w:szCs w:val="16"/>
          </w:rPr>
          <m:t>+3</m:t>
        </m:r>
      </m:oMath>
      <w:r w:rsidRPr="005B3AAF">
        <w:rPr>
          <w:rFonts w:ascii="Times New Roman" w:eastAsiaTheme="minorEastAsia" w:hAnsi="Times New Roman" w:cs="Times New Roman"/>
          <w:color w:val="000000" w:themeColor="text1"/>
          <w:sz w:val="16"/>
          <w:szCs w:val="16"/>
        </w:rPr>
        <w:t xml:space="preserve">: </w:t>
      </w:r>
      <w:r w:rsidRPr="005B3AAF">
        <w:rPr>
          <w:rFonts w:ascii="Times New Roman" w:hAnsi="Times New Roman" w:cs="Times New Roman"/>
          <w:color w:val="000000" w:themeColor="text1"/>
          <w:sz w:val="16"/>
          <w:szCs w:val="16"/>
        </w:rPr>
        <w:t>CT</w:t>
      </w:r>
      <w:r w:rsidRPr="005B3AAF">
        <w:rPr>
          <w:rFonts w:ascii="Times New Roman" w:hAnsi="Times New Roman" w:cs="Times New Roman"/>
          <w:color w:val="000000" w:themeColor="text1"/>
          <w:sz w:val="16"/>
          <w:szCs w:val="16"/>
          <w:vertAlign w:val="superscript"/>
        </w:rPr>
        <w:t>7</w:t>
      </w:r>
      <w:r w:rsidRPr="005B3AAF">
        <w:rPr>
          <w:rFonts w:ascii="Times New Roman" w:hAnsi="Times New Roman" w:cs="Times New Roman"/>
          <w:color w:val="000000" w:themeColor="text1"/>
          <w:sz w:val="16"/>
          <w:szCs w:val="16"/>
        </w:rPr>
        <w:t xml:space="preserve"> stands for coagulation time defined as the sum of the rennet coagulation time (RCT) plus the time to a curd firmness of 20 mm (k20) measured by the Computerized Renneting Meter; a30</w:t>
      </w:r>
      <w:r w:rsidRPr="005B3AAF">
        <w:rPr>
          <w:rFonts w:ascii="Times New Roman" w:hAnsi="Times New Roman" w:cs="Times New Roman"/>
          <w:color w:val="000000" w:themeColor="text1"/>
          <w:sz w:val="16"/>
          <w:szCs w:val="16"/>
          <w:vertAlign w:val="superscript"/>
        </w:rPr>
        <w:t>8</w:t>
      </w:r>
      <w:r w:rsidRPr="005B3AAF">
        <w:rPr>
          <w:rFonts w:ascii="Times New Roman" w:hAnsi="Times New Roman" w:cs="Times New Roman"/>
          <w:color w:val="000000" w:themeColor="text1"/>
          <w:sz w:val="16"/>
          <w:szCs w:val="16"/>
        </w:rPr>
        <w:t xml:space="preserve"> stands for curd firmness defined as the curd firmness measured 30 min after enzyme addition by the Computerized Renneting Meter; and TA</w:t>
      </w:r>
      <w:r w:rsidRPr="005B3AAF">
        <w:rPr>
          <w:rFonts w:ascii="Times New Roman" w:hAnsi="Times New Roman" w:cs="Times New Roman"/>
          <w:color w:val="000000" w:themeColor="text1"/>
          <w:sz w:val="16"/>
          <w:szCs w:val="16"/>
          <w:vertAlign w:val="superscript"/>
        </w:rPr>
        <w:t>9</w:t>
      </w:r>
      <w:r w:rsidRPr="005B3AAF">
        <w:rPr>
          <w:rFonts w:ascii="Times New Roman" w:hAnsi="Times New Roman" w:cs="Times New Roman"/>
          <w:color w:val="000000" w:themeColor="text1"/>
          <w:sz w:val="16"/>
          <w:szCs w:val="16"/>
        </w:rPr>
        <w:t xml:space="preserve"> stands for milk titratable acidity measured in Dornic degree (</w:t>
      </w:r>
      <w:r w:rsidRPr="005B3AAF">
        <w:rPr>
          <w:rFonts w:ascii="Times New Roman" w:hAnsi="Times New Roman" w:cs="Times New Roman"/>
          <w:color w:val="000000" w:themeColor="text1"/>
          <w:sz w:val="16"/>
          <w:szCs w:val="16"/>
          <w:vertAlign w:val="superscript"/>
        </w:rPr>
        <w:t>°</w:t>
      </w:r>
      <w:r w:rsidRPr="005B3AAF">
        <w:rPr>
          <w:rFonts w:ascii="Times New Roman" w:hAnsi="Times New Roman" w:cs="Times New Roman"/>
          <w:color w:val="000000" w:themeColor="text1"/>
          <w:sz w:val="16"/>
          <w:szCs w:val="16"/>
        </w:rPr>
        <w:t>D).</w:t>
      </w:r>
    </w:p>
    <w:p w14:paraId="264FA51F" w14:textId="77777777" w:rsidR="00947E24" w:rsidRPr="00E615E9" w:rsidRDefault="00947E24" w:rsidP="00947E24">
      <w:pPr>
        <w:spacing w:line="240" w:lineRule="auto"/>
        <w:jc w:val="both"/>
        <w:rPr>
          <w:rFonts w:ascii="Times New Roman" w:hAnsi="Times New Roman" w:cs="Times New Roman"/>
          <w:color w:val="000000" w:themeColor="text1"/>
          <w:sz w:val="16"/>
          <w:szCs w:val="16"/>
        </w:rPr>
      </w:pPr>
      <w:r w:rsidRPr="00E615E9">
        <w:rPr>
          <w:rFonts w:ascii="Times New Roman" w:hAnsi="Times New Roman" w:cs="Times New Roman"/>
          <w:color w:val="000000" w:themeColor="text1"/>
          <w:sz w:val="16"/>
          <w:szCs w:val="16"/>
          <w:vertAlign w:val="superscript"/>
        </w:rPr>
        <w:t>10</w:t>
      </w:r>
      <w:r>
        <w:rPr>
          <w:rFonts w:ascii="Times New Roman" w:hAnsi="Times New Roman" w:cs="Times New Roman"/>
          <w:color w:val="000000" w:themeColor="text1"/>
          <w:sz w:val="16"/>
          <w:szCs w:val="16"/>
        </w:rPr>
        <w:t xml:space="preserve"> </w:t>
      </w:r>
      <w:r w:rsidRPr="00E615E9">
        <w:rPr>
          <w:rFonts w:ascii="Times New Roman" w:hAnsi="Times New Roman" w:cs="Times New Roman"/>
          <w:color w:val="000000" w:themeColor="text1"/>
          <w:sz w:val="16"/>
          <w:szCs w:val="16"/>
        </w:rPr>
        <w:t xml:space="preserve">The number of data were 485,218 test-day records on 78,073 animals in the first lactation. </w:t>
      </w:r>
    </w:p>
    <w:p w14:paraId="587E5294" w14:textId="77777777" w:rsidR="00947E24" w:rsidRPr="005B3AAF" w:rsidRDefault="00947E24" w:rsidP="00947E24">
      <w:pPr>
        <w:spacing w:line="240" w:lineRule="auto"/>
        <w:jc w:val="both"/>
        <w:rPr>
          <w:rFonts w:ascii="Times New Roman" w:hAnsi="Times New Roman" w:cs="Times New Roman"/>
          <w:color w:val="000000" w:themeColor="text1"/>
          <w:sz w:val="16"/>
          <w:szCs w:val="16"/>
        </w:rPr>
      </w:pPr>
    </w:p>
    <w:p w14:paraId="0132DA13" w14:textId="77777777" w:rsidR="00947E24" w:rsidRDefault="00947E24" w:rsidP="00947E24">
      <w:pPr>
        <w:rPr>
          <w:color w:val="000000" w:themeColor="text1"/>
        </w:rPr>
      </w:pPr>
    </w:p>
    <w:p w14:paraId="16E4CA5F" w14:textId="77777777" w:rsidR="00947E24" w:rsidRDefault="00947E24" w:rsidP="00947E24">
      <w:pPr>
        <w:rPr>
          <w:color w:val="000000" w:themeColor="text1"/>
        </w:rPr>
      </w:pPr>
    </w:p>
    <w:p w14:paraId="62344C38" w14:textId="77777777" w:rsidR="00947E24" w:rsidRDefault="00947E24" w:rsidP="00947E24">
      <w:pPr>
        <w:rPr>
          <w:color w:val="000000" w:themeColor="text1"/>
        </w:rPr>
      </w:pPr>
    </w:p>
    <w:p w14:paraId="0B5CDE0C" w14:textId="77777777" w:rsidR="00947E24" w:rsidRDefault="00947E24" w:rsidP="00947E24">
      <w:pPr>
        <w:rPr>
          <w:color w:val="000000" w:themeColor="text1"/>
        </w:rPr>
      </w:pPr>
    </w:p>
    <w:p w14:paraId="04BF1821" w14:textId="77777777" w:rsidR="00947E24" w:rsidRDefault="00947E24" w:rsidP="00947E24">
      <w:pPr>
        <w:rPr>
          <w:color w:val="000000" w:themeColor="text1"/>
        </w:rPr>
      </w:pPr>
    </w:p>
    <w:p w14:paraId="320D4C15" w14:textId="77777777" w:rsidR="00947E24" w:rsidRDefault="00947E24" w:rsidP="00947E24">
      <w:pPr>
        <w:rPr>
          <w:color w:val="000000" w:themeColor="text1"/>
        </w:rPr>
      </w:pPr>
    </w:p>
    <w:p w14:paraId="432C8DE8" w14:textId="77777777" w:rsidR="00947E24" w:rsidRDefault="00947E24" w:rsidP="00947E24">
      <w:pPr>
        <w:rPr>
          <w:color w:val="000000" w:themeColor="text1"/>
        </w:rPr>
      </w:pPr>
    </w:p>
    <w:p w14:paraId="1F4CD3AD" w14:textId="77777777" w:rsidR="00947E24" w:rsidRDefault="00947E24" w:rsidP="00947E24">
      <w:pPr>
        <w:rPr>
          <w:color w:val="000000" w:themeColor="text1"/>
        </w:rPr>
      </w:pPr>
    </w:p>
    <w:p w14:paraId="616157E1" w14:textId="77777777" w:rsidR="00947E24" w:rsidRDefault="00947E24" w:rsidP="00947E24">
      <w:pPr>
        <w:rPr>
          <w:color w:val="000000" w:themeColor="text1"/>
        </w:rPr>
      </w:pPr>
    </w:p>
    <w:p w14:paraId="6E75503E" w14:textId="77777777" w:rsidR="00947E24" w:rsidRDefault="00947E24" w:rsidP="00947E24">
      <w:pPr>
        <w:rPr>
          <w:color w:val="000000" w:themeColor="text1"/>
        </w:rPr>
      </w:pPr>
    </w:p>
    <w:p w14:paraId="25943DE1" w14:textId="77777777" w:rsidR="00947E24" w:rsidRDefault="00947E24" w:rsidP="00947E24">
      <w:pPr>
        <w:rPr>
          <w:color w:val="000000" w:themeColor="text1"/>
        </w:rPr>
      </w:pPr>
    </w:p>
    <w:p w14:paraId="4316B52F" w14:textId="77777777" w:rsidR="00947E24" w:rsidRDefault="00947E24" w:rsidP="00947E24">
      <w:pPr>
        <w:rPr>
          <w:color w:val="000000" w:themeColor="text1"/>
        </w:rPr>
      </w:pPr>
    </w:p>
    <w:p w14:paraId="59319ABF" w14:textId="77777777" w:rsidR="00947E24" w:rsidRDefault="00947E24" w:rsidP="00947E24">
      <w:pPr>
        <w:rPr>
          <w:color w:val="000000" w:themeColor="text1"/>
        </w:rPr>
      </w:pPr>
    </w:p>
    <w:p w14:paraId="5F0A86F3" w14:textId="77777777" w:rsidR="00947E24" w:rsidRDefault="00947E24" w:rsidP="00947E24">
      <w:pPr>
        <w:rPr>
          <w:color w:val="000000" w:themeColor="text1"/>
        </w:rPr>
      </w:pPr>
    </w:p>
    <w:p w14:paraId="31E7F1E5" w14:textId="77777777" w:rsidR="00947E24" w:rsidRDefault="00947E24" w:rsidP="00947E24">
      <w:pPr>
        <w:rPr>
          <w:color w:val="000000" w:themeColor="text1"/>
        </w:rPr>
      </w:pPr>
    </w:p>
    <w:p w14:paraId="2A379AF6" w14:textId="77777777" w:rsidR="00947E24" w:rsidRDefault="00947E24" w:rsidP="00947E24">
      <w:pPr>
        <w:spacing w:line="240" w:lineRule="auto"/>
        <w:jc w:val="both"/>
        <w:rPr>
          <w:rFonts w:ascii="Times New Roman" w:hAnsi="Times New Roman" w:cs="Times New Roman"/>
          <w:color w:val="000000" w:themeColor="text1"/>
          <w:sz w:val="16"/>
          <w:szCs w:val="16"/>
        </w:rPr>
      </w:pPr>
      <w:r w:rsidRPr="00E615E9">
        <w:rPr>
          <w:rFonts w:ascii="Times New Roman" w:hAnsi="Times New Roman" w:cs="Times New Roman"/>
          <w:b/>
          <w:bCs/>
          <w:color w:val="000000" w:themeColor="text1"/>
          <w:sz w:val="16"/>
          <w:szCs w:val="16"/>
        </w:rPr>
        <w:t>Table S2:</w:t>
      </w:r>
      <w:r w:rsidRPr="005B3AAF">
        <w:rPr>
          <w:rFonts w:ascii="Times New Roman" w:hAnsi="Times New Roman" w:cs="Times New Roman"/>
          <w:color w:val="000000" w:themeColor="text1"/>
          <w:sz w:val="16"/>
          <w:szCs w:val="16"/>
        </w:rPr>
        <w:t> Mean (</w:t>
      </w:r>
      <w:r>
        <w:rPr>
          <w:rFonts w:ascii="Times New Roman" w:hAnsi="Times New Roman" w:cs="Times New Roman"/>
          <w:color w:val="000000" w:themeColor="text1"/>
          <w:sz w:val="16"/>
          <w:szCs w:val="16"/>
        </w:rPr>
        <w:t>SD</w:t>
      </w:r>
      <w:r w:rsidRPr="005B3AAF">
        <w:rPr>
          <w:rFonts w:ascii="Times New Roman" w:hAnsi="Times New Roman" w:cs="Times New Roman"/>
          <w:color w:val="000000" w:themeColor="text1"/>
          <w:sz w:val="16"/>
          <w:szCs w:val="16"/>
        </w:rPr>
        <w:t>) genetic correlations on the upper triangle for milk yield (MY</w:t>
      </w:r>
      <w:r w:rsidRPr="00E615E9">
        <w:rPr>
          <w:rFonts w:ascii="Times New Roman" w:hAnsi="Times New Roman" w:cs="Times New Roman"/>
          <w:color w:val="000000" w:themeColor="text1"/>
          <w:sz w:val="16"/>
          <w:szCs w:val="16"/>
          <w:vertAlign w:val="superscript"/>
        </w:rPr>
        <w:t>1</w:t>
      </w:r>
      <w:r w:rsidRPr="005B3AAF">
        <w:rPr>
          <w:rFonts w:ascii="Times New Roman" w:hAnsi="Times New Roman" w:cs="Times New Roman"/>
          <w:color w:val="000000" w:themeColor="text1"/>
          <w:sz w:val="16"/>
          <w:szCs w:val="16"/>
        </w:rPr>
        <w:t>), fat percentage (FP</w:t>
      </w:r>
      <w:r w:rsidRPr="00E615E9">
        <w:rPr>
          <w:rFonts w:ascii="Times New Roman" w:hAnsi="Times New Roman" w:cs="Times New Roman"/>
          <w:color w:val="000000" w:themeColor="text1"/>
          <w:sz w:val="16"/>
          <w:szCs w:val="16"/>
          <w:vertAlign w:val="superscript"/>
        </w:rPr>
        <w:t>2</w:t>
      </w:r>
      <w:r w:rsidRPr="005B3AAF">
        <w:rPr>
          <w:rFonts w:ascii="Times New Roman" w:hAnsi="Times New Roman" w:cs="Times New Roman"/>
          <w:color w:val="000000" w:themeColor="text1"/>
          <w:sz w:val="16"/>
          <w:szCs w:val="16"/>
        </w:rPr>
        <w:t>), protein percentage (PP</w:t>
      </w:r>
      <w:r w:rsidRPr="00E615E9">
        <w:rPr>
          <w:rFonts w:ascii="Times New Roman" w:hAnsi="Times New Roman" w:cs="Times New Roman"/>
          <w:color w:val="000000" w:themeColor="text1"/>
          <w:sz w:val="16"/>
          <w:szCs w:val="16"/>
          <w:vertAlign w:val="superscript"/>
        </w:rPr>
        <w:t>3</w:t>
      </w:r>
      <w:r w:rsidRPr="005B3AAF">
        <w:rPr>
          <w:rFonts w:ascii="Times New Roman" w:hAnsi="Times New Roman" w:cs="Times New Roman"/>
          <w:color w:val="000000" w:themeColor="text1"/>
          <w:sz w:val="16"/>
          <w:szCs w:val="16"/>
        </w:rPr>
        <w:t>), casein percentage (CNP</w:t>
      </w:r>
      <w:r w:rsidRPr="00E615E9">
        <w:rPr>
          <w:rFonts w:ascii="Times New Roman" w:hAnsi="Times New Roman" w:cs="Times New Roman"/>
          <w:color w:val="000000" w:themeColor="text1"/>
          <w:sz w:val="16"/>
          <w:szCs w:val="16"/>
          <w:vertAlign w:val="superscript"/>
        </w:rPr>
        <w:t>4</w:t>
      </w:r>
      <w:r w:rsidRPr="005B3AAF">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rPr>
        <w:t>milk calcium content (CC</w:t>
      </w:r>
      <w:r w:rsidRPr="00E615E9">
        <w:rPr>
          <w:rFonts w:ascii="Times New Roman" w:hAnsi="Times New Roman" w:cs="Times New Roman"/>
          <w:color w:val="000000" w:themeColor="text1"/>
          <w:sz w:val="16"/>
          <w:szCs w:val="16"/>
          <w:vertAlign w:val="superscript"/>
        </w:rPr>
        <w:t>5</w:t>
      </w:r>
      <w:r>
        <w:rPr>
          <w:rFonts w:ascii="Times New Roman" w:hAnsi="Times New Roman" w:cs="Times New Roman"/>
          <w:color w:val="000000" w:themeColor="text1"/>
          <w:sz w:val="16"/>
          <w:szCs w:val="16"/>
        </w:rPr>
        <w:t>), somatic cell score (SCS</w:t>
      </w:r>
      <w:r w:rsidRPr="00E615E9">
        <w:rPr>
          <w:rFonts w:ascii="Times New Roman" w:hAnsi="Times New Roman" w:cs="Times New Roman"/>
          <w:color w:val="000000" w:themeColor="text1"/>
          <w:sz w:val="16"/>
          <w:szCs w:val="16"/>
          <w:vertAlign w:val="superscript"/>
        </w:rPr>
        <w:t>6</w:t>
      </w:r>
      <w:r>
        <w:rPr>
          <w:rFonts w:ascii="Times New Roman" w:hAnsi="Times New Roman" w:cs="Times New Roman"/>
          <w:color w:val="000000" w:themeColor="text1"/>
          <w:sz w:val="16"/>
          <w:szCs w:val="16"/>
        </w:rPr>
        <w:t xml:space="preserve">), </w:t>
      </w:r>
      <w:r w:rsidRPr="005B3AAF">
        <w:rPr>
          <w:rFonts w:ascii="Times New Roman" w:hAnsi="Times New Roman" w:cs="Times New Roman"/>
          <w:color w:val="000000" w:themeColor="text1"/>
          <w:sz w:val="16"/>
          <w:szCs w:val="16"/>
        </w:rPr>
        <w:t>coagulation time (CT</w:t>
      </w:r>
      <w:r w:rsidRPr="00E615E9">
        <w:rPr>
          <w:rFonts w:ascii="Times New Roman" w:hAnsi="Times New Roman" w:cs="Times New Roman"/>
          <w:color w:val="000000" w:themeColor="text1"/>
          <w:sz w:val="16"/>
          <w:szCs w:val="16"/>
          <w:vertAlign w:val="superscript"/>
        </w:rPr>
        <w:t>7</w:t>
      </w:r>
      <w:r w:rsidRPr="005B3AAF">
        <w:rPr>
          <w:rFonts w:ascii="Times New Roman" w:hAnsi="Times New Roman" w:cs="Times New Roman"/>
          <w:color w:val="000000" w:themeColor="text1"/>
          <w:sz w:val="16"/>
          <w:szCs w:val="16"/>
        </w:rPr>
        <w:t>), curd firmness (a30</w:t>
      </w:r>
      <w:r w:rsidRPr="00E615E9">
        <w:rPr>
          <w:rFonts w:ascii="Times New Roman" w:hAnsi="Times New Roman" w:cs="Times New Roman"/>
          <w:color w:val="000000" w:themeColor="text1"/>
          <w:sz w:val="16"/>
          <w:szCs w:val="16"/>
          <w:vertAlign w:val="superscript"/>
        </w:rPr>
        <w:t>8</w:t>
      </w:r>
      <w:r w:rsidRPr="005B3AAF">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rPr>
        <w:t>and titratable acidity (TA</w:t>
      </w:r>
      <w:r w:rsidRPr="00E615E9">
        <w:rPr>
          <w:rFonts w:ascii="Times New Roman" w:hAnsi="Times New Roman" w:cs="Times New Roman"/>
          <w:color w:val="000000" w:themeColor="text1"/>
          <w:sz w:val="16"/>
          <w:szCs w:val="16"/>
          <w:vertAlign w:val="superscript"/>
        </w:rPr>
        <w:t>9</w:t>
      </w:r>
      <w:r>
        <w:rPr>
          <w:rFonts w:ascii="Times New Roman" w:hAnsi="Times New Roman" w:cs="Times New Roman"/>
          <w:color w:val="000000" w:themeColor="text1"/>
          <w:sz w:val="16"/>
          <w:szCs w:val="16"/>
        </w:rPr>
        <w:t xml:space="preserve">) </w:t>
      </w:r>
      <w:r w:rsidRPr="005B3AAF">
        <w:rPr>
          <w:rFonts w:ascii="Times New Roman" w:hAnsi="Times New Roman" w:cs="Times New Roman"/>
          <w:color w:val="000000" w:themeColor="text1"/>
          <w:sz w:val="16"/>
          <w:szCs w:val="16"/>
        </w:rPr>
        <w:t xml:space="preserve">estimated on a daily basis across the </w:t>
      </w:r>
      <w:r>
        <w:rPr>
          <w:rFonts w:ascii="Times New Roman" w:hAnsi="Times New Roman" w:cs="Times New Roman"/>
          <w:color w:val="000000" w:themeColor="text1"/>
          <w:sz w:val="16"/>
          <w:szCs w:val="16"/>
        </w:rPr>
        <w:t>second</w:t>
      </w:r>
      <w:r w:rsidRPr="005B3AAF">
        <w:rPr>
          <w:rFonts w:ascii="Times New Roman" w:hAnsi="Times New Roman" w:cs="Times New Roman"/>
          <w:color w:val="000000" w:themeColor="text1"/>
          <w:sz w:val="16"/>
          <w:szCs w:val="16"/>
        </w:rPr>
        <w:t xml:space="preserve"> lactation in </w:t>
      </w:r>
      <w:r>
        <w:rPr>
          <w:rFonts w:ascii="Times New Roman" w:hAnsi="Times New Roman" w:cs="Times New Roman"/>
          <w:color w:val="000000" w:themeColor="text1"/>
          <w:sz w:val="16"/>
          <w:szCs w:val="16"/>
        </w:rPr>
        <w:t>Walloon Holstein cows</w:t>
      </w:r>
      <w:r w:rsidRPr="001F48A2">
        <w:rPr>
          <w:rFonts w:ascii="Times New Roman" w:hAnsi="Times New Roman" w:cs="Times New Roman"/>
          <w:color w:val="000000" w:themeColor="text1"/>
          <w:sz w:val="16"/>
          <w:szCs w:val="16"/>
          <w:vertAlign w:val="superscript"/>
        </w:rPr>
        <w:t>1</w:t>
      </w:r>
      <w:r>
        <w:rPr>
          <w:rFonts w:ascii="Times New Roman" w:hAnsi="Times New Roman" w:cs="Times New Roman"/>
          <w:color w:val="000000" w:themeColor="text1"/>
          <w:sz w:val="16"/>
          <w:szCs w:val="16"/>
          <w:vertAlign w:val="superscript"/>
        </w:rPr>
        <w:t>0</w:t>
      </w:r>
      <w:r>
        <w:rPr>
          <w:rFonts w:ascii="Times New Roman" w:hAnsi="Times New Roman" w:cs="Times New Roman"/>
          <w:color w:val="000000" w:themeColor="text1"/>
          <w:sz w:val="16"/>
          <w:szCs w:val="16"/>
        </w:rPr>
        <w:t xml:space="preserve">. </w:t>
      </w:r>
    </w:p>
    <w:tbl>
      <w:tblPr>
        <w:tblStyle w:val="Grilledutableau"/>
        <w:tblW w:w="904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1012"/>
        <w:gridCol w:w="1052"/>
        <w:gridCol w:w="1053"/>
        <w:gridCol w:w="1056"/>
        <w:gridCol w:w="1053"/>
        <w:gridCol w:w="1056"/>
        <w:gridCol w:w="1053"/>
        <w:gridCol w:w="1053"/>
      </w:tblGrid>
      <w:tr w:rsidR="00947E24" w:rsidRPr="00996F45" w14:paraId="25D3B3E3" w14:textId="77777777" w:rsidTr="0049774C">
        <w:tc>
          <w:tcPr>
            <w:tcW w:w="658" w:type="dxa"/>
            <w:tcBorders>
              <w:top w:val="single" w:sz="4" w:space="0" w:color="auto"/>
              <w:bottom w:val="single" w:sz="4" w:space="0" w:color="auto"/>
            </w:tcBorders>
          </w:tcPr>
          <w:p w14:paraId="32408EC2" w14:textId="77777777" w:rsidR="00947E24" w:rsidRPr="00996F45" w:rsidRDefault="00947E24" w:rsidP="0049774C">
            <w:pPr>
              <w:rPr>
                <w:color w:val="000000" w:themeColor="text1"/>
              </w:rPr>
            </w:pPr>
          </w:p>
        </w:tc>
        <w:tc>
          <w:tcPr>
            <w:tcW w:w="1012" w:type="dxa"/>
            <w:tcBorders>
              <w:top w:val="single" w:sz="4" w:space="0" w:color="auto"/>
              <w:bottom w:val="single" w:sz="4" w:space="0" w:color="auto"/>
            </w:tcBorders>
          </w:tcPr>
          <w:p w14:paraId="71B17593" w14:textId="77777777" w:rsidR="00947E24" w:rsidRPr="00996F45" w:rsidRDefault="00947E24" w:rsidP="0049774C">
            <w:pPr>
              <w:spacing w:line="480" w:lineRule="auto"/>
              <w:contextualSpacing/>
              <w:jc w:val="both"/>
              <w:rPr>
                <w:rFonts w:asciiTheme="majorBidi" w:hAnsiTheme="majorBidi" w:cstheme="majorBidi"/>
                <w:color w:val="000000" w:themeColor="text1"/>
                <w:sz w:val="16"/>
                <w:szCs w:val="16"/>
              </w:rPr>
            </w:pPr>
            <w:r w:rsidRPr="00996F45">
              <w:rPr>
                <w:rFonts w:asciiTheme="majorBidi" w:hAnsiTheme="majorBidi" w:cstheme="majorBidi"/>
                <w:color w:val="000000" w:themeColor="text1"/>
                <w:sz w:val="16"/>
                <w:szCs w:val="16"/>
              </w:rPr>
              <w:t>FP</w:t>
            </w:r>
          </w:p>
        </w:tc>
        <w:tc>
          <w:tcPr>
            <w:tcW w:w="1052" w:type="dxa"/>
            <w:tcBorders>
              <w:top w:val="single" w:sz="4" w:space="0" w:color="auto"/>
              <w:bottom w:val="single" w:sz="4" w:space="0" w:color="auto"/>
            </w:tcBorders>
          </w:tcPr>
          <w:p w14:paraId="3FF88515" w14:textId="77777777" w:rsidR="00947E24" w:rsidRPr="00996F45" w:rsidRDefault="00947E24" w:rsidP="0049774C">
            <w:pPr>
              <w:spacing w:line="480" w:lineRule="auto"/>
              <w:contextualSpacing/>
              <w:jc w:val="both"/>
              <w:rPr>
                <w:rFonts w:asciiTheme="majorBidi" w:hAnsiTheme="majorBidi" w:cstheme="majorBidi"/>
                <w:color w:val="000000" w:themeColor="text1"/>
                <w:sz w:val="16"/>
                <w:szCs w:val="16"/>
              </w:rPr>
            </w:pPr>
            <w:r w:rsidRPr="00996F45">
              <w:rPr>
                <w:rFonts w:asciiTheme="majorBidi" w:hAnsiTheme="majorBidi" w:cstheme="majorBidi"/>
                <w:color w:val="000000" w:themeColor="text1"/>
                <w:sz w:val="16"/>
                <w:szCs w:val="16"/>
              </w:rPr>
              <w:t>PP</w:t>
            </w:r>
          </w:p>
        </w:tc>
        <w:tc>
          <w:tcPr>
            <w:tcW w:w="1053" w:type="dxa"/>
            <w:tcBorders>
              <w:top w:val="single" w:sz="4" w:space="0" w:color="auto"/>
              <w:bottom w:val="single" w:sz="4" w:space="0" w:color="auto"/>
            </w:tcBorders>
          </w:tcPr>
          <w:p w14:paraId="3C165A0F" w14:textId="77777777" w:rsidR="00947E24" w:rsidRPr="00996F45" w:rsidRDefault="00947E24" w:rsidP="0049774C">
            <w:pPr>
              <w:spacing w:line="480" w:lineRule="auto"/>
              <w:contextualSpacing/>
              <w:jc w:val="both"/>
              <w:rPr>
                <w:rFonts w:asciiTheme="majorBidi" w:hAnsiTheme="majorBidi" w:cstheme="majorBidi"/>
                <w:color w:val="000000" w:themeColor="text1"/>
                <w:sz w:val="16"/>
                <w:szCs w:val="16"/>
              </w:rPr>
            </w:pPr>
            <w:r w:rsidRPr="00996F45">
              <w:rPr>
                <w:rFonts w:asciiTheme="majorBidi" w:hAnsiTheme="majorBidi" w:cstheme="majorBidi"/>
                <w:color w:val="000000" w:themeColor="text1"/>
                <w:sz w:val="16"/>
                <w:szCs w:val="16"/>
              </w:rPr>
              <w:t>CNP</w:t>
            </w:r>
          </w:p>
        </w:tc>
        <w:tc>
          <w:tcPr>
            <w:tcW w:w="1056" w:type="dxa"/>
            <w:tcBorders>
              <w:top w:val="single" w:sz="4" w:space="0" w:color="auto"/>
              <w:bottom w:val="single" w:sz="4" w:space="0" w:color="auto"/>
            </w:tcBorders>
          </w:tcPr>
          <w:p w14:paraId="4089CCB6" w14:textId="77777777" w:rsidR="00947E24" w:rsidRPr="00996F45" w:rsidRDefault="00947E24" w:rsidP="0049774C">
            <w:pPr>
              <w:spacing w:line="480" w:lineRule="auto"/>
              <w:contextualSpacing/>
              <w:jc w:val="both"/>
              <w:rPr>
                <w:rFonts w:asciiTheme="majorBidi" w:hAnsiTheme="majorBidi" w:cstheme="majorBidi"/>
                <w:color w:val="000000" w:themeColor="text1"/>
                <w:sz w:val="16"/>
                <w:szCs w:val="16"/>
              </w:rPr>
            </w:pPr>
            <w:r w:rsidRPr="00996F45">
              <w:rPr>
                <w:rFonts w:asciiTheme="majorBidi" w:hAnsiTheme="majorBidi" w:cstheme="majorBidi"/>
                <w:color w:val="000000" w:themeColor="text1"/>
                <w:sz w:val="16"/>
                <w:szCs w:val="16"/>
              </w:rPr>
              <w:t>CC</w:t>
            </w:r>
          </w:p>
        </w:tc>
        <w:tc>
          <w:tcPr>
            <w:tcW w:w="1053" w:type="dxa"/>
            <w:tcBorders>
              <w:top w:val="single" w:sz="4" w:space="0" w:color="auto"/>
              <w:bottom w:val="single" w:sz="4" w:space="0" w:color="auto"/>
            </w:tcBorders>
          </w:tcPr>
          <w:p w14:paraId="017F451A" w14:textId="77777777" w:rsidR="00947E24" w:rsidRPr="00996F45" w:rsidRDefault="00947E24" w:rsidP="0049774C">
            <w:pPr>
              <w:spacing w:line="480" w:lineRule="auto"/>
              <w:contextualSpacing/>
              <w:jc w:val="both"/>
              <w:rPr>
                <w:rFonts w:asciiTheme="majorBidi" w:hAnsiTheme="majorBidi" w:cstheme="majorBidi"/>
                <w:color w:val="000000" w:themeColor="text1"/>
                <w:sz w:val="16"/>
                <w:szCs w:val="16"/>
              </w:rPr>
            </w:pPr>
            <w:r w:rsidRPr="00996F45">
              <w:rPr>
                <w:rFonts w:asciiTheme="majorBidi" w:hAnsiTheme="majorBidi" w:cstheme="majorBidi"/>
                <w:color w:val="000000" w:themeColor="text1"/>
                <w:sz w:val="16"/>
                <w:szCs w:val="16"/>
              </w:rPr>
              <w:t>SCS</w:t>
            </w:r>
          </w:p>
        </w:tc>
        <w:tc>
          <w:tcPr>
            <w:tcW w:w="1056" w:type="dxa"/>
            <w:tcBorders>
              <w:top w:val="single" w:sz="4" w:space="0" w:color="auto"/>
              <w:bottom w:val="single" w:sz="4" w:space="0" w:color="auto"/>
            </w:tcBorders>
          </w:tcPr>
          <w:p w14:paraId="0A8AA7E7" w14:textId="77777777" w:rsidR="00947E24" w:rsidRPr="00996F45" w:rsidRDefault="00947E24" w:rsidP="0049774C">
            <w:pPr>
              <w:spacing w:line="480" w:lineRule="auto"/>
              <w:contextualSpacing/>
              <w:jc w:val="both"/>
              <w:rPr>
                <w:rFonts w:asciiTheme="majorBidi" w:hAnsiTheme="majorBidi" w:cstheme="majorBidi"/>
                <w:color w:val="000000" w:themeColor="text1"/>
                <w:sz w:val="16"/>
                <w:szCs w:val="16"/>
              </w:rPr>
            </w:pPr>
            <w:r w:rsidRPr="00996F45">
              <w:rPr>
                <w:rFonts w:asciiTheme="majorBidi" w:hAnsiTheme="majorBidi" w:cstheme="majorBidi"/>
                <w:color w:val="000000" w:themeColor="text1"/>
                <w:sz w:val="16"/>
                <w:szCs w:val="16"/>
              </w:rPr>
              <w:t>CT</w:t>
            </w:r>
          </w:p>
        </w:tc>
        <w:tc>
          <w:tcPr>
            <w:tcW w:w="1053" w:type="dxa"/>
            <w:tcBorders>
              <w:top w:val="single" w:sz="4" w:space="0" w:color="auto"/>
              <w:bottom w:val="single" w:sz="4" w:space="0" w:color="auto"/>
            </w:tcBorders>
          </w:tcPr>
          <w:p w14:paraId="0457F7E7" w14:textId="77777777" w:rsidR="00947E24" w:rsidRPr="00996F45" w:rsidRDefault="00947E24" w:rsidP="0049774C">
            <w:pPr>
              <w:spacing w:line="480" w:lineRule="auto"/>
              <w:contextualSpacing/>
              <w:jc w:val="both"/>
              <w:rPr>
                <w:rFonts w:asciiTheme="majorBidi" w:hAnsiTheme="majorBidi" w:cstheme="majorBidi"/>
                <w:color w:val="000000" w:themeColor="text1"/>
                <w:sz w:val="16"/>
                <w:szCs w:val="16"/>
              </w:rPr>
            </w:pPr>
            <w:r w:rsidRPr="00996F45">
              <w:rPr>
                <w:rFonts w:asciiTheme="majorBidi" w:hAnsiTheme="majorBidi" w:cstheme="majorBidi"/>
                <w:color w:val="000000" w:themeColor="text1"/>
                <w:sz w:val="16"/>
                <w:szCs w:val="16"/>
              </w:rPr>
              <w:t>a30</w:t>
            </w:r>
          </w:p>
        </w:tc>
        <w:tc>
          <w:tcPr>
            <w:tcW w:w="1053" w:type="dxa"/>
            <w:tcBorders>
              <w:top w:val="single" w:sz="4" w:space="0" w:color="auto"/>
              <w:bottom w:val="single" w:sz="4" w:space="0" w:color="auto"/>
            </w:tcBorders>
          </w:tcPr>
          <w:p w14:paraId="3DCE13A0" w14:textId="77777777" w:rsidR="00947E24" w:rsidRPr="00996F45" w:rsidRDefault="00947E24" w:rsidP="0049774C">
            <w:pPr>
              <w:spacing w:line="480" w:lineRule="auto"/>
              <w:contextualSpacing/>
              <w:jc w:val="both"/>
              <w:rPr>
                <w:rFonts w:asciiTheme="majorBidi" w:hAnsiTheme="majorBidi" w:cstheme="majorBidi"/>
                <w:color w:val="000000" w:themeColor="text1"/>
                <w:sz w:val="16"/>
                <w:szCs w:val="16"/>
              </w:rPr>
            </w:pPr>
            <w:r w:rsidRPr="00996F45">
              <w:rPr>
                <w:rFonts w:asciiTheme="majorBidi" w:hAnsiTheme="majorBidi" w:cstheme="majorBidi"/>
                <w:color w:val="000000" w:themeColor="text1"/>
                <w:sz w:val="16"/>
                <w:szCs w:val="16"/>
              </w:rPr>
              <w:t>TA</w:t>
            </w:r>
          </w:p>
        </w:tc>
      </w:tr>
      <w:tr w:rsidR="00947E24" w:rsidRPr="00996F45" w14:paraId="4B614A81" w14:textId="77777777" w:rsidTr="0049774C">
        <w:tc>
          <w:tcPr>
            <w:tcW w:w="658" w:type="dxa"/>
            <w:tcBorders>
              <w:top w:val="single" w:sz="4" w:space="0" w:color="auto"/>
            </w:tcBorders>
          </w:tcPr>
          <w:p w14:paraId="45A8C3A9"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MY</w:t>
            </w:r>
          </w:p>
        </w:tc>
        <w:tc>
          <w:tcPr>
            <w:tcW w:w="1012" w:type="dxa"/>
            <w:tcBorders>
              <w:top w:val="single" w:sz="4" w:space="0" w:color="auto"/>
            </w:tcBorders>
          </w:tcPr>
          <w:p w14:paraId="76670D12"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-0.47 (0.13)</w:t>
            </w:r>
          </w:p>
        </w:tc>
        <w:tc>
          <w:tcPr>
            <w:tcW w:w="1052" w:type="dxa"/>
            <w:tcBorders>
              <w:top w:val="single" w:sz="4" w:space="0" w:color="auto"/>
            </w:tcBorders>
          </w:tcPr>
          <w:p w14:paraId="6A6D7435"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-0.44 (0.06)</w:t>
            </w:r>
          </w:p>
        </w:tc>
        <w:tc>
          <w:tcPr>
            <w:tcW w:w="1053" w:type="dxa"/>
            <w:tcBorders>
              <w:top w:val="single" w:sz="4" w:space="0" w:color="auto"/>
            </w:tcBorders>
          </w:tcPr>
          <w:p w14:paraId="040FFB16"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-0.49 (0.08)</w:t>
            </w:r>
          </w:p>
        </w:tc>
        <w:tc>
          <w:tcPr>
            <w:tcW w:w="1056" w:type="dxa"/>
            <w:tcBorders>
              <w:top w:val="single" w:sz="4" w:space="0" w:color="auto"/>
            </w:tcBorders>
          </w:tcPr>
          <w:p w14:paraId="742028B2"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-0.39 (0.09)</w:t>
            </w:r>
          </w:p>
        </w:tc>
        <w:tc>
          <w:tcPr>
            <w:tcW w:w="1053" w:type="dxa"/>
            <w:tcBorders>
              <w:top w:val="single" w:sz="4" w:space="0" w:color="auto"/>
            </w:tcBorders>
          </w:tcPr>
          <w:p w14:paraId="10C62D3A"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-0.14 (0.17)</w:t>
            </w:r>
          </w:p>
        </w:tc>
        <w:tc>
          <w:tcPr>
            <w:tcW w:w="1056" w:type="dxa"/>
            <w:tcBorders>
              <w:top w:val="single" w:sz="4" w:space="0" w:color="auto"/>
            </w:tcBorders>
          </w:tcPr>
          <w:p w14:paraId="1DC1C797"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0.08 (0.12)</w:t>
            </w:r>
          </w:p>
        </w:tc>
        <w:tc>
          <w:tcPr>
            <w:tcW w:w="1053" w:type="dxa"/>
            <w:tcBorders>
              <w:top w:val="single" w:sz="4" w:space="0" w:color="auto"/>
            </w:tcBorders>
          </w:tcPr>
          <w:p w14:paraId="2E12A434"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-0.43 (0.07)</w:t>
            </w:r>
          </w:p>
        </w:tc>
        <w:tc>
          <w:tcPr>
            <w:tcW w:w="1053" w:type="dxa"/>
            <w:tcBorders>
              <w:top w:val="single" w:sz="4" w:space="0" w:color="auto"/>
            </w:tcBorders>
          </w:tcPr>
          <w:p w14:paraId="1C322926"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-0.29 (0.11)</w:t>
            </w:r>
          </w:p>
        </w:tc>
      </w:tr>
      <w:tr w:rsidR="00947E24" w:rsidRPr="00996F45" w14:paraId="5B289256" w14:textId="77777777" w:rsidTr="0049774C">
        <w:tc>
          <w:tcPr>
            <w:tcW w:w="658" w:type="dxa"/>
          </w:tcPr>
          <w:p w14:paraId="6E741D70"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FP</w:t>
            </w:r>
          </w:p>
        </w:tc>
        <w:tc>
          <w:tcPr>
            <w:tcW w:w="1012" w:type="dxa"/>
          </w:tcPr>
          <w:p w14:paraId="779A4513"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2" w:type="dxa"/>
          </w:tcPr>
          <w:p w14:paraId="7458DF9D"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0.71 (0.08)</w:t>
            </w:r>
          </w:p>
        </w:tc>
        <w:tc>
          <w:tcPr>
            <w:tcW w:w="1053" w:type="dxa"/>
          </w:tcPr>
          <w:p w14:paraId="108771AA"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0.72 (0.09)</w:t>
            </w:r>
          </w:p>
        </w:tc>
        <w:tc>
          <w:tcPr>
            <w:tcW w:w="1056" w:type="dxa"/>
          </w:tcPr>
          <w:p w14:paraId="37204254"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0.61 (0.08)</w:t>
            </w:r>
          </w:p>
        </w:tc>
        <w:tc>
          <w:tcPr>
            <w:tcW w:w="1053" w:type="dxa"/>
          </w:tcPr>
          <w:p w14:paraId="6B9D5380"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-0.06 (0.03)</w:t>
            </w:r>
          </w:p>
        </w:tc>
        <w:tc>
          <w:tcPr>
            <w:tcW w:w="1056" w:type="dxa"/>
          </w:tcPr>
          <w:p w14:paraId="0D993E2E"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-0.39 (0.07)</w:t>
            </w:r>
          </w:p>
        </w:tc>
        <w:tc>
          <w:tcPr>
            <w:tcW w:w="1053" w:type="dxa"/>
          </w:tcPr>
          <w:p w14:paraId="4AF314BF"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0.57 (0.12)</w:t>
            </w:r>
          </w:p>
        </w:tc>
        <w:tc>
          <w:tcPr>
            <w:tcW w:w="1053" w:type="dxa"/>
          </w:tcPr>
          <w:p w14:paraId="6A6FB967"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0.46 (0.13)</w:t>
            </w:r>
          </w:p>
        </w:tc>
      </w:tr>
      <w:tr w:rsidR="00947E24" w:rsidRPr="00996F45" w14:paraId="5F08E78D" w14:textId="77777777" w:rsidTr="0049774C">
        <w:tc>
          <w:tcPr>
            <w:tcW w:w="658" w:type="dxa"/>
          </w:tcPr>
          <w:p w14:paraId="3E82D8FD"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PP</w:t>
            </w:r>
          </w:p>
        </w:tc>
        <w:tc>
          <w:tcPr>
            <w:tcW w:w="1012" w:type="dxa"/>
          </w:tcPr>
          <w:p w14:paraId="3CCB4364"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2" w:type="dxa"/>
          </w:tcPr>
          <w:p w14:paraId="5CE5393B"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60D16778"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0.97 (0.006)</w:t>
            </w:r>
          </w:p>
        </w:tc>
        <w:tc>
          <w:tcPr>
            <w:tcW w:w="1056" w:type="dxa"/>
          </w:tcPr>
          <w:p w14:paraId="5C7B5B08"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0.68 (0.03)</w:t>
            </w:r>
          </w:p>
        </w:tc>
        <w:tc>
          <w:tcPr>
            <w:tcW w:w="1053" w:type="dxa"/>
          </w:tcPr>
          <w:p w14:paraId="03602617"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0.05 (0.06)</w:t>
            </w:r>
          </w:p>
        </w:tc>
        <w:tc>
          <w:tcPr>
            <w:tcW w:w="1056" w:type="dxa"/>
          </w:tcPr>
          <w:p w14:paraId="1AA1EE37"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-0.26 (0.06)</w:t>
            </w:r>
          </w:p>
        </w:tc>
        <w:tc>
          <w:tcPr>
            <w:tcW w:w="1053" w:type="dxa"/>
          </w:tcPr>
          <w:p w14:paraId="513C6DC0"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0.84 (0.04)</w:t>
            </w:r>
          </w:p>
        </w:tc>
        <w:tc>
          <w:tcPr>
            <w:tcW w:w="1053" w:type="dxa"/>
          </w:tcPr>
          <w:p w14:paraId="164B3A51"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0.60 (0.07)</w:t>
            </w:r>
          </w:p>
        </w:tc>
      </w:tr>
      <w:tr w:rsidR="00947E24" w:rsidRPr="00996F45" w14:paraId="3FF98165" w14:textId="77777777" w:rsidTr="0049774C">
        <w:tc>
          <w:tcPr>
            <w:tcW w:w="658" w:type="dxa"/>
          </w:tcPr>
          <w:p w14:paraId="73A7F9EA"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CNP</w:t>
            </w:r>
          </w:p>
        </w:tc>
        <w:tc>
          <w:tcPr>
            <w:tcW w:w="1012" w:type="dxa"/>
          </w:tcPr>
          <w:p w14:paraId="0E2B8337"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2" w:type="dxa"/>
          </w:tcPr>
          <w:p w14:paraId="36559C8A"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0D631F85"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6" w:type="dxa"/>
          </w:tcPr>
          <w:p w14:paraId="2EBCEC70"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0.71 (0.04)</w:t>
            </w:r>
          </w:p>
        </w:tc>
        <w:tc>
          <w:tcPr>
            <w:tcW w:w="1053" w:type="dxa"/>
          </w:tcPr>
          <w:p w14:paraId="20C7443B"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-0.02 (0.03)</w:t>
            </w:r>
          </w:p>
        </w:tc>
        <w:tc>
          <w:tcPr>
            <w:tcW w:w="1056" w:type="dxa"/>
          </w:tcPr>
          <w:p w14:paraId="1791401C"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-0.39 (0.05)</w:t>
            </w:r>
          </w:p>
        </w:tc>
        <w:tc>
          <w:tcPr>
            <w:tcW w:w="1053" w:type="dxa"/>
          </w:tcPr>
          <w:p w14:paraId="3A55403F"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0.87 (0.03)</w:t>
            </w:r>
          </w:p>
        </w:tc>
        <w:tc>
          <w:tcPr>
            <w:tcW w:w="1053" w:type="dxa"/>
          </w:tcPr>
          <w:p w14:paraId="738E9510"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0.63 (0.07)</w:t>
            </w:r>
          </w:p>
        </w:tc>
      </w:tr>
      <w:tr w:rsidR="00947E24" w:rsidRPr="00996F45" w14:paraId="6DBFCDE8" w14:textId="77777777" w:rsidTr="0049774C">
        <w:tc>
          <w:tcPr>
            <w:tcW w:w="658" w:type="dxa"/>
          </w:tcPr>
          <w:p w14:paraId="61E5DFD3"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CC</w:t>
            </w:r>
          </w:p>
        </w:tc>
        <w:tc>
          <w:tcPr>
            <w:tcW w:w="1012" w:type="dxa"/>
          </w:tcPr>
          <w:p w14:paraId="4AC87D37"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2" w:type="dxa"/>
          </w:tcPr>
          <w:p w14:paraId="08787F79"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11BF0C4B"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6" w:type="dxa"/>
          </w:tcPr>
          <w:p w14:paraId="694749B9"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6EE42C0D"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-0.12 (0.03)</w:t>
            </w:r>
          </w:p>
        </w:tc>
        <w:tc>
          <w:tcPr>
            <w:tcW w:w="1056" w:type="dxa"/>
          </w:tcPr>
          <w:p w14:paraId="427AD380" w14:textId="4BCE0162" w:rsidR="00947E24" w:rsidRPr="002727C7" w:rsidRDefault="00947E24" w:rsidP="00EB3DB8">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-0.1</w:t>
            </w:r>
            <w:r w:rsidR="00EB3DB8" w:rsidRPr="002727C7">
              <w:rPr>
                <w:rFonts w:asciiTheme="majorBidi" w:hAnsiTheme="majorBidi" w:cstheme="majorBidi"/>
                <w:color w:val="000000" w:themeColor="text1"/>
                <w:sz w:val="16"/>
                <w:szCs w:val="16"/>
              </w:rPr>
              <w:t>9</w:t>
            </w:r>
            <w:r w:rsidRPr="002727C7">
              <w:rPr>
                <w:rFonts w:asciiTheme="majorBidi" w:hAnsiTheme="majorBidi" w:cstheme="majorBidi"/>
                <w:color w:val="000000" w:themeColor="text1"/>
                <w:sz w:val="16"/>
                <w:szCs w:val="16"/>
              </w:rPr>
              <w:t xml:space="preserve"> (0.16)</w:t>
            </w:r>
          </w:p>
        </w:tc>
        <w:tc>
          <w:tcPr>
            <w:tcW w:w="1053" w:type="dxa"/>
          </w:tcPr>
          <w:p w14:paraId="7D10BB2D"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0.57 (0.05)</w:t>
            </w:r>
          </w:p>
        </w:tc>
        <w:tc>
          <w:tcPr>
            <w:tcW w:w="1053" w:type="dxa"/>
          </w:tcPr>
          <w:p w14:paraId="05E999D9"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0.30 (0.11)</w:t>
            </w:r>
          </w:p>
        </w:tc>
      </w:tr>
      <w:tr w:rsidR="00947E24" w:rsidRPr="00996F45" w14:paraId="057CBDD0" w14:textId="77777777" w:rsidTr="0049774C">
        <w:tc>
          <w:tcPr>
            <w:tcW w:w="658" w:type="dxa"/>
          </w:tcPr>
          <w:p w14:paraId="724B2055"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SCS</w:t>
            </w:r>
          </w:p>
        </w:tc>
        <w:tc>
          <w:tcPr>
            <w:tcW w:w="1012" w:type="dxa"/>
          </w:tcPr>
          <w:p w14:paraId="4724622D"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2" w:type="dxa"/>
          </w:tcPr>
          <w:p w14:paraId="59D73795"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307C23CD"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6" w:type="dxa"/>
          </w:tcPr>
          <w:p w14:paraId="25762CB1"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419D4523"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6" w:type="dxa"/>
          </w:tcPr>
          <w:p w14:paraId="49722A74" w14:textId="130F03E8" w:rsidR="00947E24" w:rsidRPr="002727C7" w:rsidRDefault="00947E24" w:rsidP="00A019A5">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-0.1</w:t>
            </w:r>
            <w:r w:rsidR="00A019A5" w:rsidRPr="002727C7">
              <w:rPr>
                <w:rFonts w:asciiTheme="majorBidi" w:hAnsiTheme="majorBidi" w:cstheme="majorBidi"/>
                <w:color w:val="000000" w:themeColor="text1"/>
                <w:sz w:val="16"/>
                <w:szCs w:val="16"/>
              </w:rPr>
              <w:t>4</w:t>
            </w:r>
            <w:r w:rsidRPr="002727C7">
              <w:rPr>
                <w:rFonts w:asciiTheme="majorBidi" w:hAnsiTheme="majorBidi" w:cstheme="majorBidi"/>
                <w:color w:val="000000" w:themeColor="text1"/>
                <w:sz w:val="16"/>
                <w:szCs w:val="16"/>
              </w:rPr>
              <w:t xml:space="preserve"> (0.09)</w:t>
            </w:r>
          </w:p>
        </w:tc>
        <w:tc>
          <w:tcPr>
            <w:tcW w:w="1053" w:type="dxa"/>
          </w:tcPr>
          <w:p w14:paraId="3BD37CB5"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-0.02 (0.05)</w:t>
            </w:r>
          </w:p>
        </w:tc>
        <w:tc>
          <w:tcPr>
            <w:tcW w:w="1053" w:type="dxa"/>
          </w:tcPr>
          <w:p w14:paraId="3B63FA0E"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-0.01 (0.5)</w:t>
            </w:r>
          </w:p>
        </w:tc>
      </w:tr>
      <w:tr w:rsidR="00947E24" w:rsidRPr="00996F45" w14:paraId="5766FF76" w14:textId="77777777" w:rsidTr="0049774C">
        <w:tc>
          <w:tcPr>
            <w:tcW w:w="658" w:type="dxa"/>
          </w:tcPr>
          <w:p w14:paraId="1D8A760F"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CT</w:t>
            </w:r>
          </w:p>
        </w:tc>
        <w:tc>
          <w:tcPr>
            <w:tcW w:w="1012" w:type="dxa"/>
          </w:tcPr>
          <w:p w14:paraId="63DFD857"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2" w:type="dxa"/>
          </w:tcPr>
          <w:p w14:paraId="1D7B78F8"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24DC8322"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6" w:type="dxa"/>
          </w:tcPr>
          <w:p w14:paraId="3A9F7C4E"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137084B8"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6" w:type="dxa"/>
          </w:tcPr>
          <w:p w14:paraId="5EA04C27"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46964EAE"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-0.60 (0.01)</w:t>
            </w:r>
          </w:p>
        </w:tc>
        <w:tc>
          <w:tcPr>
            <w:tcW w:w="1053" w:type="dxa"/>
          </w:tcPr>
          <w:p w14:paraId="0F55533D"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-0.46 (0.01)</w:t>
            </w:r>
          </w:p>
        </w:tc>
      </w:tr>
      <w:tr w:rsidR="00947E24" w:rsidRPr="00996F45" w14:paraId="5E990780" w14:textId="77777777" w:rsidTr="0049774C">
        <w:tc>
          <w:tcPr>
            <w:tcW w:w="658" w:type="dxa"/>
          </w:tcPr>
          <w:p w14:paraId="25632377"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a30</w:t>
            </w:r>
          </w:p>
        </w:tc>
        <w:tc>
          <w:tcPr>
            <w:tcW w:w="1012" w:type="dxa"/>
          </w:tcPr>
          <w:p w14:paraId="67545EA6"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2" w:type="dxa"/>
          </w:tcPr>
          <w:p w14:paraId="2ABFFF04"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22A707D5"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6" w:type="dxa"/>
          </w:tcPr>
          <w:p w14:paraId="7CE445E0"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5C5997DC"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6" w:type="dxa"/>
          </w:tcPr>
          <w:p w14:paraId="7423CBEE"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1C5350B7"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3" w:type="dxa"/>
          </w:tcPr>
          <w:p w14:paraId="434C3BA5"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0.68 (0.04)</w:t>
            </w:r>
          </w:p>
        </w:tc>
      </w:tr>
    </w:tbl>
    <w:p w14:paraId="2FC19C2F" w14:textId="77777777" w:rsidR="00947E24" w:rsidRPr="005B3AAF" w:rsidRDefault="00947E24" w:rsidP="00947E24">
      <w:pPr>
        <w:spacing w:line="240" w:lineRule="auto"/>
        <w:jc w:val="both"/>
        <w:rPr>
          <w:rFonts w:ascii="Times New Roman" w:hAnsi="Times New Roman" w:cs="Times New Roman"/>
          <w:color w:val="000000" w:themeColor="text1"/>
          <w:sz w:val="16"/>
          <w:szCs w:val="16"/>
        </w:rPr>
      </w:pPr>
      <w:r w:rsidRPr="005B3AAF">
        <w:rPr>
          <w:rFonts w:ascii="Times New Roman" w:hAnsi="Times New Roman" w:cs="Times New Roman"/>
          <w:color w:val="000000" w:themeColor="text1"/>
          <w:sz w:val="16"/>
          <w:szCs w:val="16"/>
        </w:rPr>
        <w:t>MY</w:t>
      </w:r>
      <w:r w:rsidRPr="005B3AAF">
        <w:rPr>
          <w:rFonts w:ascii="Times New Roman" w:hAnsi="Times New Roman" w:cs="Times New Roman"/>
          <w:color w:val="000000" w:themeColor="text1"/>
          <w:sz w:val="16"/>
          <w:szCs w:val="16"/>
          <w:vertAlign w:val="superscript"/>
        </w:rPr>
        <w:t>1</w:t>
      </w:r>
      <w:r w:rsidRPr="005B3AAF">
        <w:rPr>
          <w:rFonts w:ascii="Times New Roman" w:hAnsi="Times New Roman" w:cs="Times New Roman"/>
          <w:color w:val="000000" w:themeColor="text1"/>
          <w:sz w:val="16"/>
          <w:szCs w:val="16"/>
        </w:rPr>
        <w:t xml:space="preserve"> stands for milk yield; FP</w:t>
      </w:r>
      <w:r>
        <w:rPr>
          <w:rFonts w:ascii="Times New Roman" w:hAnsi="Times New Roman" w:cs="Times New Roman"/>
          <w:color w:val="000000" w:themeColor="text1"/>
          <w:sz w:val="16"/>
          <w:szCs w:val="16"/>
        </w:rPr>
        <w:t>2</w:t>
      </w:r>
      <w:r w:rsidRPr="005B3AAF">
        <w:rPr>
          <w:rFonts w:ascii="Times New Roman" w:hAnsi="Times New Roman" w:cs="Times New Roman"/>
          <w:color w:val="000000" w:themeColor="text1"/>
          <w:sz w:val="16"/>
          <w:szCs w:val="16"/>
        </w:rPr>
        <w:t xml:space="preserve"> stands for fat percentage; PP</w:t>
      </w:r>
      <w:r>
        <w:rPr>
          <w:rFonts w:ascii="Times New Roman" w:hAnsi="Times New Roman" w:cs="Times New Roman"/>
          <w:color w:val="000000" w:themeColor="text1"/>
          <w:sz w:val="16"/>
          <w:szCs w:val="16"/>
        </w:rPr>
        <w:t>3</w:t>
      </w:r>
      <w:r w:rsidRPr="005B3AAF">
        <w:rPr>
          <w:rFonts w:ascii="Times New Roman" w:hAnsi="Times New Roman" w:cs="Times New Roman"/>
          <w:color w:val="000000" w:themeColor="text1"/>
          <w:sz w:val="16"/>
          <w:szCs w:val="16"/>
        </w:rPr>
        <w:t xml:space="preserve"> stands for protein percentage; CNP</w:t>
      </w:r>
      <w:r>
        <w:rPr>
          <w:rFonts w:ascii="Times New Roman" w:hAnsi="Times New Roman" w:cs="Times New Roman"/>
          <w:color w:val="000000" w:themeColor="text1"/>
          <w:sz w:val="16"/>
          <w:szCs w:val="16"/>
        </w:rPr>
        <w:t>4</w:t>
      </w:r>
      <w:r w:rsidRPr="005B3AAF">
        <w:rPr>
          <w:rFonts w:ascii="Times New Roman" w:hAnsi="Times New Roman" w:cs="Times New Roman"/>
          <w:color w:val="000000" w:themeColor="text1"/>
          <w:sz w:val="16"/>
          <w:szCs w:val="16"/>
        </w:rPr>
        <w:t xml:space="preserve"> stands for casein percentage;</w:t>
      </w:r>
      <w:r>
        <w:rPr>
          <w:rFonts w:ascii="Times New Roman" w:hAnsi="Times New Roman" w:cs="Times New Roman"/>
          <w:color w:val="000000" w:themeColor="text1"/>
          <w:sz w:val="16"/>
          <w:szCs w:val="16"/>
        </w:rPr>
        <w:t xml:space="preserve"> </w:t>
      </w:r>
      <w:r w:rsidRPr="00F30E02">
        <w:rPr>
          <w:rFonts w:ascii="Times New Roman" w:hAnsi="Times New Roman" w:cs="Times New Roman"/>
          <w:color w:val="000000" w:themeColor="text1"/>
          <w:sz w:val="16"/>
          <w:szCs w:val="16"/>
        </w:rPr>
        <w:t>CC</w:t>
      </w:r>
      <w:r w:rsidRPr="005B3AAF">
        <w:rPr>
          <w:rFonts w:ascii="Times New Roman" w:hAnsi="Times New Roman" w:cs="Times New Roman"/>
          <w:color w:val="000000" w:themeColor="text1"/>
          <w:sz w:val="16"/>
          <w:szCs w:val="16"/>
          <w:vertAlign w:val="superscript"/>
        </w:rPr>
        <w:t>5</w:t>
      </w:r>
      <w:r w:rsidRPr="00F30E02">
        <w:rPr>
          <w:rFonts w:ascii="Times New Roman" w:hAnsi="Times New Roman" w:cs="Times New Roman"/>
          <w:color w:val="000000" w:themeColor="text1"/>
          <w:sz w:val="16"/>
          <w:szCs w:val="16"/>
        </w:rPr>
        <w:t xml:space="preserve"> stands for calcium content (mg/kg milk);</w:t>
      </w:r>
      <w:r>
        <w:rPr>
          <w:rFonts w:ascii="Times New Roman" w:hAnsi="Times New Roman" w:cs="Times New Roman"/>
          <w:color w:val="000000" w:themeColor="text1"/>
          <w:sz w:val="16"/>
          <w:szCs w:val="16"/>
        </w:rPr>
        <w:t xml:space="preserve"> </w:t>
      </w:r>
      <w:r w:rsidRPr="005B3AAF">
        <w:rPr>
          <w:rFonts w:ascii="Times New Roman" w:hAnsi="Times New Roman" w:cs="Times New Roman"/>
          <w:color w:val="000000" w:themeColor="text1"/>
          <w:sz w:val="16"/>
          <w:szCs w:val="16"/>
        </w:rPr>
        <w:t>SCS</w:t>
      </w:r>
      <w:r w:rsidRPr="005B3AAF">
        <w:rPr>
          <w:rFonts w:ascii="Times New Roman" w:hAnsi="Times New Roman" w:cs="Times New Roman"/>
          <w:color w:val="000000" w:themeColor="text1"/>
          <w:sz w:val="16"/>
          <w:szCs w:val="16"/>
          <w:vertAlign w:val="superscript"/>
        </w:rPr>
        <w:t>6</w:t>
      </w:r>
      <w:r w:rsidRPr="005B3AAF">
        <w:rPr>
          <w:rFonts w:ascii="Times New Roman" w:hAnsi="Times New Roman" w:cs="Times New Roman"/>
          <w:color w:val="000000" w:themeColor="text1"/>
          <w:sz w:val="16"/>
          <w:szCs w:val="16"/>
        </w:rPr>
        <w:t xml:space="preserve"> stands for somatic cell score defined as </w:t>
      </w:r>
      <m:oMath>
        <m:r>
          <m:rPr>
            <m:sty m:val="p"/>
          </m:rPr>
          <w:rPr>
            <w:rFonts w:ascii="Cambria Math" w:hAnsi="Cambria Math" w:cs="Times New Roman"/>
            <w:color w:val="000000" w:themeColor="text1"/>
            <w:sz w:val="16"/>
            <w:szCs w:val="16"/>
          </w:rPr>
          <m:t xml:space="preserve">SCS= </m:t>
        </m:r>
        <m:sSub>
          <m:sSubPr>
            <m:ctrlPr>
              <w:rPr>
                <w:rFonts w:ascii="Cambria Math" w:hAnsi="Cambria Math" w:cs="Times New Roman"/>
                <w:color w:val="000000" w:themeColor="text1"/>
                <w:sz w:val="16"/>
                <w:szCs w:val="16"/>
              </w:rPr>
            </m:ctrlPr>
          </m:sSubPr>
          <m:e>
            <m:r>
              <m:rPr>
                <m:sty m:val="p"/>
              </m:rPr>
              <w:rPr>
                <w:rFonts w:ascii="Cambria Math" w:hAnsi="Cambria Math" w:cs="Times New Roman"/>
                <w:color w:val="000000" w:themeColor="text1"/>
                <w:sz w:val="16"/>
                <w:szCs w:val="16"/>
              </w:rPr>
              <m:t>log</m:t>
            </m:r>
          </m:e>
          <m:sub>
            <m:r>
              <m:rPr>
                <m:sty m:val="p"/>
              </m:rPr>
              <w:rPr>
                <w:rFonts w:ascii="Cambria Math" w:hAnsi="Cambria Math" w:cs="Times New Roman"/>
                <w:color w:val="000000" w:themeColor="text1"/>
                <w:sz w:val="16"/>
                <w:szCs w:val="16"/>
              </w:rPr>
              <m:t>2</m:t>
            </m:r>
          </m:sub>
        </m:sSub>
        <m:d>
          <m:dPr>
            <m:ctrlPr>
              <w:rPr>
                <w:rFonts w:ascii="Cambria Math" w:hAnsi="Cambria Math" w:cs="Times New Roman"/>
                <w:color w:val="000000" w:themeColor="text1"/>
                <w:sz w:val="16"/>
                <w:szCs w:val="16"/>
              </w:rPr>
            </m:ctrlPr>
          </m:dPr>
          <m:e>
            <m:f>
              <m:fPr>
                <m:type m:val="lin"/>
                <m:ctrlPr>
                  <w:rPr>
                    <w:rFonts w:ascii="Cambria Math" w:hAnsi="Cambria Math" w:cs="Times New Roman"/>
                    <w:color w:val="000000" w:themeColor="text1"/>
                    <w:sz w:val="16"/>
                    <w:szCs w:val="16"/>
                  </w:rPr>
                </m:ctrlPr>
              </m:fPr>
              <m:num>
                <m:r>
                  <m:rPr>
                    <m:sty m:val="p"/>
                  </m:rPr>
                  <w:rPr>
                    <w:rFonts w:ascii="Cambria Math" w:hAnsi="Cambria Math" w:cs="Times New Roman"/>
                    <w:color w:val="000000" w:themeColor="text1"/>
                    <w:sz w:val="16"/>
                    <w:szCs w:val="16"/>
                  </w:rPr>
                  <m:t>SCC</m:t>
                </m:r>
              </m:num>
              <m:den>
                <m:r>
                  <m:rPr>
                    <m:sty m:val="p"/>
                  </m:rPr>
                  <w:rPr>
                    <w:rFonts w:ascii="Cambria Math" w:hAnsi="Cambria Math" w:cs="Times New Roman"/>
                    <w:color w:val="000000" w:themeColor="text1"/>
                    <w:sz w:val="16"/>
                    <w:szCs w:val="16"/>
                  </w:rPr>
                  <m:t>100 000</m:t>
                </m:r>
              </m:den>
            </m:f>
          </m:e>
        </m:d>
        <m:r>
          <m:rPr>
            <m:sty m:val="p"/>
          </m:rPr>
          <w:rPr>
            <w:rFonts w:ascii="Cambria Math" w:hAnsi="Cambria Math" w:cs="Times New Roman"/>
            <w:color w:val="000000" w:themeColor="text1"/>
            <w:sz w:val="16"/>
            <w:szCs w:val="16"/>
          </w:rPr>
          <m:t>+3</m:t>
        </m:r>
      </m:oMath>
      <w:r w:rsidRPr="005B3AAF">
        <w:rPr>
          <w:rFonts w:ascii="Times New Roman" w:eastAsiaTheme="minorEastAsia" w:hAnsi="Times New Roman" w:cs="Times New Roman"/>
          <w:color w:val="000000" w:themeColor="text1"/>
          <w:sz w:val="16"/>
          <w:szCs w:val="16"/>
        </w:rPr>
        <w:t xml:space="preserve">: </w:t>
      </w:r>
      <w:r w:rsidRPr="005B3AAF">
        <w:rPr>
          <w:rFonts w:ascii="Times New Roman" w:hAnsi="Times New Roman" w:cs="Times New Roman"/>
          <w:color w:val="000000" w:themeColor="text1"/>
          <w:sz w:val="16"/>
          <w:szCs w:val="16"/>
        </w:rPr>
        <w:t>CT</w:t>
      </w:r>
      <w:r w:rsidRPr="005B3AAF">
        <w:rPr>
          <w:rFonts w:ascii="Times New Roman" w:hAnsi="Times New Roman" w:cs="Times New Roman"/>
          <w:color w:val="000000" w:themeColor="text1"/>
          <w:sz w:val="16"/>
          <w:szCs w:val="16"/>
          <w:vertAlign w:val="superscript"/>
        </w:rPr>
        <w:t>7</w:t>
      </w:r>
      <w:r w:rsidRPr="005B3AAF">
        <w:rPr>
          <w:rFonts w:ascii="Times New Roman" w:hAnsi="Times New Roman" w:cs="Times New Roman"/>
          <w:color w:val="000000" w:themeColor="text1"/>
          <w:sz w:val="16"/>
          <w:szCs w:val="16"/>
        </w:rPr>
        <w:t xml:space="preserve"> stands for coagulation time defined as the sum of the rennet coagulation time (RCT) plus the time to a curd firmness of 20 mm (k20) measured by the Computerized Renneting Meter; a30</w:t>
      </w:r>
      <w:r w:rsidRPr="005B3AAF">
        <w:rPr>
          <w:rFonts w:ascii="Times New Roman" w:hAnsi="Times New Roman" w:cs="Times New Roman"/>
          <w:color w:val="000000" w:themeColor="text1"/>
          <w:sz w:val="16"/>
          <w:szCs w:val="16"/>
          <w:vertAlign w:val="superscript"/>
        </w:rPr>
        <w:t>8</w:t>
      </w:r>
      <w:r w:rsidRPr="005B3AAF">
        <w:rPr>
          <w:rFonts w:ascii="Times New Roman" w:hAnsi="Times New Roman" w:cs="Times New Roman"/>
          <w:color w:val="000000" w:themeColor="text1"/>
          <w:sz w:val="16"/>
          <w:szCs w:val="16"/>
        </w:rPr>
        <w:t xml:space="preserve"> stands for curd firmness defined as the curd firmness measured 30 min after enzyme addition by the Computerized Renneting Meter; and TA</w:t>
      </w:r>
      <w:r w:rsidRPr="005B3AAF">
        <w:rPr>
          <w:rFonts w:ascii="Times New Roman" w:hAnsi="Times New Roman" w:cs="Times New Roman"/>
          <w:color w:val="000000" w:themeColor="text1"/>
          <w:sz w:val="16"/>
          <w:szCs w:val="16"/>
          <w:vertAlign w:val="superscript"/>
        </w:rPr>
        <w:t>9</w:t>
      </w:r>
      <w:r w:rsidRPr="005B3AAF">
        <w:rPr>
          <w:rFonts w:ascii="Times New Roman" w:hAnsi="Times New Roman" w:cs="Times New Roman"/>
          <w:color w:val="000000" w:themeColor="text1"/>
          <w:sz w:val="16"/>
          <w:szCs w:val="16"/>
        </w:rPr>
        <w:t xml:space="preserve"> stands for milk titratable acidity measured in Dornic degree (</w:t>
      </w:r>
      <w:r w:rsidRPr="005B3AAF">
        <w:rPr>
          <w:rFonts w:ascii="Times New Roman" w:hAnsi="Times New Roman" w:cs="Times New Roman"/>
          <w:color w:val="000000" w:themeColor="text1"/>
          <w:sz w:val="16"/>
          <w:szCs w:val="16"/>
          <w:vertAlign w:val="superscript"/>
        </w:rPr>
        <w:t>°</w:t>
      </w:r>
      <w:r w:rsidRPr="005B3AAF">
        <w:rPr>
          <w:rFonts w:ascii="Times New Roman" w:hAnsi="Times New Roman" w:cs="Times New Roman"/>
          <w:color w:val="000000" w:themeColor="text1"/>
          <w:sz w:val="16"/>
          <w:szCs w:val="16"/>
        </w:rPr>
        <w:t>D).</w:t>
      </w:r>
    </w:p>
    <w:p w14:paraId="31917305" w14:textId="77777777" w:rsidR="00947E24" w:rsidRPr="00E615E9" w:rsidRDefault="00947E24" w:rsidP="00947E24">
      <w:pPr>
        <w:spacing w:line="240" w:lineRule="auto"/>
        <w:jc w:val="both"/>
        <w:rPr>
          <w:rFonts w:ascii="Times New Roman" w:hAnsi="Times New Roman" w:cs="Times New Roman"/>
          <w:color w:val="000000" w:themeColor="text1"/>
          <w:sz w:val="16"/>
          <w:szCs w:val="16"/>
        </w:rPr>
      </w:pPr>
      <w:r w:rsidRPr="00E615E9">
        <w:rPr>
          <w:rFonts w:ascii="Times New Roman" w:hAnsi="Times New Roman" w:cs="Times New Roman"/>
          <w:color w:val="000000" w:themeColor="text1"/>
          <w:sz w:val="16"/>
          <w:szCs w:val="16"/>
          <w:vertAlign w:val="superscript"/>
        </w:rPr>
        <w:t>10</w:t>
      </w:r>
      <w:r>
        <w:rPr>
          <w:rFonts w:ascii="Times New Roman" w:hAnsi="Times New Roman" w:cs="Times New Roman"/>
          <w:color w:val="000000" w:themeColor="text1"/>
          <w:sz w:val="16"/>
          <w:szCs w:val="16"/>
        </w:rPr>
        <w:t xml:space="preserve"> </w:t>
      </w:r>
      <w:r w:rsidRPr="00E615E9">
        <w:rPr>
          <w:rFonts w:ascii="Times New Roman" w:hAnsi="Times New Roman" w:cs="Times New Roman"/>
          <w:color w:val="000000" w:themeColor="text1"/>
          <w:sz w:val="16"/>
          <w:szCs w:val="16"/>
        </w:rPr>
        <w:t>The number of data were 284,942</w:t>
      </w:r>
      <w:r>
        <w:rPr>
          <w:rFonts w:ascii="Times New Roman" w:hAnsi="Times New Roman" w:cs="Times New Roman"/>
          <w:color w:val="000000" w:themeColor="text1"/>
          <w:sz w:val="16"/>
          <w:szCs w:val="16"/>
        </w:rPr>
        <w:t xml:space="preserve"> test-day records </w:t>
      </w:r>
      <w:r w:rsidRPr="00E615E9">
        <w:rPr>
          <w:rFonts w:ascii="Times New Roman" w:hAnsi="Times New Roman" w:cs="Times New Roman"/>
          <w:color w:val="000000" w:themeColor="text1"/>
          <w:sz w:val="16"/>
          <w:szCs w:val="16"/>
        </w:rPr>
        <w:t>on 48,766</w:t>
      </w:r>
      <w:r>
        <w:rPr>
          <w:rFonts w:ascii="Times New Roman" w:hAnsi="Times New Roman" w:cs="Times New Roman"/>
          <w:color w:val="000000" w:themeColor="text1"/>
          <w:sz w:val="16"/>
          <w:szCs w:val="16"/>
        </w:rPr>
        <w:t xml:space="preserve"> animals</w:t>
      </w:r>
      <w:r w:rsidRPr="00E615E9">
        <w:rPr>
          <w:rFonts w:ascii="Times New Roman" w:hAnsi="Times New Roman" w:cs="Times New Roman"/>
          <w:color w:val="000000" w:themeColor="text1"/>
          <w:sz w:val="16"/>
          <w:szCs w:val="16"/>
        </w:rPr>
        <w:t xml:space="preserve"> in the</w:t>
      </w:r>
      <w:r>
        <w:rPr>
          <w:rFonts w:ascii="Times New Roman" w:hAnsi="Times New Roman" w:cs="Times New Roman"/>
          <w:color w:val="000000" w:themeColor="text1"/>
          <w:sz w:val="16"/>
          <w:szCs w:val="16"/>
        </w:rPr>
        <w:t xml:space="preserve"> </w:t>
      </w:r>
      <w:r w:rsidRPr="00E615E9">
        <w:rPr>
          <w:rFonts w:ascii="Times New Roman" w:hAnsi="Times New Roman" w:cs="Times New Roman"/>
          <w:color w:val="000000" w:themeColor="text1"/>
          <w:sz w:val="16"/>
          <w:szCs w:val="16"/>
        </w:rPr>
        <w:t xml:space="preserve">second lactation. </w:t>
      </w:r>
    </w:p>
    <w:p w14:paraId="33F64648" w14:textId="77777777" w:rsidR="00947E24" w:rsidRDefault="00947E24" w:rsidP="00947E24">
      <w:pPr>
        <w:rPr>
          <w:color w:val="000000" w:themeColor="text1"/>
        </w:rPr>
      </w:pPr>
    </w:p>
    <w:p w14:paraId="09F30C3B" w14:textId="77777777" w:rsidR="00947E24" w:rsidRDefault="00947E24" w:rsidP="00947E24">
      <w:pPr>
        <w:rPr>
          <w:color w:val="000000" w:themeColor="text1"/>
        </w:rPr>
      </w:pPr>
    </w:p>
    <w:p w14:paraId="4C28DF44" w14:textId="77777777" w:rsidR="00947E24" w:rsidRDefault="00947E24" w:rsidP="00947E24">
      <w:pPr>
        <w:rPr>
          <w:color w:val="000000" w:themeColor="text1"/>
        </w:rPr>
      </w:pPr>
    </w:p>
    <w:p w14:paraId="570A1782" w14:textId="77777777" w:rsidR="00947E24" w:rsidRDefault="00947E24" w:rsidP="00947E24">
      <w:pPr>
        <w:rPr>
          <w:color w:val="000000" w:themeColor="text1"/>
        </w:rPr>
      </w:pPr>
    </w:p>
    <w:p w14:paraId="3934ADF8" w14:textId="77777777" w:rsidR="00947E24" w:rsidRDefault="00947E24" w:rsidP="00947E24">
      <w:pPr>
        <w:rPr>
          <w:color w:val="000000" w:themeColor="text1"/>
        </w:rPr>
      </w:pPr>
    </w:p>
    <w:p w14:paraId="3502D178" w14:textId="77777777" w:rsidR="00947E24" w:rsidRDefault="00947E24" w:rsidP="00947E24">
      <w:pPr>
        <w:rPr>
          <w:color w:val="000000" w:themeColor="text1"/>
        </w:rPr>
      </w:pPr>
    </w:p>
    <w:p w14:paraId="482AC248" w14:textId="77777777" w:rsidR="00947E24" w:rsidRDefault="00947E24" w:rsidP="00947E24">
      <w:pPr>
        <w:rPr>
          <w:color w:val="000000" w:themeColor="text1"/>
        </w:rPr>
      </w:pPr>
    </w:p>
    <w:p w14:paraId="2B6C2E42" w14:textId="77777777" w:rsidR="00947E24" w:rsidRDefault="00947E24" w:rsidP="00947E24">
      <w:pPr>
        <w:rPr>
          <w:color w:val="000000" w:themeColor="text1"/>
        </w:rPr>
      </w:pPr>
    </w:p>
    <w:p w14:paraId="7037553E" w14:textId="77777777" w:rsidR="00947E24" w:rsidRDefault="00947E24" w:rsidP="00947E24">
      <w:pPr>
        <w:rPr>
          <w:color w:val="000000" w:themeColor="text1"/>
        </w:rPr>
      </w:pPr>
    </w:p>
    <w:p w14:paraId="15CE1F5E" w14:textId="77777777" w:rsidR="00947E24" w:rsidRDefault="00947E24" w:rsidP="00947E24">
      <w:pPr>
        <w:rPr>
          <w:color w:val="000000" w:themeColor="text1"/>
        </w:rPr>
      </w:pPr>
    </w:p>
    <w:p w14:paraId="1F9605BC" w14:textId="77777777" w:rsidR="00947E24" w:rsidRDefault="00947E24" w:rsidP="00947E24">
      <w:pPr>
        <w:rPr>
          <w:color w:val="000000" w:themeColor="text1"/>
        </w:rPr>
      </w:pPr>
    </w:p>
    <w:p w14:paraId="5966B3B2" w14:textId="77777777" w:rsidR="00947E24" w:rsidRDefault="00947E24" w:rsidP="00947E24">
      <w:pPr>
        <w:rPr>
          <w:color w:val="000000" w:themeColor="text1"/>
        </w:rPr>
      </w:pPr>
    </w:p>
    <w:p w14:paraId="5408888F" w14:textId="77777777" w:rsidR="00947E24" w:rsidRDefault="00947E24" w:rsidP="00947E24">
      <w:pPr>
        <w:rPr>
          <w:color w:val="000000" w:themeColor="text1"/>
        </w:rPr>
      </w:pPr>
    </w:p>
    <w:p w14:paraId="666BA812" w14:textId="77777777" w:rsidR="00947E24" w:rsidRDefault="00947E24" w:rsidP="00947E24">
      <w:pPr>
        <w:rPr>
          <w:color w:val="000000" w:themeColor="text1"/>
        </w:rPr>
      </w:pPr>
    </w:p>
    <w:p w14:paraId="4B1B9760" w14:textId="77777777" w:rsidR="00947E24" w:rsidRDefault="00947E24" w:rsidP="00947E24">
      <w:pPr>
        <w:rPr>
          <w:color w:val="000000" w:themeColor="text1"/>
        </w:rPr>
      </w:pPr>
    </w:p>
    <w:p w14:paraId="7C8B19BC" w14:textId="77777777" w:rsidR="00947E24" w:rsidRDefault="00947E24" w:rsidP="00947E24">
      <w:pPr>
        <w:rPr>
          <w:color w:val="000000" w:themeColor="text1"/>
        </w:rPr>
      </w:pPr>
    </w:p>
    <w:p w14:paraId="7F6735A8" w14:textId="77777777" w:rsidR="00947E24" w:rsidRDefault="00947E24" w:rsidP="00947E24">
      <w:pPr>
        <w:spacing w:line="240" w:lineRule="auto"/>
        <w:jc w:val="both"/>
        <w:rPr>
          <w:rFonts w:ascii="Times New Roman" w:hAnsi="Times New Roman" w:cs="Times New Roman"/>
          <w:color w:val="000000" w:themeColor="text1"/>
          <w:sz w:val="16"/>
          <w:szCs w:val="16"/>
        </w:rPr>
      </w:pPr>
      <w:r w:rsidRPr="00E615E9">
        <w:rPr>
          <w:rFonts w:ascii="Times New Roman" w:hAnsi="Times New Roman" w:cs="Times New Roman"/>
          <w:b/>
          <w:bCs/>
          <w:color w:val="000000" w:themeColor="text1"/>
          <w:sz w:val="16"/>
          <w:szCs w:val="16"/>
        </w:rPr>
        <w:t>Table S</w:t>
      </w:r>
      <w:r>
        <w:rPr>
          <w:rFonts w:ascii="Times New Roman" w:hAnsi="Times New Roman" w:cs="Times New Roman"/>
          <w:b/>
          <w:bCs/>
          <w:color w:val="000000" w:themeColor="text1"/>
          <w:sz w:val="16"/>
          <w:szCs w:val="16"/>
        </w:rPr>
        <w:t>3</w:t>
      </w:r>
      <w:r>
        <w:rPr>
          <w:rFonts w:ascii="Times New Roman" w:hAnsi="Times New Roman" w:cs="Times New Roman"/>
          <w:color w:val="000000" w:themeColor="text1"/>
          <w:sz w:val="16"/>
          <w:szCs w:val="16"/>
        </w:rPr>
        <w:t>:</w:t>
      </w:r>
      <w:r w:rsidRPr="005B3AAF">
        <w:rPr>
          <w:rFonts w:ascii="Times New Roman" w:hAnsi="Times New Roman" w:cs="Times New Roman"/>
          <w:color w:val="000000" w:themeColor="text1"/>
          <w:sz w:val="16"/>
          <w:szCs w:val="16"/>
        </w:rPr>
        <w:t> Mean (</w:t>
      </w:r>
      <w:r>
        <w:rPr>
          <w:rFonts w:ascii="Times New Roman" w:hAnsi="Times New Roman" w:cs="Times New Roman"/>
          <w:color w:val="000000" w:themeColor="text1"/>
          <w:sz w:val="16"/>
          <w:szCs w:val="16"/>
        </w:rPr>
        <w:t>SD</w:t>
      </w:r>
      <w:r w:rsidRPr="005B3AAF">
        <w:rPr>
          <w:rFonts w:ascii="Times New Roman" w:hAnsi="Times New Roman" w:cs="Times New Roman"/>
          <w:color w:val="000000" w:themeColor="text1"/>
          <w:sz w:val="16"/>
          <w:szCs w:val="16"/>
        </w:rPr>
        <w:t>) genetic correlations on the upper triangle for milk yield (MY</w:t>
      </w:r>
      <w:r w:rsidRPr="00E615E9">
        <w:rPr>
          <w:rFonts w:ascii="Times New Roman" w:hAnsi="Times New Roman" w:cs="Times New Roman"/>
          <w:color w:val="000000" w:themeColor="text1"/>
          <w:sz w:val="16"/>
          <w:szCs w:val="16"/>
          <w:vertAlign w:val="superscript"/>
        </w:rPr>
        <w:t>1</w:t>
      </w:r>
      <w:r w:rsidRPr="005B3AAF">
        <w:rPr>
          <w:rFonts w:ascii="Times New Roman" w:hAnsi="Times New Roman" w:cs="Times New Roman"/>
          <w:color w:val="000000" w:themeColor="text1"/>
          <w:sz w:val="16"/>
          <w:szCs w:val="16"/>
        </w:rPr>
        <w:t>), fat percentage (FP</w:t>
      </w:r>
      <w:r w:rsidRPr="00E615E9">
        <w:rPr>
          <w:rFonts w:ascii="Times New Roman" w:hAnsi="Times New Roman" w:cs="Times New Roman"/>
          <w:color w:val="000000" w:themeColor="text1"/>
          <w:sz w:val="16"/>
          <w:szCs w:val="16"/>
          <w:vertAlign w:val="superscript"/>
        </w:rPr>
        <w:t>2</w:t>
      </w:r>
      <w:r w:rsidRPr="005B3AAF">
        <w:rPr>
          <w:rFonts w:ascii="Times New Roman" w:hAnsi="Times New Roman" w:cs="Times New Roman"/>
          <w:color w:val="000000" w:themeColor="text1"/>
          <w:sz w:val="16"/>
          <w:szCs w:val="16"/>
        </w:rPr>
        <w:t>), protein percentage (PP</w:t>
      </w:r>
      <w:r w:rsidRPr="00E615E9">
        <w:rPr>
          <w:rFonts w:ascii="Times New Roman" w:hAnsi="Times New Roman" w:cs="Times New Roman"/>
          <w:color w:val="000000" w:themeColor="text1"/>
          <w:sz w:val="16"/>
          <w:szCs w:val="16"/>
          <w:vertAlign w:val="superscript"/>
        </w:rPr>
        <w:t>3</w:t>
      </w:r>
      <w:r w:rsidRPr="005B3AAF">
        <w:rPr>
          <w:rFonts w:ascii="Times New Roman" w:hAnsi="Times New Roman" w:cs="Times New Roman"/>
          <w:color w:val="000000" w:themeColor="text1"/>
          <w:sz w:val="16"/>
          <w:szCs w:val="16"/>
        </w:rPr>
        <w:t>), casein percentage (CNP</w:t>
      </w:r>
      <w:r w:rsidRPr="00E615E9">
        <w:rPr>
          <w:rFonts w:ascii="Times New Roman" w:hAnsi="Times New Roman" w:cs="Times New Roman"/>
          <w:color w:val="000000" w:themeColor="text1"/>
          <w:sz w:val="16"/>
          <w:szCs w:val="16"/>
          <w:vertAlign w:val="superscript"/>
        </w:rPr>
        <w:t>4</w:t>
      </w:r>
      <w:r w:rsidRPr="005B3AAF">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rPr>
        <w:t>milk calcium content (CC</w:t>
      </w:r>
      <w:r w:rsidRPr="00E615E9">
        <w:rPr>
          <w:rFonts w:ascii="Times New Roman" w:hAnsi="Times New Roman" w:cs="Times New Roman"/>
          <w:color w:val="000000" w:themeColor="text1"/>
          <w:sz w:val="16"/>
          <w:szCs w:val="16"/>
          <w:vertAlign w:val="superscript"/>
        </w:rPr>
        <w:t>5</w:t>
      </w:r>
      <w:r>
        <w:rPr>
          <w:rFonts w:ascii="Times New Roman" w:hAnsi="Times New Roman" w:cs="Times New Roman"/>
          <w:color w:val="000000" w:themeColor="text1"/>
          <w:sz w:val="16"/>
          <w:szCs w:val="16"/>
        </w:rPr>
        <w:t>), somatic cell score (SCS</w:t>
      </w:r>
      <w:r w:rsidRPr="00E615E9">
        <w:rPr>
          <w:rFonts w:ascii="Times New Roman" w:hAnsi="Times New Roman" w:cs="Times New Roman"/>
          <w:color w:val="000000" w:themeColor="text1"/>
          <w:sz w:val="16"/>
          <w:szCs w:val="16"/>
          <w:vertAlign w:val="superscript"/>
        </w:rPr>
        <w:t>6</w:t>
      </w:r>
      <w:r>
        <w:rPr>
          <w:rFonts w:ascii="Times New Roman" w:hAnsi="Times New Roman" w:cs="Times New Roman"/>
          <w:color w:val="000000" w:themeColor="text1"/>
          <w:sz w:val="16"/>
          <w:szCs w:val="16"/>
        </w:rPr>
        <w:t xml:space="preserve">), </w:t>
      </w:r>
      <w:r w:rsidRPr="005B3AAF">
        <w:rPr>
          <w:rFonts w:ascii="Times New Roman" w:hAnsi="Times New Roman" w:cs="Times New Roman"/>
          <w:color w:val="000000" w:themeColor="text1"/>
          <w:sz w:val="16"/>
          <w:szCs w:val="16"/>
        </w:rPr>
        <w:t>coagulation time (CT</w:t>
      </w:r>
      <w:r w:rsidRPr="00E615E9">
        <w:rPr>
          <w:rFonts w:ascii="Times New Roman" w:hAnsi="Times New Roman" w:cs="Times New Roman"/>
          <w:color w:val="000000" w:themeColor="text1"/>
          <w:sz w:val="16"/>
          <w:szCs w:val="16"/>
          <w:vertAlign w:val="superscript"/>
        </w:rPr>
        <w:t>7</w:t>
      </w:r>
      <w:r w:rsidRPr="005B3AAF">
        <w:rPr>
          <w:rFonts w:ascii="Times New Roman" w:hAnsi="Times New Roman" w:cs="Times New Roman"/>
          <w:color w:val="000000" w:themeColor="text1"/>
          <w:sz w:val="16"/>
          <w:szCs w:val="16"/>
        </w:rPr>
        <w:t>), curd firmness (a30</w:t>
      </w:r>
      <w:r w:rsidRPr="00E615E9">
        <w:rPr>
          <w:rFonts w:ascii="Times New Roman" w:hAnsi="Times New Roman" w:cs="Times New Roman"/>
          <w:color w:val="000000" w:themeColor="text1"/>
          <w:sz w:val="16"/>
          <w:szCs w:val="16"/>
          <w:vertAlign w:val="superscript"/>
        </w:rPr>
        <w:t>8</w:t>
      </w:r>
      <w:r w:rsidRPr="005B3AAF">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rPr>
        <w:t>and titratable acidity (TA</w:t>
      </w:r>
      <w:r w:rsidRPr="00E615E9">
        <w:rPr>
          <w:rFonts w:ascii="Times New Roman" w:hAnsi="Times New Roman" w:cs="Times New Roman"/>
          <w:color w:val="000000" w:themeColor="text1"/>
          <w:sz w:val="16"/>
          <w:szCs w:val="16"/>
          <w:vertAlign w:val="superscript"/>
        </w:rPr>
        <w:t>9</w:t>
      </w:r>
      <w:r>
        <w:rPr>
          <w:rFonts w:ascii="Times New Roman" w:hAnsi="Times New Roman" w:cs="Times New Roman"/>
          <w:color w:val="000000" w:themeColor="text1"/>
          <w:sz w:val="16"/>
          <w:szCs w:val="16"/>
        </w:rPr>
        <w:t xml:space="preserve">) </w:t>
      </w:r>
      <w:r w:rsidRPr="005B3AAF">
        <w:rPr>
          <w:rFonts w:ascii="Times New Roman" w:hAnsi="Times New Roman" w:cs="Times New Roman"/>
          <w:color w:val="000000" w:themeColor="text1"/>
          <w:sz w:val="16"/>
          <w:szCs w:val="16"/>
        </w:rPr>
        <w:t xml:space="preserve">estimated on a daily basis across the </w:t>
      </w:r>
      <w:r>
        <w:rPr>
          <w:rFonts w:ascii="Times New Roman" w:hAnsi="Times New Roman" w:cs="Times New Roman"/>
          <w:color w:val="000000" w:themeColor="text1"/>
          <w:sz w:val="16"/>
          <w:szCs w:val="16"/>
        </w:rPr>
        <w:t>third</w:t>
      </w:r>
      <w:r w:rsidRPr="005B3AAF">
        <w:rPr>
          <w:rFonts w:ascii="Times New Roman" w:hAnsi="Times New Roman" w:cs="Times New Roman"/>
          <w:color w:val="000000" w:themeColor="text1"/>
          <w:sz w:val="16"/>
          <w:szCs w:val="16"/>
        </w:rPr>
        <w:t xml:space="preserve"> lactation in </w:t>
      </w:r>
      <w:r>
        <w:rPr>
          <w:rFonts w:ascii="Times New Roman" w:hAnsi="Times New Roman" w:cs="Times New Roman"/>
          <w:color w:val="000000" w:themeColor="text1"/>
          <w:sz w:val="16"/>
          <w:szCs w:val="16"/>
        </w:rPr>
        <w:t>Walloon Holstein cows</w:t>
      </w:r>
      <w:r w:rsidRPr="001F48A2">
        <w:rPr>
          <w:rFonts w:ascii="Times New Roman" w:hAnsi="Times New Roman" w:cs="Times New Roman"/>
          <w:color w:val="000000" w:themeColor="text1"/>
          <w:sz w:val="16"/>
          <w:szCs w:val="16"/>
          <w:vertAlign w:val="superscript"/>
        </w:rPr>
        <w:t>1</w:t>
      </w:r>
      <w:r>
        <w:rPr>
          <w:rFonts w:ascii="Times New Roman" w:hAnsi="Times New Roman" w:cs="Times New Roman"/>
          <w:color w:val="000000" w:themeColor="text1"/>
          <w:sz w:val="16"/>
          <w:szCs w:val="16"/>
          <w:vertAlign w:val="superscript"/>
        </w:rPr>
        <w:t>0</w:t>
      </w:r>
      <w:r>
        <w:rPr>
          <w:rFonts w:ascii="Times New Roman" w:hAnsi="Times New Roman" w:cs="Times New Roman"/>
          <w:color w:val="000000" w:themeColor="text1"/>
          <w:sz w:val="16"/>
          <w:szCs w:val="16"/>
        </w:rPr>
        <w:t xml:space="preserve">. </w:t>
      </w:r>
    </w:p>
    <w:tbl>
      <w:tblPr>
        <w:tblStyle w:val="Grilledutableau"/>
        <w:tblW w:w="897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1043"/>
        <w:gridCol w:w="1043"/>
        <w:gridCol w:w="1045"/>
        <w:gridCol w:w="1043"/>
        <w:gridCol w:w="1056"/>
        <w:gridCol w:w="1003"/>
        <w:gridCol w:w="1043"/>
        <w:gridCol w:w="1043"/>
      </w:tblGrid>
      <w:tr w:rsidR="00947E24" w:rsidRPr="00996F45" w14:paraId="1CF31A61" w14:textId="77777777" w:rsidTr="0049774C">
        <w:tc>
          <w:tcPr>
            <w:tcW w:w="658" w:type="dxa"/>
            <w:tcBorders>
              <w:top w:val="single" w:sz="4" w:space="0" w:color="auto"/>
              <w:bottom w:val="single" w:sz="4" w:space="0" w:color="auto"/>
            </w:tcBorders>
          </w:tcPr>
          <w:p w14:paraId="358271AE" w14:textId="77777777" w:rsidR="00947E24" w:rsidRPr="00996F45" w:rsidRDefault="00947E24" w:rsidP="0049774C">
            <w:pPr>
              <w:rPr>
                <w:color w:val="000000" w:themeColor="text1"/>
              </w:rPr>
            </w:pPr>
          </w:p>
        </w:tc>
        <w:tc>
          <w:tcPr>
            <w:tcW w:w="1043" w:type="dxa"/>
            <w:tcBorders>
              <w:top w:val="single" w:sz="4" w:space="0" w:color="auto"/>
              <w:bottom w:val="single" w:sz="4" w:space="0" w:color="auto"/>
            </w:tcBorders>
          </w:tcPr>
          <w:p w14:paraId="684FFF98" w14:textId="77777777" w:rsidR="00947E24" w:rsidRPr="00996F45" w:rsidRDefault="00947E24" w:rsidP="0049774C">
            <w:pPr>
              <w:spacing w:line="480" w:lineRule="auto"/>
              <w:contextualSpacing/>
              <w:jc w:val="both"/>
              <w:rPr>
                <w:rFonts w:asciiTheme="majorBidi" w:hAnsiTheme="majorBidi" w:cstheme="majorBidi"/>
                <w:color w:val="000000" w:themeColor="text1"/>
                <w:sz w:val="16"/>
                <w:szCs w:val="16"/>
              </w:rPr>
            </w:pPr>
            <w:r w:rsidRPr="00996F45">
              <w:rPr>
                <w:rFonts w:asciiTheme="majorBidi" w:hAnsiTheme="majorBidi" w:cstheme="majorBidi"/>
                <w:color w:val="000000" w:themeColor="text1"/>
                <w:sz w:val="16"/>
                <w:szCs w:val="16"/>
              </w:rPr>
              <w:t>FP</w:t>
            </w:r>
          </w:p>
        </w:tc>
        <w:tc>
          <w:tcPr>
            <w:tcW w:w="1043" w:type="dxa"/>
            <w:tcBorders>
              <w:top w:val="single" w:sz="4" w:space="0" w:color="auto"/>
              <w:bottom w:val="single" w:sz="4" w:space="0" w:color="auto"/>
            </w:tcBorders>
          </w:tcPr>
          <w:p w14:paraId="600D4CD3" w14:textId="77777777" w:rsidR="00947E24" w:rsidRPr="00996F45" w:rsidRDefault="00947E24" w:rsidP="0049774C">
            <w:pPr>
              <w:spacing w:line="480" w:lineRule="auto"/>
              <w:contextualSpacing/>
              <w:jc w:val="both"/>
              <w:rPr>
                <w:rFonts w:asciiTheme="majorBidi" w:hAnsiTheme="majorBidi" w:cstheme="majorBidi"/>
                <w:color w:val="000000" w:themeColor="text1"/>
                <w:sz w:val="16"/>
                <w:szCs w:val="16"/>
              </w:rPr>
            </w:pPr>
            <w:r w:rsidRPr="00996F45">
              <w:rPr>
                <w:rFonts w:asciiTheme="majorBidi" w:hAnsiTheme="majorBidi" w:cstheme="majorBidi"/>
                <w:color w:val="000000" w:themeColor="text1"/>
                <w:sz w:val="16"/>
                <w:szCs w:val="16"/>
              </w:rPr>
              <w:t>PP</w:t>
            </w:r>
          </w:p>
        </w:tc>
        <w:tc>
          <w:tcPr>
            <w:tcW w:w="1045" w:type="dxa"/>
            <w:tcBorders>
              <w:top w:val="single" w:sz="4" w:space="0" w:color="auto"/>
              <w:bottom w:val="single" w:sz="4" w:space="0" w:color="auto"/>
            </w:tcBorders>
          </w:tcPr>
          <w:p w14:paraId="794915FD" w14:textId="77777777" w:rsidR="00947E24" w:rsidRPr="00996F45" w:rsidRDefault="00947E24" w:rsidP="0049774C">
            <w:pPr>
              <w:spacing w:line="480" w:lineRule="auto"/>
              <w:contextualSpacing/>
              <w:jc w:val="both"/>
              <w:rPr>
                <w:rFonts w:asciiTheme="majorBidi" w:hAnsiTheme="majorBidi" w:cstheme="majorBidi"/>
                <w:color w:val="000000" w:themeColor="text1"/>
                <w:sz w:val="16"/>
                <w:szCs w:val="16"/>
              </w:rPr>
            </w:pPr>
            <w:r w:rsidRPr="00996F45">
              <w:rPr>
                <w:rFonts w:asciiTheme="majorBidi" w:hAnsiTheme="majorBidi" w:cstheme="majorBidi"/>
                <w:color w:val="000000" w:themeColor="text1"/>
                <w:sz w:val="16"/>
                <w:szCs w:val="16"/>
              </w:rPr>
              <w:t>CNP</w:t>
            </w:r>
          </w:p>
        </w:tc>
        <w:tc>
          <w:tcPr>
            <w:tcW w:w="1043" w:type="dxa"/>
            <w:tcBorders>
              <w:top w:val="single" w:sz="4" w:space="0" w:color="auto"/>
              <w:bottom w:val="single" w:sz="4" w:space="0" w:color="auto"/>
            </w:tcBorders>
          </w:tcPr>
          <w:p w14:paraId="03DD74DD" w14:textId="77777777" w:rsidR="00947E24" w:rsidRPr="00996F45" w:rsidRDefault="00947E24" w:rsidP="0049774C">
            <w:pPr>
              <w:spacing w:line="480" w:lineRule="auto"/>
              <w:contextualSpacing/>
              <w:jc w:val="both"/>
              <w:rPr>
                <w:rFonts w:asciiTheme="majorBidi" w:hAnsiTheme="majorBidi" w:cstheme="majorBidi"/>
                <w:color w:val="000000" w:themeColor="text1"/>
                <w:sz w:val="16"/>
                <w:szCs w:val="16"/>
              </w:rPr>
            </w:pPr>
            <w:r w:rsidRPr="00996F45">
              <w:rPr>
                <w:rFonts w:asciiTheme="majorBidi" w:hAnsiTheme="majorBidi" w:cstheme="majorBidi"/>
                <w:color w:val="000000" w:themeColor="text1"/>
                <w:sz w:val="16"/>
                <w:szCs w:val="16"/>
              </w:rPr>
              <w:t>CC</w:t>
            </w:r>
          </w:p>
        </w:tc>
        <w:tc>
          <w:tcPr>
            <w:tcW w:w="1056" w:type="dxa"/>
            <w:tcBorders>
              <w:top w:val="single" w:sz="4" w:space="0" w:color="auto"/>
              <w:bottom w:val="single" w:sz="4" w:space="0" w:color="auto"/>
            </w:tcBorders>
          </w:tcPr>
          <w:p w14:paraId="61D8EFC4" w14:textId="77777777" w:rsidR="00947E24" w:rsidRPr="00996F45" w:rsidRDefault="00947E24" w:rsidP="0049774C">
            <w:pPr>
              <w:spacing w:line="480" w:lineRule="auto"/>
              <w:contextualSpacing/>
              <w:jc w:val="both"/>
              <w:rPr>
                <w:rFonts w:asciiTheme="majorBidi" w:hAnsiTheme="majorBidi" w:cstheme="majorBidi"/>
                <w:color w:val="000000" w:themeColor="text1"/>
                <w:sz w:val="16"/>
                <w:szCs w:val="16"/>
              </w:rPr>
            </w:pPr>
            <w:r w:rsidRPr="00996F45">
              <w:rPr>
                <w:rFonts w:asciiTheme="majorBidi" w:hAnsiTheme="majorBidi" w:cstheme="majorBidi"/>
                <w:color w:val="000000" w:themeColor="text1"/>
                <w:sz w:val="16"/>
                <w:szCs w:val="16"/>
              </w:rPr>
              <w:t>SCS</w:t>
            </w:r>
          </w:p>
        </w:tc>
        <w:tc>
          <w:tcPr>
            <w:tcW w:w="1003" w:type="dxa"/>
            <w:tcBorders>
              <w:top w:val="single" w:sz="4" w:space="0" w:color="auto"/>
              <w:bottom w:val="single" w:sz="4" w:space="0" w:color="auto"/>
            </w:tcBorders>
          </w:tcPr>
          <w:p w14:paraId="5A7315DB" w14:textId="77777777" w:rsidR="00947E24" w:rsidRPr="00996F45" w:rsidRDefault="00947E24" w:rsidP="0049774C">
            <w:pPr>
              <w:spacing w:line="480" w:lineRule="auto"/>
              <w:contextualSpacing/>
              <w:jc w:val="both"/>
              <w:rPr>
                <w:rFonts w:asciiTheme="majorBidi" w:hAnsiTheme="majorBidi" w:cstheme="majorBidi"/>
                <w:color w:val="000000" w:themeColor="text1"/>
                <w:sz w:val="16"/>
                <w:szCs w:val="16"/>
              </w:rPr>
            </w:pPr>
            <w:r w:rsidRPr="00996F45">
              <w:rPr>
                <w:rFonts w:asciiTheme="majorBidi" w:hAnsiTheme="majorBidi" w:cstheme="majorBidi"/>
                <w:color w:val="000000" w:themeColor="text1"/>
                <w:sz w:val="16"/>
                <w:szCs w:val="16"/>
              </w:rPr>
              <w:t>CT</w:t>
            </w:r>
          </w:p>
        </w:tc>
        <w:tc>
          <w:tcPr>
            <w:tcW w:w="1043" w:type="dxa"/>
            <w:tcBorders>
              <w:top w:val="single" w:sz="4" w:space="0" w:color="auto"/>
              <w:bottom w:val="single" w:sz="4" w:space="0" w:color="auto"/>
            </w:tcBorders>
          </w:tcPr>
          <w:p w14:paraId="0C1A62BB" w14:textId="77777777" w:rsidR="00947E24" w:rsidRPr="00996F45" w:rsidRDefault="00947E24" w:rsidP="0049774C">
            <w:pPr>
              <w:spacing w:line="480" w:lineRule="auto"/>
              <w:contextualSpacing/>
              <w:jc w:val="both"/>
              <w:rPr>
                <w:rFonts w:asciiTheme="majorBidi" w:hAnsiTheme="majorBidi" w:cstheme="majorBidi"/>
                <w:color w:val="000000" w:themeColor="text1"/>
                <w:sz w:val="16"/>
                <w:szCs w:val="16"/>
              </w:rPr>
            </w:pPr>
            <w:r>
              <w:rPr>
                <w:rFonts w:asciiTheme="majorBidi" w:hAnsiTheme="majorBidi" w:cstheme="majorBidi"/>
                <w:color w:val="000000" w:themeColor="text1"/>
                <w:sz w:val="16"/>
                <w:szCs w:val="16"/>
              </w:rPr>
              <w:t>a</w:t>
            </w:r>
            <w:r w:rsidRPr="00996F45">
              <w:rPr>
                <w:rFonts w:asciiTheme="majorBidi" w:hAnsiTheme="majorBidi" w:cstheme="majorBidi"/>
                <w:color w:val="000000" w:themeColor="text1"/>
                <w:sz w:val="16"/>
                <w:szCs w:val="16"/>
              </w:rPr>
              <w:t>30</w:t>
            </w:r>
          </w:p>
        </w:tc>
        <w:tc>
          <w:tcPr>
            <w:tcW w:w="1043" w:type="dxa"/>
            <w:tcBorders>
              <w:top w:val="single" w:sz="4" w:space="0" w:color="auto"/>
              <w:bottom w:val="single" w:sz="4" w:space="0" w:color="auto"/>
            </w:tcBorders>
          </w:tcPr>
          <w:p w14:paraId="6B4A502F" w14:textId="77777777" w:rsidR="00947E24" w:rsidRPr="00996F45" w:rsidRDefault="00947E24" w:rsidP="0049774C">
            <w:pPr>
              <w:spacing w:line="480" w:lineRule="auto"/>
              <w:contextualSpacing/>
              <w:jc w:val="both"/>
              <w:rPr>
                <w:rFonts w:asciiTheme="majorBidi" w:hAnsiTheme="majorBidi" w:cstheme="majorBidi"/>
                <w:color w:val="000000" w:themeColor="text1"/>
                <w:sz w:val="16"/>
                <w:szCs w:val="16"/>
              </w:rPr>
            </w:pPr>
            <w:r w:rsidRPr="00996F45">
              <w:rPr>
                <w:rFonts w:asciiTheme="majorBidi" w:hAnsiTheme="majorBidi" w:cstheme="majorBidi"/>
                <w:color w:val="000000" w:themeColor="text1"/>
                <w:sz w:val="16"/>
                <w:szCs w:val="16"/>
              </w:rPr>
              <w:t>TA</w:t>
            </w:r>
          </w:p>
        </w:tc>
      </w:tr>
      <w:tr w:rsidR="00947E24" w:rsidRPr="00996F45" w14:paraId="467A57BA" w14:textId="77777777" w:rsidTr="0049774C">
        <w:tc>
          <w:tcPr>
            <w:tcW w:w="658" w:type="dxa"/>
            <w:tcBorders>
              <w:top w:val="single" w:sz="4" w:space="0" w:color="auto"/>
            </w:tcBorders>
          </w:tcPr>
          <w:p w14:paraId="3547C618"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MY</w:t>
            </w:r>
          </w:p>
        </w:tc>
        <w:tc>
          <w:tcPr>
            <w:tcW w:w="1043" w:type="dxa"/>
            <w:tcBorders>
              <w:top w:val="single" w:sz="4" w:space="0" w:color="auto"/>
            </w:tcBorders>
          </w:tcPr>
          <w:p w14:paraId="1D874BCE"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-0.42 (0.15)</w:t>
            </w:r>
          </w:p>
        </w:tc>
        <w:tc>
          <w:tcPr>
            <w:tcW w:w="1043" w:type="dxa"/>
            <w:tcBorders>
              <w:top w:val="single" w:sz="4" w:space="0" w:color="auto"/>
            </w:tcBorders>
          </w:tcPr>
          <w:p w14:paraId="6A73E371"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-0.49 (0.07)</w:t>
            </w:r>
          </w:p>
        </w:tc>
        <w:tc>
          <w:tcPr>
            <w:tcW w:w="1045" w:type="dxa"/>
            <w:tcBorders>
              <w:top w:val="single" w:sz="4" w:space="0" w:color="auto"/>
            </w:tcBorders>
          </w:tcPr>
          <w:p w14:paraId="7AE95C6F"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-0.43 (0.10)</w:t>
            </w:r>
          </w:p>
        </w:tc>
        <w:tc>
          <w:tcPr>
            <w:tcW w:w="1043" w:type="dxa"/>
            <w:tcBorders>
              <w:top w:val="single" w:sz="4" w:space="0" w:color="auto"/>
            </w:tcBorders>
          </w:tcPr>
          <w:p w14:paraId="658C0E3A"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-0.34 (0.11)</w:t>
            </w:r>
          </w:p>
        </w:tc>
        <w:tc>
          <w:tcPr>
            <w:tcW w:w="1056" w:type="dxa"/>
            <w:tcBorders>
              <w:top w:val="single" w:sz="4" w:space="0" w:color="auto"/>
            </w:tcBorders>
          </w:tcPr>
          <w:p w14:paraId="490AA34F"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-0.20 (0.14)</w:t>
            </w:r>
          </w:p>
        </w:tc>
        <w:tc>
          <w:tcPr>
            <w:tcW w:w="1003" w:type="dxa"/>
            <w:tcBorders>
              <w:top w:val="single" w:sz="4" w:space="0" w:color="auto"/>
            </w:tcBorders>
          </w:tcPr>
          <w:p w14:paraId="3827D82E"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0.04 (0.12)</w:t>
            </w:r>
          </w:p>
        </w:tc>
        <w:tc>
          <w:tcPr>
            <w:tcW w:w="1043" w:type="dxa"/>
            <w:tcBorders>
              <w:top w:val="single" w:sz="4" w:space="0" w:color="auto"/>
            </w:tcBorders>
          </w:tcPr>
          <w:p w14:paraId="6B9D2550"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-0.37 (0.07)</w:t>
            </w:r>
          </w:p>
        </w:tc>
        <w:tc>
          <w:tcPr>
            <w:tcW w:w="1043" w:type="dxa"/>
            <w:tcBorders>
              <w:top w:val="single" w:sz="4" w:space="0" w:color="auto"/>
            </w:tcBorders>
          </w:tcPr>
          <w:p w14:paraId="06AD6EA5"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-0.26 (0.13)</w:t>
            </w:r>
          </w:p>
        </w:tc>
      </w:tr>
      <w:tr w:rsidR="00947E24" w:rsidRPr="00996F45" w14:paraId="12727145" w14:textId="77777777" w:rsidTr="0049774C">
        <w:tc>
          <w:tcPr>
            <w:tcW w:w="658" w:type="dxa"/>
          </w:tcPr>
          <w:p w14:paraId="5E8465B7"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FP</w:t>
            </w:r>
          </w:p>
        </w:tc>
        <w:tc>
          <w:tcPr>
            <w:tcW w:w="1043" w:type="dxa"/>
          </w:tcPr>
          <w:p w14:paraId="183F13F2"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3" w:type="dxa"/>
          </w:tcPr>
          <w:p w14:paraId="46ECE50F"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0.68 (0.11)</w:t>
            </w:r>
          </w:p>
        </w:tc>
        <w:tc>
          <w:tcPr>
            <w:tcW w:w="1045" w:type="dxa"/>
          </w:tcPr>
          <w:p w14:paraId="091C487E"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0.70 (0.11)</w:t>
            </w:r>
          </w:p>
        </w:tc>
        <w:tc>
          <w:tcPr>
            <w:tcW w:w="1043" w:type="dxa"/>
          </w:tcPr>
          <w:p w14:paraId="1D15CDA9"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0.58 (0.09)</w:t>
            </w:r>
          </w:p>
        </w:tc>
        <w:tc>
          <w:tcPr>
            <w:tcW w:w="1056" w:type="dxa"/>
          </w:tcPr>
          <w:p w14:paraId="687F9599"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-0.03 (0.02)</w:t>
            </w:r>
          </w:p>
        </w:tc>
        <w:tc>
          <w:tcPr>
            <w:tcW w:w="1003" w:type="dxa"/>
          </w:tcPr>
          <w:p w14:paraId="019AFA2F"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-0.40 (0.07)</w:t>
            </w:r>
          </w:p>
        </w:tc>
        <w:tc>
          <w:tcPr>
            <w:tcW w:w="1043" w:type="dxa"/>
          </w:tcPr>
          <w:p w14:paraId="317C8A42"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0.54 (0.14)</w:t>
            </w:r>
          </w:p>
        </w:tc>
        <w:tc>
          <w:tcPr>
            <w:tcW w:w="1043" w:type="dxa"/>
          </w:tcPr>
          <w:p w14:paraId="11D0CDC3"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0.46 (0.14)</w:t>
            </w:r>
          </w:p>
        </w:tc>
      </w:tr>
      <w:tr w:rsidR="00947E24" w:rsidRPr="00996F45" w14:paraId="64D88700" w14:textId="77777777" w:rsidTr="0049774C">
        <w:tc>
          <w:tcPr>
            <w:tcW w:w="658" w:type="dxa"/>
          </w:tcPr>
          <w:p w14:paraId="4B702178"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PP</w:t>
            </w:r>
          </w:p>
        </w:tc>
        <w:tc>
          <w:tcPr>
            <w:tcW w:w="1043" w:type="dxa"/>
          </w:tcPr>
          <w:p w14:paraId="27C0E009"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3" w:type="dxa"/>
          </w:tcPr>
          <w:p w14:paraId="2D5F7690"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5" w:type="dxa"/>
          </w:tcPr>
          <w:p w14:paraId="42543C1E"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0.97 (0.006)</w:t>
            </w:r>
          </w:p>
        </w:tc>
        <w:tc>
          <w:tcPr>
            <w:tcW w:w="1043" w:type="dxa"/>
          </w:tcPr>
          <w:p w14:paraId="34932184"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0.63 (0.05)</w:t>
            </w:r>
          </w:p>
        </w:tc>
        <w:tc>
          <w:tcPr>
            <w:tcW w:w="1056" w:type="dxa"/>
          </w:tcPr>
          <w:p w14:paraId="0B799DE6"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0.06 (0.07)</w:t>
            </w:r>
          </w:p>
        </w:tc>
        <w:tc>
          <w:tcPr>
            <w:tcW w:w="1003" w:type="dxa"/>
          </w:tcPr>
          <w:p w14:paraId="53AB24F8"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-0.27 (0.07)</w:t>
            </w:r>
          </w:p>
        </w:tc>
        <w:tc>
          <w:tcPr>
            <w:tcW w:w="1043" w:type="dxa"/>
          </w:tcPr>
          <w:p w14:paraId="67B62292"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0.83 (0.03)</w:t>
            </w:r>
          </w:p>
        </w:tc>
        <w:tc>
          <w:tcPr>
            <w:tcW w:w="1043" w:type="dxa"/>
          </w:tcPr>
          <w:p w14:paraId="51592B22"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0.61 (0.08)</w:t>
            </w:r>
          </w:p>
        </w:tc>
      </w:tr>
      <w:tr w:rsidR="00947E24" w:rsidRPr="00996F45" w14:paraId="3765624D" w14:textId="77777777" w:rsidTr="0049774C">
        <w:tc>
          <w:tcPr>
            <w:tcW w:w="658" w:type="dxa"/>
          </w:tcPr>
          <w:p w14:paraId="61BFE80F"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CNP</w:t>
            </w:r>
          </w:p>
        </w:tc>
        <w:tc>
          <w:tcPr>
            <w:tcW w:w="1043" w:type="dxa"/>
          </w:tcPr>
          <w:p w14:paraId="1A367838"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3" w:type="dxa"/>
          </w:tcPr>
          <w:p w14:paraId="36AEBDFB"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5" w:type="dxa"/>
          </w:tcPr>
          <w:p w14:paraId="68BB2484"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3" w:type="dxa"/>
          </w:tcPr>
          <w:p w14:paraId="6E74D017"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0.68 (0.04)</w:t>
            </w:r>
          </w:p>
        </w:tc>
        <w:tc>
          <w:tcPr>
            <w:tcW w:w="1056" w:type="dxa"/>
          </w:tcPr>
          <w:p w14:paraId="125FF107"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-0.03 (0.03)</w:t>
            </w:r>
          </w:p>
        </w:tc>
        <w:tc>
          <w:tcPr>
            <w:tcW w:w="1003" w:type="dxa"/>
          </w:tcPr>
          <w:p w14:paraId="05AE57F6"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-0.42 (0.04)</w:t>
            </w:r>
          </w:p>
        </w:tc>
        <w:tc>
          <w:tcPr>
            <w:tcW w:w="1043" w:type="dxa"/>
          </w:tcPr>
          <w:p w14:paraId="0C71379C"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0.86 (0.03)</w:t>
            </w:r>
          </w:p>
        </w:tc>
        <w:tc>
          <w:tcPr>
            <w:tcW w:w="1043" w:type="dxa"/>
          </w:tcPr>
          <w:p w14:paraId="6E6F1AD5"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0.63 (0.07)</w:t>
            </w:r>
          </w:p>
        </w:tc>
      </w:tr>
      <w:tr w:rsidR="00947E24" w14:paraId="4DDD9C5D" w14:textId="77777777" w:rsidTr="0049774C">
        <w:tc>
          <w:tcPr>
            <w:tcW w:w="658" w:type="dxa"/>
          </w:tcPr>
          <w:p w14:paraId="477906CE"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CC</w:t>
            </w:r>
          </w:p>
        </w:tc>
        <w:tc>
          <w:tcPr>
            <w:tcW w:w="1043" w:type="dxa"/>
          </w:tcPr>
          <w:p w14:paraId="0906D6B8"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3" w:type="dxa"/>
          </w:tcPr>
          <w:p w14:paraId="66680810"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5" w:type="dxa"/>
          </w:tcPr>
          <w:p w14:paraId="400A48FF"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3" w:type="dxa"/>
          </w:tcPr>
          <w:p w14:paraId="659F29CA"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6" w:type="dxa"/>
          </w:tcPr>
          <w:p w14:paraId="26130B58"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-0.07 (0.04)</w:t>
            </w:r>
          </w:p>
        </w:tc>
        <w:tc>
          <w:tcPr>
            <w:tcW w:w="1003" w:type="dxa"/>
          </w:tcPr>
          <w:p w14:paraId="43A6E418" w14:textId="76E27C61" w:rsidR="00947E24" w:rsidRPr="002727C7" w:rsidRDefault="00947E24" w:rsidP="00EB3DB8">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-0.1</w:t>
            </w:r>
            <w:r w:rsidR="00EB3DB8" w:rsidRPr="002727C7">
              <w:rPr>
                <w:rFonts w:asciiTheme="majorBidi" w:hAnsiTheme="majorBidi" w:cstheme="majorBidi"/>
                <w:color w:val="000000" w:themeColor="text1"/>
                <w:sz w:val="16"/>
                <w:szCs w:val="16"/>
              </w:rPr>
              <w:t>9</w:t>
            </w:r>
            <w:r w:rsidRPr="002727C7">
              <w:rPr>
                <w:rFonts w:asciiTheme="majorBidi" w:hAnsiTheme="majorBidi" w:cstheme="majorBidi"/>
                <w:color w:val="000000" w:themeColor="text1"/>
                <w:sz w:val="16"/>
                <w:szCs w:val="16"/>
              </w:rPr>
              <w:t xml:space="preserve"> (0.16)</w:t>
            </w:r>
          </w:p>
        </w:tc>
        <w:tc>
          <w:tcPr>
            <w:tcW w:w="1043" w:type="dxa"/>
          </w:tcPr>
          <w:p w14:paraId="74893E3D"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0.52 (0.08)</w:t>
            </w:r>
          </w:p>
        </w:tc>
        <w:tc>
          <w:tcPr>
            <w:tcW w:w="1043" w:type="dxa"/>
          </w:tcPr>
          <w:p w14:paraId="50259BFA"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0.29 (0.14)</w:t>
            </w:r>
          </w:p>
        </w:tc>
      </w:tr>
      <w:tr w:rsidR="00947E24" w14:paraId="520228CA" w14:textId="77777777" w:rsidTr="0049774C">
        <w:tc>
          <w:tcPr>
            <w:tcW w:w="658" w:type="dxa"/>
          </w:tcPr>
          <w:p w14:paraId="49C46DC2"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SCS</w:t>
            </w:r>
          </w:p>
        </w:tc>
        <w:tc>
          <w:tcPr>
            <w:tcW w:w="1043" w:type="dxa"/>
          </w:tcPr>
          <w:p w14:paraId="0FB37A61"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3" w:type="dxa"/>
          </w:tcPr>
          <w:p w14:paraId="736A98FA"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5" w:type="dxa"/>
          </w:tcPr>
          <w:p w14:paraId="5B7BA26F"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3" w:type="dxa"/>
          </w:tcPr>
          <w:p w14:paraId="311360A8"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6" w:type="dxa"/>
          </w:tcPr>
          <w:p w14:paraId="4F6FC8D3"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03" w:type="dxa"/>
          </w:tcPr>
          <w:p w14:paraId="0E781E8C"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-0.14 (0.10)</w:t>
            </w:r>
          </w:p>
        </w:tc>
        <w:tc>
          <w:tcPr>
            <w:tcW w:w="1043" w:type="dxa"/>
          </w:tcPr>
          <w:p w14:paraId="313896CF"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-0.08 (0.04)</w:t>
            </w:r>
          </w:p>
        </w:tc>
        <w:tc>
          <w:tcPr>
            <w:tcW w:w="1043" w:type="dxa"/>
          </w:tcPr>
          <w:p w14:paraId="62FE54A5"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-0.05 (0.04)</w:t>
            </w:r>
          </w:p>
        </w:tc>
      </w:tr>
      <w:tr w:rsidR="00947E24" w14:paraId="6CBEF67A" w14:textId="77777777" w:rsidTr="0049774C">
        <w:tc>
          <w:tcPr>
            <w:tcW w:w="658" w:type="dxa"/>
          </w:tcPr>
          <w:p w14:paraId="37E3A7F9"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CT</w:t>
            </w:r>
          </w:p>
        </w:tc>
        <w:tc>
          <w:tcPr>
            <w:tcW w:w="1043" w:type="dxa"/>
          </w:tcPr>
          <w:p w14:paraId="33AFC616"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3" w:type="dxa"/>
          </w:tcPr>
          <w:p w14:paraId="794F1088"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5" w:type="dxa"/>
          </w:tcPr>
          <w:p w14:paraId="693A29BD"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3" w:type="dxa"/>
          </w:tcPr>
          <w:p w14:paraId="77602D12"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6" w:type="dxa"/>
          </w:tcPr>
          <w:p w14:paraId="3FADFD95"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03" w:type="dxa"/>
          </w:tcPr>
          <w:p w14:paraId="10E6024A"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3" w:type="dxa"/>
          </w:tcPr>
          <w:p w14:paraId="62F29D75"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-0.60 (0.02)</w:t>
            </w:r>
          </w:p>
        </w:tc>
        <w:tc>
          <w:tcPr>
            <w:tcW w:w="1043" w:type="dxa"/>
          </w:tcPr>
          <w:p w14:paraId="108F83C6"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-0.46 (0.01)</w:t>
            </w:r>
          </w:p>
        </w:tc>
      </w:tr>
      <w:tr w:rsidR="00947E24" w14:paraId="5E7D608F" w14:textId="77777777" w:rsidTr="0049774C">
        <w:tc>
          <w:tcPr>
            <w:tcW w:w="658" w:type="dxa"/>
          </w:tcPr>
          <w:p w14:paraId="7502A552"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a30</w:t>
            </w:r>
          </w:p>
        </w:tc>
        <w:tc>
          <w:tcPr>
            <w:tcW w:w="1043" w:type="dxa"/>
          </w:tcPr>
          <w:p w14:paraId="018D3680"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3" w:type="dxa"/>
          </w:tcPr>
          <w:p w14:paraId="21707BC8"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5" w:type="dxa"/>
          </w:tcPr>
          <w:p w14:paraId="734972BC"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3" w:type="dxa"/>
          </w:tcPr>
          <w:p w14:paraId="63C37BC9"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56" w:type="dxa"/>
          </w:tcPr>
          <w:p w14:paraId="5D70BC63"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03" w:type="dxa"/>
          </w:tcPr>
          <w:p w14:paraId="48F81129"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3" w:type="dxa"/>
          </w:tcPr>
          <w:p w14:paraId="6FB71AA6"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p>
        </w:tc>
        <w:tc>
          <w:tcPr>
            <w:tcW w:w="1043" w:type="dxa"/>
          </w:tcPr>
          <w:p w14:paraId="5E863A74" w14:textId="77777777" w:rsidR="00947E24" w:rsidRPr="002727C7" w:rsidRDefault="00947E24" w:rsidP="0049774C">
            <w:pPr>
              <w:spacing w:line="480" w:lineRule="auto"/>
              <w:contextualSpacing/>
              <w:jc w:val="both"/>
              <w:rPr>
                <w:rFonts w:asciiTheme="majorBidi" w:hAnsiTheme="majorBidi" w:cstheme="majorBidi"/>
                <w:color w:val="000000" w:themeColor="text1"/>
                <w:sz w:val="16"/>
                <w:szCs w:val="16"/>
              </w:rPr>
            </w:pPr>
            <w:r w:rsidRPr="002727C7">
              <w:rPr>
                <w:rFonts w:asciiTheme="majorBidi" w:hAnsiTheme="majorBidi" w:cstheme="majorBidi"/>
                <w:color w:val="000000" w:themeColor="text1"/>
                <w:sz w:val="16"/>
                <w:szCs w:val="16"/>
              </w:rPr>
              <w:t>0.68 (0.05)</w:t>
            </w:r>
          </w:p>
        </w:tc>
      </w:tr>
    </w:tbl>
    <w:p w14:paraId="0AEE47C9" w14:textId="77777777" w:rsidR="00947E24" w:rsidRPr="005B3AAF" w:rsidRDefault="00947E24" w:rsidP="00947E24">
      <w:pPr>
        <w:spacing w:line="240" w:lineRule="auto"/>
        <w:jc w:val="both"/>
        <w:rPr>
          <w:rFonts w:ascii="Times New Roman" w:hAnsi="Times New Roman" w:cs="Times New Roman"/>
          <w:color w:val="000000" w:themeColor="text1"/>
          <w:sz w:val="16"/>
          <w:szCs w:val="16"/>
        </w:rPr>
      </w:pPr>
      <w:r w:rsidRPr="005B3AAF">
        <w:rPr>
          <w:rFonts w:ascii="Times New Roman" w:hAnsi="Times New Roman" w:cs="Times New Roman"/>
          <w:color w:val="000000" w:themeColor="text1"/>
          <w:sz w:val="16"/>
          <w:szCs w:val="16"/>
        </w:rPr>
        <w:t>MY</w:t>
      </w:r>
      <w:r w:rsidRPr="005B3AAF">
        <w:rPr>
          <w:rFonts w:ascii="Times New Roman" w:hAnsi="Times New Roman" w:cs="Times New Roman"/>
          <w:color w:val="000000" w:themeColor="text1"/>
          <w:sz w:val="16"/>
          <w:szCs w:val="16"/>
          <w:vertAlign w:val="superscript"/>
        </w:rPr>
        <w:t>1</w:t>
      </w:r>
      <w:r w:rsidRPr="005B3AAF">
        <w:rPr>
          <w:rFonts w:ascii="Times New Roman" w:hAnsi="Times New Roman" w:cs="Times New Roman"/>
          <w:color w:val="000000" w:themeColor="text1"/>
          <w:sz w:val="16"/>
          <w:szCs w:val="16"/>
        </w:rPr>
        <w:t xml:space="preserve"> stands for milk yield; FP</w:t>
      </w:r>
      <w:r>
        <w:rPr>
          <w:rFonts w:ascii="Times New Roman" w:hAnsi="Times New Roman" w:cs="Times New Roman"/>
          <w:color w:val="000000" w:themeColor="text1"/>
          <w:sz w:val="16"/>
          <w:szCs w:val="16"/>
        </w:rPr>
        <w:t>2</w:t>
      </w:r>
      <w:r w:rsidRPr="005B3AAF">
        <w:rPr>
          <w:rFonts w:ascii="Times New Roman" w:hAnsi="Times New Roman" w:cs="Times New Roman"/>
          <w:color w:val="000000" w:themeColor="text1"/>
          <w:sz w:val="16"/>
          <w:szCs w:val="16"/>
        </w:rPr>
        <w:t xml:space="preserve"> stands for fat percentage; PP</w:t>
      </w:r>
      <w:r>
        <w:rPr>
          <w:rFonts w:ascii="Times New Roman" w:hAnsi="Times New Roman" w:cs="Times New Roman"/>
          <w:color w:val="000000" w:themeColor="text1"/>
          <w:sz w:val="16"/>
          <w:szCs w:val="16"/>
        </w:rPr>
        <w:t>3</w:t>
      </w:r>
      <w:r w:rsidRPr="005B3AAF">
        <w:rPr>
          <w:rFonts w:ascii="Times New Roman" w:hAnsi="Times New Roman" w:cs="Times New Roman"/>
          <w:color w:val="000000" w:themeColor="text1"/>
          <w:sz w:val="16"/>
          <w:szCs w:val="16"/>
        </w:rPr>
        <w:t xml:space="preserve"> stands for protein percentage; CNP</w:t>
      </w:r>
      <w:r>
        <w:rPr>
          <w:rFonts w:ascii="Times New Roman" w:hAnsi="Times New Roman" w:cs="Times New Roman"/>
          <w:color w:val="000000" w:themeColor="text1"/>
          <w:sz w:val="16"/>
          <w:szCs w:val="16"/>
        </w:rPr>
        <w:t>4</w:t>
      </w:r>
      <w:r w:rsidRPr="005B3AAF">
        <w:rPr>
          <w:rFonts w:ascii="Times New Roman" w:hAnsi="Times New Roman" w:cs="Times New Roman"/>
          <w:color w:val="000000" w:themeColor="text1"/>
          <w:sz w:val="16"/>
          <w:szCs w:val="16"/>
        </w:rPr>
        <w:t xml:space="preserve"> stands for casein percentage;</w:t>
      </w:r>
      <w:r>
        <w:rPr>
          <w:rFonts w:ascii="Times New Roman" w:hAnsi="Times New Roman" w:cs="Times New Roman"/>
          <w:color w:val="000000" w:themeColor="text1"/>
          <w:sz w:val="16"/>
          <w:szCs w:val="16"/>
        </w:rPr>
        <w:t xml:space="preserve"> </w:t>
      </w:r>
      <w:r w:rsidRPr="00F30E02">
        <w:rPr>
          <w:rFonts w:ascii="Times New Roman" w:hAnsi="Times New Roman" w:cs="Times New Roman"/>
          <w:color w:val="000000" w:themeColor="text1"/>
          <w:sz w:val="16"/>
          <w:szCs w:val="16"/>
        </w:rPr>
        <w:t>CC</w:t>
      </w:r>
      <w:r w:rsidRPr="005B3AAF">
        <w:rPr>
          <w:rFonts w:ascii="Times New Roman" w:hAnsi="Times New Roman" w:cs="Times New Roman"/>
          <w:color w:val="000000" w:themeColor="text1"/>
          <w:sz w:val="16"/>
          <w:szCs w:val="16"/>
          <w:vertAlign w:val="superscript"/>
        </w:rPr>
        <w:t>5</w:t>
      </w:r>
      <w:r w:rsidRPr="00F30E02">
        <w:rPr>
          <w:rFonts w:ascii="Times New Roman" w:hAnsi="Times New Roman" w:cs="Times New Roman"/>
          <w:color w:val="000000" w:themeColor="text1"/>
          <w:sz w:val="16"/>
          <w:szCs w:val="16"/>
        </w:rPr>
        <w:t xml:space="preserve"> stands for calcium content (mg/kg milk);</w:t>
      </w:r>
      <w:r>
        <w:rPr>
          <w:rFonts w:ascii="Times New Roman" w:hAnsi="Times New Roman" w:cs="Times New Roman"/>
          <w:color w:val="000000" w:themeColor="text1"/>
          <w:sz w:val="16"/>
          <w:szCs w:val="16"/>
        </w:rPr>
        <w:t xml:space="preserve"> </w:t>
      </w:r>
      <w:r w:rsidRPr="005B3AAF">
        <w:rPr>
          <w:rFonts w:ascii="Times New Roman" w:hAnsi="Times New Roman" w:cs="Times New Roman"/>
          <w:color w:val="000000" w:themeColor="text1"/>
          <w:sz w:val="16"/>
          <w:szCs w:val="16"/>
        </w:rPr>
        <w:t>SCS</w:t>
      </w:r>
      <w:r w:rsidRPr="005B3AAF">
        <w:rPr>
          <w:rFonts w:ascii="Times New Roman" w:hAnsi="Times New Roman" w:cs="Times New Roman"/>
          <w:color w:val="000000" w:themeColor="text1"/>
          <w:sz w:val="16"/>
          <w:szCs w:val="16"/>
          <w:vertAlign w:val="superscript"/>
        </w:rPr>
        <w:t>6</w:t>
      </w:r>
      <w:r w:rsidRPr="005B3AAF">
        <w:rPr>
          <w:rFonts w:ascii="Times New Roman" w:hAnsi="Times New Roman" w:cs="Times New Roman"/>
          <w:color w:val="000000" w:themeColor="text1"/>
          <w:sz w:val="16"/>
          <w:szCs w:val="16"/>
        </w:rPr>
        <w:t xml:space="preserve"> stands for somatic cell score defined as </w:t>
      </w:r>
      <m:oMath>
        <m:r>
          <m:rPr>
            <m:sty m:val="p"/>
          </m:rPr>
          <w:rPr>
            <w:rFonts w:ascii="Cambria Math" w:hAnsi="Cambria Math" w:cs="Times New Roman"/>
            <w:color w:val="000000" w:themeColor="text1"/>
            <w:sz w:val="16"/>
            <w:szCs w:val="16"/>
          </w:rPr>
          <m:t xml:space="preserve">SCS= </m:t>
        </m:r>
        <m:sSub>
          <m:sSubPr>
            <m:ctrlPr>
              <w:rPr>
                <w:rFonts w:ascii="Cambria Math" w:hAnsi="Cambria Math" w:cs="Times New Roman"/>
                <w:color w:val="000000" w:themeColor="text1"/>
                <w:sz w:val="16"/>
                <w:szCs w:val="16"/>
              </w:rPr>
            </m:ctrlPr>
          </m:sSubPr>
          <m:e>
            <m:r>
              <m:rPr>
                <m:sty m:val="p"/>
              </m:rPr>
              <w:rPr>
                <w:rFonts w:ascii="Cambria Math" w:hAnsi="Cambria Math" w:cs="Times New Roman"/>
                <w:color w:val="000000" w:themeColor="text1"/>
                <w:sz w:val="16"/>
                <w:szCs w:val="16"/>
              </w:rPr>
              <m:t>log</m:t>
            </m:r>
          </m:e>
          <m:sub>
            <m:r>
              <m:rPr>
                <m:sty m:val="p"/>
              </m:rPr>
              <w:rPr>
                <w:rFonts w:ascii="Cambria Math" w:hAnsi="Cambria Math" w:cs="Times New Roman"/>
                <w:color w:val="000000" w:themeColor="text1"/>
                <w:sz w:val="16"/>
                <w:szCs w:val="16"/>
              </w:rPr>
              <m:t>2</m:t>
            </m:r>
          </m:sub>
        </m:sSub>
        <m:d>
          <m:dPr>
            <m:ctrlPr>
              <w:rPr>
                <w:rFonts w:ascii="Cambria Math" w:hAnsi="Cambria Math" w:cs="Times New Roman"/>
                <w:color w:val="000000" w:themeColor="text1"/>
                <w:sz w:val="16"/>
                <w:szCs w:val="16"/>
              </w:rPr>
            </m:ctrlPr>
          </m:dPr>
          <m:e>
            <m:f>
              <m:fPr>
                <m:type m:val="lin"/>
                <m:ctrlPr>
                  <w:rPr>
                    <w:rFonts w:ascii="Cambria Math" w:hAnsi="Cambria Math" w:cs="Times New Roman"/>
                    <w:color w:val="000000" w:themeColor="text1"/>
                    <w:sz w:val="16"/>
                    <w:szCs w:val="16"/>
                  </w:rPr>
                </m:ctrlPr>
              </m:fPr>
              <m:num>
                <m:r>
                  <m:rPr>
                    <m:sty m:val="p"/>
                  </m:rPr>
                  <w:rPr>
                    <w:rFonts w:ascii="Cambria Math" w:hAnsi="Cambria Math" w:cs="Times New Roman"/>
                    <w:color w:val="000000" w:themeColor="text1"/>
                    <w:sz w:val="16"/>
                    <w:szCs w:val="16"/>
                  </w:rPr>
                  <m:t>SCC</m:t>
                </m:r>
              </m:num>
              <m:den>
                <m:r>
                  <m:rPr>
                    <m:sty m:val="p"/>
                  </m:rPr>
                  <w:rPr>
                    <w:rFonts w:ascii="Cambria Math" w:hAnsi="Cambria Math" w:cs="Times New Roman"/>
                    <w:color w:val="000000" w:themeColor="text1"/>
                    <w:sz w:val="16"/>
                    <w:szCs w:val="16"/>
                  </w:rPr>
                  <m:t>100 000</m:t>
                </m:r>
              </m:den>
            </m:f>
          </m:e>
        </m:d>
        <m:r>
          <m:rPr>
            <m:sty m:val="p"/>
          </m:rPr>
          <w:rPr>
            <w:rFonts w:ascii="Cambria Math" w:hAnsi="Cambria Math" w:cs="Times New Roman"/>
            <w:color w:val="000000" w:themeColor="text1"/>
            <w:sz w:val="16"/>
            <w:szCs w:val="16"/>
          </w:rPr>
          <m:t>+3</m:t>
        </m:r>
      </m:oMath>
      <w:r w:rsidRPr="005B3AAF">
        <w:rPr>
          <w:rFonts w:ascii="Times New Roman" w:eastAsiaTheme="minorEastAsia" w:hAnsi="Times New Roman" w:cs="Times New Roman"/>
          <w:color w:val="000000" w:themeColor="text1"/>
          <w:sz w:val="16"/>
          <w:szCs w:val="16"/>
        </w:rPr>
        <w:t xml:space="preserve">: </w:t>
      </w:r>
      <w:r w:rsidRPr="005B3AAF">
        <w:rPr>
          <w:rFonts w:ascii="Times New Roman" w:hAnsi="Times New Roman" w:cs="Times New Roman"/>
          <w:color w:val="000000" w:themeColor="text1"/>
          <w:sz w:val="16"/>
          <w:szCs w:val="16"/>
        </w:rPr>
        <w:t>CT</w:t>
      </w:r>
      <w:r w:rsidRPr="005B3AAF">
        <w:rPr>
          <w:rFonts w:ascii="Times New Roman" w:hAnsi="Times New Roman" w:cs="Times New Roman"/>
          <w:color w:val="000000" w:themeColor="text1"/>
          <w:sz w:val="16"/>
          <w:szCs w:val="16"/>
          <w:vertAlign w:val="superscript"/>
        </w:rPr>
        <w:t>7</w:t>
      </w:r>
      <w:r w:rsidRPr="005B3AAF">
        <w:rPr>
          <w:rFonts w:ascii="Times New Roman" w:hAnsi="Times New Roman" w:cs="Times New Roman"/>
          <w:color w:val="000000" w:themeColor="text1"/>
          <w:sz w:val="16"/>
          <w:szCs w:val="16"/>
        </w:rPr>
        <w:t xml:space="preserve"> stands for coagulation time defined as the sum of the rennet coagulation time (RCT) plus the time to a curd firmness of 20 mm (k20) measured by the Computerized Renneting Meter; a30</w:t>
      </w:r>
      <w:r w:rsidRPr="005B3AAF">
        <w:rPr>
          <w:rFonts w:ascii="Times New Roman" w:hAnsi="Times New Roman" w:cs="Times New Roman"/>
          <w:color w:val="000000" w:themeColor="text1"/>
          <w:sz w:val="16"/>
          <w:szCs w:val="16"/>
          <w:vertAlign w:val="superscript"/>
        </w:rPr>
        <w:t>8</w:t>
      </w:r>
      <w:r w:rsidRPr="005B3AAF">
        <w:rPr>
          <w:rFonts w:ascii="Times New Roman" w:hAnsi="Times New Roman" w:cs="Times New Roman"/>
          <w:color w:val="000000" w:themeColor="text1"/>
          <w:sz w:val="16"/>
          <w:szCs w:val="16"/>
        </w:rPr>
        <w:t xml:space="preserve"> stands for curd firmness defined as the curd firmness measured 30 min after enzyme addition by the Computerized Renneting Meter; and TA</w:t>
      </w:r>
      <w:r w:rsidRPr="005B3AAF">
        <w:rPr>
          <w:rFonts w:ascii="Times New Roman" w:hAnsi="Times New Roman" w:cs="Times New Roman"/>
          <w:color w:val="000000" w:themeColor="text1"/>
          <w:sz w:val="16"/>
          <w:szCs w:val="16"/>
          <w:vertAlign w:val="superscript"/>
        </w:rPr>
        <w:t>9</w:t>
      </w:r>
      <w:r w:rsidRPr="005B3AAF">
        <w:rPr>
          <w:rFonts w:ascii="Times New Roman" w:hAnsi="Times New Roman" w:cs="Times New Roman"/>
          <w:color w:val="000000" w:themeColor="text1"/>
          <w:sz w:val="16"/>
          <w:szCs w:val="16"/>
        </w:rPr>
        <w:t xml:space="preserve"> stands for milk titratable acidity measured in Dornic degree (</w:t>
      </w:r>
      <w:r w:rsidRPr="005B3AAF">
        <w:rPr>
          <w:rFonts w:ascii="Times New Roman" w:hAnsi="Times New Roman" w:cs="Times New Roman"/>
          <w:color w:val="000000" w:themeColor="text1"/>
          <w:sz w:val="16"/>
          <w:szCs w:val="16"/>
          <w:vertAlign w:val="superscript"/>
        </w:rPr>
        <w:t>°</w:t>
      </w:r>
      <w:r w:rsidRPr="005B3AAF">
        <w:rPr>
          <w:rFonts w:ascii="Times New Roman" w:hAnsi="Times New Roman" w:cs="Times New Roman"/>
          <w:color w:val="000000" w:themeColor="text1"/>
          <w:sz w:val="16"/>
          <w:szCs w:val="16"/>
        </w:rPr>
        <w:t>D).</w:t>
      </w:r>
    </w:p>
    <w:p w14:paraId="7244AAD4" w14:textId="77777777" w:rsidR="00947E24" w:rsidRPr="00E615E9" w:rsidRDefault="00947E24" w:rsidP="00947E24">
      <w:pPr>
        <w:spacing w:line="240" w:lineRule="auto"/>
        <w:jc w:val="both"/>
        <w:rPr>
          <w:rFonts w:ascii="Times New Roman" w:hAnsi="Times New Roman" w:cs="Times New Roman"/>
          <w:color w:val="000000" w:themeColor="text1"/>
          <w:sz w:val="16"/>
          <w:szCs w:val="16"/>
        </w:rPr>
      </w:pPr>
      <w:r w:rsidRPr="00E615E9">
        <w:rPr>
          <w:rFonts w:ascii="Times New Roman" w:hAnsi="Times New Roman" w:cs="Times New Roman"/>
          <w:color w:val="000000" w:themeColor="text1"/>
          <w:sz w:val="16"/>
          <w:szCs w:val="16"/>
          <w:vertAlign w:val="superscript"/>
        </w:rPr>
        <w:t>10</w:t>
      </w:r>
      <w:r>
        <w:rPr>
          <w:rFonts w:ascii="Times New Roman" w:hAnsi="Times New Roman" w:cs="Times New Roman"/>
          <w:color w:val="000000" w:themeColor="text1"/>
          <w:sz w:val="16"/>
          <w:szCs w:val="16"/>
        </w:rPr>
        <w:t xml:space="preserve"> </w:t>
      </w:r>
      <w:r w:rsidRPr="00E615E9">
        <w:rPr>
          <w:rFonts w:ascii="Times New Roman" w:hAnsi="Times New Roman" w:cs="Times New Roman"/>
          <w:color w:val="000000" w:themeColor="text1"/>
          <w:sz w:val="16"/>
          <w:szCs w:val="16"/>
        </w:rPr>
        <w:t>The number of data were 105,112</w:t>
      </w:r>
      <w:r>
        <w:rPr>
          <w:rFonts w:ascii="Times New Roman" w:hAnsi="Times New Roman" w:cs="Times New Roman"/>
          <w:color w:val="000000" w:themeColor="text1"/>
          <w:sz w:val="16"/>
          <w:szCs w:val="16"/>
        </w:rPr>
        <w:t xml:space="preserve"> test-day records </w:t>
      </w:r>
      <w:r w:rsidRPr="00E615E9">
        <w:rPr>
          <w:rFonts w:ascii="Times New Roman" w:hAnsi="Times New Roman" w:cs="Times New Roman"/>
          <w:color w:val="000000" w:themeColor="text1"/>
          <w:sz w:val="16"/>
          <w:szCs w:val="16"/>
        </w:rPr>
        <w:t>on 21,948 an</w:t>
      </w:r>
      <w:r>
        <w:rPr>
          <w:rFonts w:ascii="Times New Roman" w:hAnsi="Times New Roman" w:cs="Times New Roman"/>
          <w:color w:val="000000" w:themeColor="text1"/>
          <w:sz w:val="16"/>
          <w:szCs w:val="16"/>
        </w:rPr>
        <w:t>imals in the</w:t>
      </w:r>
      <w:r w:rsidRPr="00E615E9">
        <w:rPr>
          <w:rFonts w:ascii="Times New Roman" w:hAnsi="Times New Roman" w:cs="Times New Roman"/>
          <w:color w:val="000000" w:themeColor="text1"/>
          <w:sz w:val="16"/>
          <w:szCs w:val="16"/>
        </w:rPr>
        <w:t xml:space="preserve"> third lactation. </w:t>
      </w:r>
    </w:p>
    <w:p w14:paraId="4F5A8BCA" w14:textId="77777777" w:rsidR="00947E24" w:rsidRDefault="00947E24" w:rsidP="00947E24"/>
    <w:p w14:paraId="5FB19920" w14:textId="77777777" w:rsidR="00947E24" w:rsidRDefault="00947E24" w:rsidP="00947E24"/>
    <w:p w14:paraId="3B4C4B2C" w14:textId="77777777" w:rsidR="00947E24" w:rsidRDefault="00947E24" w:rsidP="00947E24"/>
    <w:p w14:paraId="78ECBC0F" w14:textId="77777777" w:rsidR="00947E24" w:rsidRDefault="00947E24" w:rsidP="00947E24"/>
    <w:p w14:paraId="78458E12" w14:textId="77777777" w:rsidR="00947E24" w:rsidRDefault="00947E24" w:rsidP="005760C5">
      <w:pPr>
        <w:spacing w:line="480" w:lineRule="auto"/>
        <w:contextualSpacing/>
        <w:rPr>
          <w:rFonts w:ascii="Times New Roman" w:hAnsi="Times New Roman" w:cs="Times New Roman"/>
          <w:color w:val="000000" w:themeColor="text1"/>
          <w:sz w:val="24"/>
          <w:szCs w:val="24"/>
        </w:rPr>
      </w:pPr>
    </w:p>
    <w:p w14:paraId="570C8221" w14:textId="15E913EB" w:rsidR="005760C5" w:rsidRDefault="005760C5" w:rsidP="005760C5">
      <w:pPr>
        <w:spacing w:line="480" w:lineRule="auto"/>
        <w:contextualSpacing/>
        <w:rPr>
          <w:rFonts w:ascii="Times New Roman" w:hAnsi="Times New Roman" w:cs="Times New Roman"/>
          <w:color w:val="000000" w:themeColor="text1"/>
          <w:sz w:val="24"/>
          <w:szCs w:val="24"/>
        </w:rPr>
      </w:pPr>
    </w:p>
    <w:p w14:paraId="29ADCF60" w14:textId="0BF967C6" w:rsidR="005760C5" w:rsidRDefault="005760C5" w:rsidP="005760C5">
      <w:pPr>
        <w:spacing w:line="480" w:lineRule="auto"/>
        <w:contextualSpacing/>
        <w:rPr>
          <w:rFonts w:ascii="Times New Roman" w:hAnsi="Times New Roman" w:cs="Times New Roman"/>
          <w:color w:val="000000" w:themeColor="text1"/>
          <w:sz w:val="24"/>
          <w:szCs w:val="24"/>
        </w:rPr>
      </w:pPr>
    </w:p>
    <w:p w14:paraId="7A0EDEDC" w14:textId="3BAD70A3" w:rsidR="005760C5" w:rsidRDefault="005760C5" w:rsidP="005760C5">
      <w:pPr>
        <w:spacing w:line="480" w:lineRule="auto"/>
        <w:contextualSpacing/>
        <w:rPr>
          <w:rFonts w:ascii="Times New Roman" w:hAnsi="Times New Roman" w:cs="Times New Roman"/>
          <w:color w:val="000000" w:themeColor="text1"/>
          <w:sz w:val="24"/>
          <w:szCs w:val="24"/>
        </w:rPr>
      </w:pPr>
    </w:p>
    <w:p w14:paraId="07C70106" w14:textId="40EC904F" w:rsidR="00594848" w:rsidRDefault="00594848" w:rsidP="005760C5">
      <w:pPr>
        <w:spacing w:line="480" w:lineRule="auto"/>
        <w:contextualSpacing/>
        <w:rPr>
          <w:rFonts w:ascii="Times New Roman" w:hAnsi="Times New Roman" w:cs="Times New Roman"/>
          <w:color w:val="000000" w:themeColor="text1"/>
          <w:sz w:val="24"/>
          <w:szCs w:val="24"/>
        </w:rPr>
      </w:pPr>
    </w:p>
    <w:p w14:paraId="51AF16A3" w14:textId="52073B5F" w:rsidR="005B071D" w:rsidRDefault="005B071D" w:rsidP="005B071D">
      <w:pPr>
        <w:spacing w:line="480" w:lineRule="auto"/>
        <w:contextualSpacing/>
        <w:jc w:val="both"/>
        <w:rPr>
          <w:rFonts w:asciiTheme="majorBidi" w:hAnsiTheme="majorBidi" w:cstheme="majorBidi"/>
          <w:b/>
          <w:bCs/>
          <w:noProof/>
          <w:color w:val="000000" w:themeColor="text1"/>
        </w:rPr>
      </w:pPr>
    </w:p>
    <w:p w14:paraId="7A7D88DF" w14:textId="0D8E240D" w:rsidR="00947E24" w:rsidRDefault="00947E24" w:rsidP="005B071D">
      <w:pPr>
        <w:spacing w:line="480" w:lineRule="auto"/>
        <w:contextualSpacing/>
        <w:jc w:val="both"/>
        <w:rPr>
          <w:rFonts w:asciiTheme="majorBidi" w:hAnsiTheme="majorBidi" w:cstheme="majorBidi"/>
          <w:b/>
          <w:bCs/>
          <w:noProof/>
          <w:color w:val="000000" w:themeColor="text1"/>
        </w:rPr>
      </w:pPr>
    </w:p>
    <w:p w14:paraId="2109AD3D" w14:textId="6F258FC8" w:rsidR="00947E24" w:rsidRDefault="00947E24" w:rsidP="005B071D">
      <w:pPr>
        <w:spacing w:line="480" w:lineRule="auto"/>
        <w:contextualSpacing/>
        <w:jc w:val="both"/>
        <w:rPr>
          <w:rFonts w:asciiTheme="majorBidi" w:hAnsiTheme="majorBidi" w:cstheme="majorBidi"/>
          <w:b/>
          <w:bCs/>
          <w:noProof/>
          <w:color w:val="000000" w:themeColor="text1"/>
        </w:rPr>
      </w:pPr>
    </w:p>
    <w:p w14:paraId="0F09D948" w14:textId="05447942" w:rsidR="00947E24" w:rsidRDefault="00947E24" w:rsidP="005B071D">
      <w:pPr>
        <w:spacing w:line="480" w:lineRule="auto"/>
        <w:contextualSpacing/>
        <w:jc w:val="both"/>
        <w:rPr>
          <w:rFonts w:asciiTheme="majorBidi" w:hAnsiTheme="majorBidi" w:cstheme="majorBidi"/>
          <w:b/>
          <w:bCs/>
          <w:noProof/>
          <w:color w:val="000000" w:themeColor="text1"/>
        </w:rPr>
      </w:pPr>
    </w:p>
    <w:p w14:paraId="2EEC90E0" w14:textId="5B209EC6" w:rsidR="00947E24" w:rsidRDefault="00947E24" w:rsidP="005B071D">
      <w:pPr>
        <w:spacing w:line="480" w:lineRule="auto"/>
        <w:contextualSpacing/>
        <w:jc w:val="both"/>
        <w:rPr>
          <w:rFonts w:asciiTheme="majorBidi" w:hAnsiTheme="majorBidi" w:cstheme="majorBidi"/>
          <w:b/>
          <w:bCs/>
          <w:noProof/>
          <w:color w:val="000000" w:themeColor="text1"/>
        </w:rPr>
      </w:pPr>
    </w:p>
    <w:p w14:paraId="0D77F25E" w14:textId="506AD947" w:rsidR="00947E24" w:rsidRDefault="00947E24" w:rsidP="005B071D">
      <w:pPr>
        <w:spacing w:line="480" w:lineRule="auto"/>
        <w:contextualSpacing/>
        <w:jc w:val="both"/>
        <w:rPr>
          <w:rFonts w:asciiTheme="majorBidi" w:hAnsiTheme="majorBidi" w:cstheme="majorBidi"/>
          <w:b/>
          <w:bCs/>
          <w:color w:val="000000" w:themeColor="text1"/>
        </w:rPr>
      </w:pPr>
      <w:r w:rsidRPr="00C25B04">
        <w:rPr>
          <w:rFonts w:asciiTheme="majorBidi" w:hAnsiTheme="majorBidi" w:cstheme="majorBidi"/>
          <w:b/>
          <w:bCs/>
          <w:noProof/>
          <w:color w:val="000000" w:themeColor="text1"/>
        </w:rPr>
        <w:drawing>
          <wp:inline distT="0" distB="0" distL="0" distR="0" wp14:anchorId="2E1E55EE" wp14:editId="7339F730">
            <wp:extent cx="5760720" cy="3360420"/>
            <wp:effectExtent l="0" t="0" r="0" b="0"/>
            <wp:docPr id="13" name="Image 13" descr="C:\Users\u235875\Desktop\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235875\Desktop\trai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360420"/>
                    </a:xfrm>
                    <a:prstGeom prst="rect">
                      <a:avLst/>
                    </a:prstGeom>
                    <a:noFill/>
                    <a:ln>
                      <a:noFill/>
                    </a:ln>
                  </pic:spPr>
                </pic:pic>
              </a:graphicData>
            </a:graphic>
          </wp:inline>
        </w:drawing>
      </w:r>
    </w:p>
    <w:p w14:paraId="37AB3AB7" w14:textId="1E866431" w:rsidR="005B071D" w:rsidRPr="00841E0D" w:rsidRDefault="005B071D" w:rsidP="00172B00">
      <w:pPr>
        <w:spacing w:line="480" w:lineRule="auto"/>
        <w:contextualSpacing/>
        <w:jc w:val="both"/>
        <w:rPr>
          <w:rFonts w:asciiTheme="majorBidi" w:hAnsiTheme="majorBidi" w:cstheme="majorBidi"/>
          <w:color w:val="000000" w:themeColor="text1"/>
        </w:rPr>
      </w:pPr>
      <w:r w:rsidRPr="00DB01BF">
        <w:rPr>
          <w:rFonts w:asciiTheme="majorBidi" w:hAnsiTheme="majorBidi" w:cstheme="majorBidi"/>
          <w:b/>
          <w:bCs/>
          <w:color w:val="000000" w:themeColor="text1"/>
        </w:rPr>
        <w:t xml:space="preserve">Figure </w:t>
      </w:r>
      <w:r>
        <w:rPr>
          <w:rFonts w:asciiTheme="majorBidi" w:hAnsiTheme="majorBidi" w:cstheme="majorBidi"/>
          <w:b/>
          <w:bCs/>
          <w:color w:val="000000" w:themeColor="text1"/>
        </w:rPr>
        <w:t>S</w:t>
      </w:r>
      <w:r w:rsidRPr="00DB01BF">
        <w:rPr>
          <w:rFonts w:asciiTheme="majorBidi" w:hAnsiTheme="majorBidi" w:cstheme="majorBidi"/>
          <w:b/>
          <w:bCs/>
          <w:color w:val="000000" w:themeColor="text1"/>
        </w:rPr>
        <w:t>1</w:t>
      </w:r>
      <w:r w:rsidRPr="00841E0D">
        <w:rPr>
          <w:rFonts w:asciiTheme="majorBidi" w:hAnsiTheme="majorBidi" w:cstheme="majorBidi"/>
          <w:color w:val="000000" w:themeColor="text1"/>
        </w:rPr>
        <w:t xml:space="preserve">. Additive genetic variance explained by windows of </w:t>
      </w:r>
      <w:r>
        <w:rPr>
          <w:rFonts w:asciiTheme="majorBidi" w:hAnsiTheme="majorBidi" w:cstheme="majorBidi"/>
          <w:color w:val="000000" w:themeColor="text1"/>
        </w:rPr>
        <w:t>50</w:t>
      </w:r>
      <w:r w:rsidRPr="00841E0D">
        <w:rPr>
          <w:rFonts w:asciiTheme="majorBidi" w:hAnsiTheme="majorBidi" w:cstheme="majorBidi"/>
          <w:color w:val="000000" w:themeColor="text1"/>
        </w:rPr>
        <w:t xml:space="preserve"> adjacent SNP across chromosomes for</w:t>
      </w:r>
      <w:r>
        <w:rPr>
          <w:rFonts w:asciiTheme="majorBidi" w:hAnsiTheme="majorBidi" w:cstheme="majorBidi"/>
          <w:color w:val="000000" w:themeColor="text1"/>
        </w:rPr>
        <w:t xml:space="preserve"> milk yield in the dif</w:t>
      </w:r>
      <w:r w:rsidRPr="00841E0D">
        <w:rPr>
          <w:rFonts w:asciiTheme="majorBidi" w:hAnsiTheme="majorBidi" w:cstheme="majorBidi"/>
          <w:color w:val="000000" w:themeColor="text1"/>
        </w:rPr>
        <w:t xml:space="preserve">ferent lactation stages in </w:t>
      </w:r>
      <w:r w:rsidR="00172B00">
        <w:rPr>
          <w:rFonts w:asciiTheme="majorBidi" w:hAnsiTheme="majorBidi" w:cstheme="majorBidi"/>
          <w:color w:val="000000" w:themeColor="text1"/>
        </w:rPr>
        <w:t xml:space="preserve">the </w:t>
      </w:r>
      <w:r w:rsidRPr="00841E0D">
        <w:rPr>
          <w:rFonts w:asciiTheme="majorBidi" w:hAnsiTheme="majorBidi" w:cstheme="majorBidi"/>
          <w:color w:val="000000" w:themeColor="text1"/>
        </w:rPr>
        <w:t>first (</w:t>
      </w:r>
      <w:r>
        <w:rPr>
          <w:rFonts w:asciiTheme="majorBidi" w:hAnsiTheme="majorBidi" w:cstheme="majorBidi"/>
          <w:color w:val="000000" w:themeColor="text1"/>
        </w:rPr>
        <w:t>first row</w:t>
      </w:r>
      <w:r w:rsidRPr="00841E0D">
        <w:rPr>
          <w:rFonts w:asciiTheme="majorBidi" w:hAnsiTheme="majorBidi" w:cstheme="majorBidi"/>
          <w:color w:val="000000" w:themeColor="text1"/>
        </w:rPr>
        <w:t>)</w:t>
      </w:r>
      <w:r>
        <w:rPr>
          <w:rFonts w:asciiTheme="majorBidi" w:hAnsiTheme="majorBidi" w:cstheme="majorBidi"/>
          <w:color w:val="000000" w:themeColor="text1"/>
        </w:rPr>
        <w:t xml:space="preserve">, </w:t>
      </w:r>
      <w:r w:rsidRPr="00841E0D">
        <w:rPr>
          <w:rFonts w:asciiTheme="majorBidi" w:hAnsiTheme="majorBidi" w:cstheme="majorBidi"/>
          <w:color w:val="000000" w:themeColor="text1"/>
        </w:rPr>
        <w:t>second</w:t>
      </w:r>
      <w:r>
        <w:rPr>
          <w:rFonts w:asciiTheme="majorBidi" w:hAnsiTheme="majorBidi" w:cstheme="majorBidi"/>
          <w:color w:val="000000" w:themeColor="text1"/>
        </w:rPr>
        <w:t xml:space="preserve"> (second row), and third</w:t>
      </w:r>
      <w:r w:rsidRPr="00841E0D">
        <w:rPr>
          <w:rFonts w:asciiTheme="majorBidi" w:hAnsiTheme="majorBidi" w:cstheme="majorBidi"/>
          <w:color w:val="000000" w:themeColor="text1"/>
        </w:rPr>
        <w:t xml:space="preserve"> parity (</w:t>
      </w:r>
      <w:r>
        <w:rPr>
          <w:rFonts w:asciiTheme="majorBidi" w:hAnsiTheme="majorBidi" w:cstheme="majorBidi"/>
          <w:color w:val="000000" w:themeColor="text1"/>
        </w:rPr>
        <w:t>third row</w:t>
      </w:r>
      <w:r w:rsidRPr="00841E0D">
        <w:rPr>
          <w:rFonts w:asciiTheme="majorBidi" w:hAnsiTheme="majorBidi" w:cstheme="majorBidi"/>
          <w:color w:val="000000" w:themeColor="text1"/>
        </w:rPr>
        <w:t xml:space="preserve">) </w:t>
      </w:r>
      <w:r>
        <w:rPr>
          <w:rFonts w:asciiTheme="majorBidi" w:hAnsiTheme="majorBidi" w:cstheme="majorBidi"/>
          <w:color w:val="000000" w:themeColor="text1"/>
        </w:rPr>
        <w:t>in Walloon Holstein cows</w:t>
      </w:r>
      <w:r w:rsidRPr="00841E0D">
        <w:rPr>
          <w:rFonts w:asciiTheme="majorBidi" w:hAnsiTheme="majorBidi" w:cstheme="majorBidi"/>
          <w:color w:val="000000" w:themeColor="text1"/>
        </w:rPr>
        <w:t>.</w:t>
      </w:r>
    </w:p>
    <w:p w14:paraId="3EF85FD0" w14:textId="77777777" w:rsidR="005B071D" w:rsidRDefault="005B071D" w:rsidP="005B071D">
      <w:pPr>
        <w:spacing w:line="480" w:lineRule="auto"/>
        <w:contextualSpacing/>
        <w:jc w:val="both"/>
        <w:rPr>
          <w:rFonts w:asciiTheme="majorBidi" w:hAnsiTheme="majorBidi" w:cstheme="majorBidi"/>
          <w:color w:val="000000" w:themeColor="text1"/>
        </w:rPr>
      </w:pPr>
    </w:p>
    <w:p w14:paraId="59808687" w14:textId="77777777" w:rsidR="005B071D" w:rsidRDefault="005B071D" w:rsidP="005B071D">
      <w:pPr>
        <w:spacing w:line="480" w:lineRule="auto"/>
        <w:contextualSpacing/>
        <w:jc w:val="both"/>
        <w:rPr>
          <w:rFonts w:asciiTheme="majorBidi" w:hAnsiTheme="majorBidi" w:cstheme="majorBidi"/>
          <w:color w:val="000000" w:themeColor="text1"/>
        </w:rPr>
      </w:pPr>
    </w:p>
    <w:p w14:paraId="32B5CC53" w14:textId="77777777" w:rsidR="005B071D" w:rsidRDefault="005B071D" w:rsidP="005B071D">
      <w:pPr>
        <w:spacing w:line="480" w:lineRule="auto"/>
        <w:contextualSpacing/>
        <w:jc w:val="both"/>
        <w:rPr>
          <w:rFonts w:asciiTheme="majorBidi" w:hAnsiTheme="majorBidi" w:cstheme="majorBidi"/>
          <w:color w:val="000000" w:themeColor="text1"/>
        </w:rPr>
      </w:pPr>
    </w:p>
    <w:p w14:paraId="036C597B" w14:textId="77777777" w:rsidR="005B071D" w:rsidRDefault="005B071D" w:rsidP="005B071D">
      <w:pPr>
        <w:spacing w:line="480" w:lineRule="auto"/>
        <w:contextualSpacing/>
        <w:jc w:val="both"/>
        <w:rPr>
          <w:rFonts w:asciiTheme="majorBidi" w:hAnsiTheme="majorBidi" w:cstheme="majorBidi"/>
          <w:color w:val="000000" w:themeColor="text1"/>
        </w:rPr>
      </w:pPr>
    </w:p>
    <w:p w14:paraId="6EB1888A" w14:textId="77777777" w:rsidR="005B071D" w:rsidRDefault="005B071D" w:rsidP="005B071D">
      <w:pPr>
        <w:spacing w:line="480" w:lineRule="auto"/>
        <w:contextualSpacing/>
        <w:jc w:val="both"/>
        <w:rPr>
          <w:rFonts w:asciiTheme="majorBidi" w:hAnsiTheme="majorBidi" w:cstheme="majorBidi"/>
          <w:color w:val="000000" w:themeColor="text1"/>
        </w:rPr>
      </w:pPr>
    </w:p>
    <w:p w14:paraId="2BD01390" w14:textId="77777777" w:rsidR="005B071D" w:rsidRDefault="005B071D" w:rsidP="005B071D">
      <w:pPr>
        <w:spacing w:line="480" w:lineRule="auto"/>
        <w:contextualSpacing/>
        <w:jc w:val="both"/>
        <w:rPr>
          <w:rFonts w:asciiTheme="majorBidi" w:hAnsiTheme="majorBidi" w:cstheme="majorBidi"/>
          <w:color w:val="000000" w:themeColor="text1"/>
        </w:rPr>
      </w:pPr>
    </w:p>
    <w:p w14:paraId="688B57D9" w14:textId="77777777" w:rsidR="005B071D" w:rsidRDefault="005B071D" w:rsidP="005B071D">
      <w:pPr>
        <w:spacing w:line="480" w:lineRule="auto"/>
        <w:contextualSpacing/>
        <w:jc w:val="both"/>
        <w:rPr>
          <w:rFonts w:asciiTheme="majorBidi" w:hAnsiTheme="majorBidi" w:cstheme="majorBidi"/>
          <w:color w:val="000000" w:themeColor="text1"/>
        </w:rPr>
      </w:pPr>
    </w:p>
    <w:p w14:paraId="44B6062F" w14:textId="77777777" w:rsidR="005B071D" w:rsidRDefault="005B071D" w:rsidP="005B071D">
      <w:pPr>
        <w:spacing w:line="480" w:lineRule="auto"/>
        <w:contextualSpacing/>
        <w:jc w:val="both"/>
        <w:rPr>
          <w:rFonts w:asciiTheme="majorBidi" w:hAnsiTheme="majorBidi" w:cstheme="majorBidi"/>
          <w:color w:val="000000" w:themeColor="text1"/>
        </w:rPr>
      </w:pPr>
    </w:p>
    <w:p w14:paraId="16181790" w14:textId="77777777" w:rsidR="005B071D" w:rsidRDefault="005B071D" w:rsidP="005B071D">
      <w:pPr>
        <w:spacing w:line="480" w:lineRule="auto"/>
        <w:contextualSpacing/>
        <w:jc w:val="both"/>
        <w:rPr>
          <w:rFonts w:asciiTheme="majorBidi" w:hAnsiTheme="majorBidi" w:cstheme="majorBidi"/>
          <w:color w:val="000000" w:themeColor="text1"/>
        </w:rPr>
      </w:pPr>
    </w:p>
    <w:p w14:paraId="354CA4AA" w14:textId="77777777" w:rsidR="005B071D" w:rsidRDefault="005B071D" w:rsidP="005B071D">
      <w:pPr>
        <w:spacing w:line="480" w:lineRule="auto"/>
        <w:contextualSpacing/>
        <w:jc w:val="both"/>
        <w:rPr>
          <w:rFonts w:asciiTheme="majorBidi" w:hAnsiTheme="majorBidi" w:cstheme="majorBidi"/>
          <w:color w:val="000000" w:themeColor="text1"/>
        </w:rPr>
      </w:pPr>
    </w:p>
    <w:p w14:paraId="5855CDD2" w14:textId="77777777" w:rsidR="005B071D" w:rsidRDefault="005B071D" w:rsidP="005B071D">
      <w:pPr>
        <w:spacing w:line="480" w:lineRule="auto"/>
        <w:contextualSpacing/>
        <w:jc w:val="both"/>
        <w:rPr>
          <w:rFonts w:asciiTheme="majorBidi" w:hAnsiTheme="majorBidi" w:cstheme="majorBidi"/>
          <w:color w:val="000000" w:themeColor="text1"/>
        </w:rPr>
      </w:pPr>
    </w:p>
    <w:p w14:paraId="6EC5D6BD" w14:textId="54458462" w:rsidR="005B071D" w:rsidRDefault="005B071D" w:rsidP="005B071D">
      <w:pPr>
        <w:spacing w:line="480" w:lineRule="auto"/>
        <w:contextualSpacing/>
        <w:jc w:val="both"/>
        <w:rPr>
          <w:rFonts w:asciiTheme="majorBidi" w:hAnsiTheme="majorBidi" w:cstheme="majorBidi"/>
          <w:color w:val="000000" w:themeColor="text1"/>
        </w:rPr>
      </w:pPr>
      <w:r w:rsidRPr="00DB01BF">
        <w:rPr>
          <w:rFonts w:asciiTheme="majorBidi" w:hAnsiTheme="majorBidi" w:cstheme="majorBidi"/>
          <w:noProof/>
          <w:color w:val="000000" w:themeColor="text1"/>
        </w:rPr>
        <w:drawing>
          <wp:inline distT="0" distB="0" distL="0" distR="0" wp14:anchorId="09F497AB" wp14:editId="076B3C76">
            <wp:extent cx="5577840" cy="3253740"/>
            <wp:effectExtent l="0" t="0" r="3810" b="3810"/>
            <wp:docPr id="3" name="Image 3" descr="C:\Users\u235875\Desktop\Holstein\results\fp\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235875\Desktop\Holstein\results\fp\trai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7840" cy="3253740"/>
                    </a:xfrm>
                    <a:prstGeom prst="rect">
                      <a:avLst/>
                    </a:prstGeom>
                    <a:noFill/>
                    <a:ln>
                      <a:noFill/>
                    </a:ln>
                  </pic:spPr>
                </pic:pic>
              </a:graphicData>
            </a:graphic>
          </wp:inline>
        </w:drawing>
      </w:r>
    </w:p>
    <w:p w14:paraId="36CC0E9E" w14:textId="3D990557" w:rsidR="005B071D" w:rsidRPr="00841E0D" w:rsidRDefault="005B071D" w:rsidP="00172B00">
      <w:pPr>
        <w:spacing w:line="480" w:lineRule="auto"/>
        <w:contextualSpacing/>
        <w:jc w:val="both"/>
        <w:rPr>
          <w:rFonts w:asciiTheme="majorBidi" w:hAnsiTheme="majorBidi" w:cstheme="majorBidi"/>
          <w:color w:val="000000" w:themeColor="text1"/>
        </w:rPr>
      </w:pPr>
      <w:r w:rsidRPr="00DB01BF">
        <w:rPr>
          <w:rFonts w:asciiTheme="majorBidi" w:hAnsiTheme="majorBidi" w:cstheme="majorBidi"/>
          <w:b/>
          <w:bCs/>
          <w:color w:val="000000" w:themeColor="text1"/>
        </w:rPr>
        <w:t xml:space="preserve">Figure </w:t>
      </w:r>
      <w:r>
        <w:rPr>
          <w:rFonts w:asciiTheme="majorBidi" w:hAnsiTheme="majorBidi" w:cstheme="majorBidi"/>
          <w:b/>
          <w:bCs/>
          <w:color w:val="000000" w:themeColor="text1"/>
        </w:rPr>
        <w:t>S2</w:t>
      </w:r>
      <w:r w:rsidRPr="00841E0D">
        <w:rPr>
          <w:rFonts w:asciiTheme="majorBidi" w:hAnsiTheme="majorBidi" w:cstheme="majorBidi"/>
          <w:color w:val="000000" w:themeColor="text1"/>
        </w:rPr>
        <w:t xml:space="preserve">. Additive genetic variance explained by windows of </w:t>
      </w:r>
      <w:r>
        <w:rPr>
          <w:rFonts w:asciiTheme="majorBidi" w:hAnsiTheme="majorBidi" w:cstheme="majorBidi"/>
          <w:color w:val="000000" w:themeColor="text1"/>
        </w:rPr>
        <w:t>50</w:t>
      </w:r>
      <w:r w:rsidRPr="00841E0D">
        <w:rPr>
          <w:rFonts w:asciiTheme="majorBidi" w:hAnsiTheme="majorBidi" w:cstheme="majorBidi"/>
          <w:color w:val="000000" w:themeColor="text1"/>
        </w:rPr>
        <w:t xml:space="preserve"> adjacent SNP across chromosomes for</w:t>
      </w:r>
      <w:r>
        <w:rPr>
          <w:rFonts w:asciiTheme="majorBidi" w:hAnsiTheme="majorBidi" w:cstheme="majorBidi"/>
          <w:color w:val="000000" w:themeColor="text1"/>
        </w:rPr>
        <w:t xml:space="preserve"> milk fat percentage in the dif</w:t>
      </w:r>
      <w:r w:rsidRPr="00841E0D">
        <w:rPr>
          <w:rFonts w:asciiTheme="majorBidi" w:hAnsiTheme="majorBidi" w:cstheme="majorBidi"/>
          <w:color w:val="000000" w:themeColor="text1"/>
        </w:rPr>
        <w:t xml:space="preserve">ferent lactation stages in </w:t>
      </w:r>
      <w:r w:rsidR="00172B00">
        <w:rPr>
          <w:rFonts w:asciiTheme="majorBidi" w:hAnsiTheme="majorBidi" w:cstheme="majorBidi"/>
          <w:color w:val="000000" w:themeColor="text1"/>
        </w:rPr>
        <w:t xml:space="preserve">the </w:t>
      </w:r>
      <w:r w:rsidRPr="00841E0D">
        <w:rPr>
          <w:rFonts w:asciiTheme="majorBidi" w:hAnsiTheme="majorBidi" w:cstheme="majorBidi"/>
          <w:color w:val="000000" w:themeColor="text1"/>
        </w:rPr>
        <w:t>first (</w:t>
      </w:r>
      <w:r>
        <w:rPr>
          <w:rFonts w:asciiTheme="majorBidi" w:hAnsiTheme="majorBidi" w:cstheme="majorBidi"/>
          <w:color w:val="000000" w:themeColor="text1"/>
        </w:rPr>
        <w:t>first row</w:t>
      </w:r>
      <w:r w:rsidRPr="00841E0D">
        <w:rPr>
          <w:rFonts w:asciiTheme="majorBidi" w:hAnsiTheme="majorBidi" w:cstheme="majorBidi"/>
          <w:color w:val="000000" w:themeColor="text1"/>
        </w:rPr>
        <w:t>)</w:t>
      </w:r>
      <w:r>
        <w:rPr>
          <w:rFonts w:asciiTheme="majorBidi" w:hAnsiTheme="majorBidi" w:cstheme="majorBidi"/>
          <w:color w:val="000000" w:themeColor="text1"/>
        </w:rPr>
        <w:t xml:space="preserve">, </w:t>
      </w:r>
      <w:r w:rsidRPr="00841E0D">
        <w:rPr>
          <w:rFonts w:asciiTheme="majorBidi" w:hAnsiTheme="majorBidi" w:cstheme="majorBidi"/>
          <w:color w:val="000000" w:themeColor="text1"/>
        </w:rPr>
        <w:t>second</w:t>
      </w:r>
      <w:r>
        <w:rPr>
          <w:rFonts w:asciiTheme="majorBidi" w:hAnsiTheme="majorBidi" w:cstheme="majorBidi"/>
          <w:color w:val="000000" w:themeColor="text1"/>
        </w:rPr>
        <w:t xml:space="preserve"> (second row), and third</w:t>
      </w:r>
      <w:r w:rsidRPr="00841E0D">
        <w:rPr>
          <w:rFonts w:asciiTheme="majorBidi" w:hAnsiTheme="majorBidi" w:cstheme="majorBidi"/>
          <w:color w:val="000000" w:themeColor="text1"/>
        </w:rPr>
        <w:t xml:space="preserve"> parity (</w:t>
      </w:r>
      <w:r>
        <w:rPr>
          <w:rFonts w:asciiTheme="majorBidi" w:hAnsiTheme="majorBidi" w:cstheme="majorBidi"/>
          <w:color w:val="000000" w:themeColor="text1"/>
        </w:rPr>
        <w:t>third row</w:t>
      </w:r>
      <w:r w:rsidRPr="00841E0D">
        <w:rPr>
          <w:rFonts w:asciiTheme="majorBidi" w:hAnsiTheme="majorBidi" w:cstheme="majorBidi"/>
          <w:color w:val="000000" w:themeColor="text1"/>
        </w:rPr>
        <w:t xml:space="preserve">) </w:t>
      </w:r>
      <w:r>
        <w:rPr>
          <w:rFonts w:asciiTheme="majorBidi" w:hAnsiTheme="majorBidi" w:cstheme="majorBidi"/>
          <w:color w:val="000000" w:themeColor="text1"/>
        </w:rPr>
        <w:t>in Walloon Holstein cows</w:t>
      </w:r>
      <w:r w:rsidRPr="00841E0D">
        <w:rPr>
          <w:rFonts w:asciiTheme="majorBidi" w:hAnsiTheme="majorBidi" w:cstheme="majorBidi"/>
          <w:color w:val="000000" w:themeColor="text1"/>
        </w:rPr>
        <w:t>.</w:t>
      </w:r>
    </w:p>
    <w:p w14:paraId="4D5983E9" w14:textId="77777777" w:rsidR="005B071D" w:rsidRDefault="005B071D" w:rsidP="005B071D">
      <w:pPr>
        <w:spacing w:line="480" w:lineRule="auto"/>
        <w:contextualSpacing/>
        <w:jc w:val="both"/>
        <w:rPr>
          <w:rFonts w:asciiTheme="majorBidi" w:hAnsiTheme="majorBidi" w:cstheme="majorBidi"/>
          <w:color w:val="000000" w:themeColor="text1"/>
        </w:rPr>
      </w:pPr>
    </w:p>
    <w:p w14:paraId="7E266A8A" w14:textId="77777777" w:rsidR="005B071D" w:rsidRDefault="005B071D" w:rsidP="005B071D">
      <w:pPr>
        <w:spacing w:line="480" w:lineRule="auto"/>
        <w:contextualSpacing/>
        <w:jc w:val="both"/>
        <w:rPr>
          <w:rFonts w:asciiTheme="majorBidi" w:hAnsiTheme="majorBidi" w:cstheme="majorBidi"/>
          <w:color w:val="000000" w:themeColor="text1"/>
        </w:rPr>
      </w:pPr>
    </w:p>
    <w:p w14:paraId="22D23BBA" w14:textId="77777777" w:rsidR="005B071D" w:rsidRDefault="005B071D" w:rsidP="005B071D">
      <w:pPr>
        <w:spacing w:line="480" w:lineRule="auto"/>
        <w:contextualSpacing/>
        <w:jc w:val="both"/>
        <w:rPr>
          <w:rFonts w:asciiTheme="majorBidi" w:hAnsiTheme="majorBidi" w:cstheme="majorBidi"/>
          <w:color w:val="000000" w:themeColor="text1"/>
        </w:rPr>
      </w:pPr>
    </w:p>
    <w:p w14:paraId="764A1154" w14:textId="77777777" w:rsidR="005B071D" w:rsidRDefault="005B071D" w:rsidP="005B071D">
      <w:pPr>
        <w:spacing w:line="480" w:lineRule="auto"/>
        <w:contextualSpacing/>
        <w:jc w:val="both"/>
        <w:rPr>
          <w:rFonts w:asciiTheme="majorBidi" w:hAnsiTheme="majorBidi" w:cstheme="majorBidi"/>
          <w:color w:val="000000" w:themeColor="text1"/>
        </w:rPr>
      </w:pPr>
    </w:p>
    <w:p w14:paraId="1287BDA7" w14:textId="77777777" w:rsidR="005B071D" w:rsidRDefault="005B071D" w:rsidP="005B071D">
      <w:pPr>
        <w:spacing w:line="480" w:lineRule="auto"/>
        <w:contextualSpacing/>
        <w:jc w:val="both"/>
        <w:rPr>
          <w:rFonts w:asciiTheme="majorBidi" w:hAnsiTheme="majorBidi" w:cstheme="majorBidi"/>
          <w:color w:val="000000" w:themeColor="text1"/>
        </w:rPr>
      </w:pPr>
    </w:p>
    <w:p w14:paraId="7C836623" w14:textId="77777777" w:rsidR="005B071D" w:rsidRDefault="005B071D" w:rsidP="005B071D">
      <w:pPr>
        <w:spacing w:line="480" w:lineRule="auto"/>
        <w:contextualSpacing/>
        <w:jc w:val="both"/>
        <w:rPr>
          <w:rFonts w:asciiTheme="majorBidi" w:hAnsiTheme="majorBidi" w:cstheme="majorBidi"/>
          <w:color w:val="000000" w:themeColor="text1"/>
        </w:rPr>
      </w:pPr>
    </w:p>
    <w:p w14:paraId="57F24EF0" w14:textId="77777777" w:rsidR="005B071D" w:rsidRDefault="005B071D" w:rsidP="005B071D">
      <w:pPr>
        <w:spacing w:line="480" w:lineRule="auto"/>
        <w:contextualSpacing/>
        <w:jc w:val="both"/>
        <w:rPr>
          <w:rFonts w:asciiTheme="majorBidi" w:hAnsiTheme="majorBidi" w:cstheme="majorBidi"/>
          <w:color w:val="000000" w:themeColor="text1"/>
        </w:rPr>
      </w:pPr>
    </w:p>
    <w:p w14:paraId="05CB41B4" w14:textId="77777777" w:rsidR="005B071D" w:rsidRDefault="005B071D" w:rsidP="005B071D">
      <w:pPr>
        <w:spacing w:line="480" w:lineRule="auto"/>
        <w:contextualSpacing/>
        <w:jc w:val="both"/>
        <w:rPr>
          <w:rFonts w:asciiTheme="majorBidi" w:hAnsiTheme="majorBidi" w:cstheme="majorBidi"/>
          <w:color w:val="000000" w:themeColor="text1"/>
        </w:rPr>
      </w:pPr>
    </w:p>
    <w:p w14:paraId="61A45B2C" w14:textId="77777777" w:rsidR="005B071D" w:rsidRDefault="005B071D" w:rsidP="005B071D">
      <w:pPr>
        <w:spacing w:line="480" w:lineRule="auto"/>
        <w:contextualSpacing/>
        <w:jc w:val="both"/>
        <w:rPr>
          <w:rFonts w:asciiTheme="majorBidi" w:hAnsiTheme="majorBidi" w:cstheme="majorBidi"/>
          <w:color w:val="000000" w:themeColor="text1"/>
        </w:rPr>
      </w:pPr>
    </w:p>
    <w:p w14:paraId="794A9D71" w14:textId="77777777" w:rsidR="005B071D" w:rsidRDefault="005B071D" w:rsidP="005B071D">
      <w:pPr>
        <w:spacing w:line="480" w:lineRule="auto"/>
        <w:contextualSpacing/>
        <w:jc w:val="both"/>
        <w:rPr>
          <w:rFonts w:asciiTheme="majorBidi" w:hAnsiTheme="majorBidi" w:cstheme="majorBidi"/>
          <w:color w:val="000000" w:themeColor="text1"/>
        </w:rPr>
      </w:pPr>
    </w:p>
    <w:p w14:paraId="3E86FEEC" w14:textId="77777777" w:rsidR="005B071D" w:rsidRDefault="005B071D" w:rsidP="005B071D">
      <w:pPr>
        <w:spacing w:line="480" w:lineRule="auto"/>
        <w:contextualSpacing/>
        <w:jc w:val="both"/>
        <w:rPr>
          <w:rFonts w:asciiTheme="majorBidi" w:hAnsiTheme="majorBidi" w:cstheme="majorBidi"/>
          <w:color w:val="000000" w:themeColor="text1"/>
        </w:rPr>
      </w:pPr>
    </w:p>
    <w:p w14:paraId="5BEE7BC6" w14:textId="790D799D" w:rsidR="005B071D" w:rsidRDefault="00C25B04" w:rsidP="005B071D">
      <w:pPr>
        <w:spacing w:line="480" w:lineRule="auto"/>
        <w:contextualSpacing/>
        <w:jc w:val="both"/>
        <w:rPr>
          <w:rFonts w:asciiTheme="majorBidi" w:hAnsiTheme="majorBidi" w:cstheme="majorBidi"/>
          <w:color w:val="000000" w:themeColor="text1"/>
        </w:rPr>
      </w:pPr>
      <w:r w:rsidRPr="00C25B04">
        <w:rPr>
          <w:rFonts w:asciiTheme="majorBidi" w:hAnsiTheme="majorBidi" w:cstheme="majorBidi"/>
          <w:noProof/>
          <w:color w:val="000000" w:themeColor="text1"/>
        </w:rPr>
        <w:drawing>
          <wp:inline distT="0" distB="0" distL="0" distR="0" wp14:anchorId="3755C5E5" wp14:editId="5BC40652">
            <wp:extent cx="5760720" cy="3360420"/>
            <wp:effectExtent l="0" t="0" r="0" b="0"/>
            <wp:docPr id="14" name="Image 14" descr="C:\Users\u235875\Desktop\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235875\Desktop\trai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360420"/>
                    </a:xfrm>
                    <a:prstGeom prst="rect">
                      <a:avLst/>
                    </a:prstGeom>
                    <a:noFill/>
                    <a:ln>
                      <a:noFill/>
                    </a:ln>
                  </pic:spPr>
                </pic:pic>
              </a:graphicData>
            </a:graphic>
          </wp:inline>
        </w:drawing>
      </w:r>
    </w:p>
    <w:p w14:paraId="670F452D" w14:textId="01E09766" w:rsidR="005B071D" w:rsidRPr="00841E0D" w:rsidRDefault="005B071D" w:rsidP="00B70DA3">
      <w:pPr>
        <w:spacing w:line="480" w:lineRule="auto"/>
        <w:contextualSpacing/>
        <w:jc w:val="both"/>
        <w:rPr>
          <w:rFonts w:asciiTheme="majorBidi" w:hAnsiTheme="majorBidi" w:cstheme="majorBidi"/>
          <w:color w:val="000000" w:themeColor="text1"/>
        </w:rPr>
      </w:pPr>
      <w:r w:rsidRPr="00DB01BF">
        <w:rPr>
          <w:rFonts w:asciiTheme="majorBidi" w:hAnsiTheme="majorBidi" w:cstheme="majorBidi"/>
          <w:b/>
          <w:bCs/>
          <w:color w:val="000000" w:themeColor="text1"/>
        </w:rPr>
        <w:t xml:space="preserve">Figure </w:t>
      </w:r>
      <w:r>
        <w:rPr>
          <w:rFonts w:asciiTheme="majorBidi" w:hAnsiTheme="majorBidi" w:cstheme="majorBidi"/>
          <w:b/>
          <w:bCs/>
          <w:color w:val="000000" w:themeColor="text1"/>
        </w:rPr>
        <w:t>S3</w:t>
      </w:r>
      <w:r w:rsidRPr="00841E0D">
        <w:rPr>
          <w:rFonts w:asciiTheme="majorBidi" w:hAnsiTheme="majorBidi" w:cstheme="majorBidi"/>
          <w:color w:val="000000" w:themeColor="text1"/>
        </w:rPr>
        <w:t xml:space="preserve">. Additive genetic variance explained by windows of </w:t>
      </w:r>
      <w:r>
        <w:rPr>
          <w:rFonts w:asciiTheme="majorBidi" w:hAnsiTheme="majorBidi" w:cstheme="majorBidi"/>
          <w:color w:val="000000" w:themeColor="text1"/>
        </w:rPr>
        <w:t>50</w:t>
      </w:r>
      <w:r w:rsidRPr="00841E0D">
        <w:rPr>
          <w:rFonts w:asciiTheme="majorBidi" w:hAnsiTheme="majorBidi" w:cstheme="majorBidi"/>
          <w:color w:val="000000" w:themeColor="text1"/>
        </w:rPr>
        <w:t xml:space="preserve"> adjacent SNP across chromosomes for</w:t>
      </w:r>
      <w:r>
        <w:rPr>
          <w:rFonts w:asciiTheme="majorBidi" w:hAnsiTheme="majorBidi" w:cstheme="majorBidi"/>
          <w:color w:val="000000" w:themeColor="text1"/>
        </w:rPr>
        <w:t xml:space="preserve"> milk protein percentage in the dif</w:t>
      </w:r>
      <w:r w:rsidRPr="00841E0D">
        <w:rPr>
          <w:rFonts w:asciiTheme="majorBidi" w:hAnsiTheme="majorBidi" w:cstheme="majorBidi"/>
          <w:color w:val="000000" w:themeColor="text1"/>
        </w:rPr>
        <w:t xml:space="preserve">ferent lactation stages in </w:t>
      </w:r>
      <w:r w:rsidR="00B70DA3">
        <w:rPr>
          <w:rFonts w:asciiTheme="majorBidi" w:hAnsiTheme="majorBidi" w:cstheme="majorBidi"/>
          <w:color w:val="000000" w:themeColor="text1"/>
        </w:rPr>
        <w:t xml:space="preserve">the </w:t>
      </w:r>
      <w:r w:rsidRPr="00841E0D">
        <w:rPr>
          <w:rFonts w:asciiTheme="majorBidi" w:hAnsiTheme="majorBidi" w:cstheme="majorBidi"/>
          <w:color w:val="000000" w:themeColor="text1"/>
        </w:rPr>
        <w:t>first (</w:t>
      </w:r>
      <w:r>
        <w:rPr>
          <w:rFonts w:asciiTheme="majorBidi" w:hAnsiTheme="majorBidi" w:cstheme="majorBidi"/>
          <w:color w:val="000000" w:themeColor="text1"/>
        </w:rPr>
        <w:t>first row</w:t>
      </w:r>
      <w:r w:rsidRPr="00841E0D">
        <w:rPr>
          <w:rFonts w:asciiTheme="majorBidi" w:hAnsiTheme="majorBidi" w:cstheme="majorBidi"/>
          <w:color w:val="000000" w:themeColor="text1"/>
        </w:rPr>
        <w:t>)</w:t>
      </w:r>
      <w:r>
        <w:rPr>
          <w:rFonts w:asciiTheme="majorBidi" w:hAnsiTheme="majorBidi" w:cstheme="majorBidi"/>
          <w:color w:val="000000" w:themeColor="text1"/>
        </w:rPr>
        <w:t xml:space="preserve">, </w:t>
      </w:r>
      <w:r w:rsidRPr="00841E0D">
        <w:rPr>
          <w:rFonts w:asciiTheme="majorBidi" w:hAnsiTheme="majorBidi" w:cstheme="majorBidi"/>
          <w:color w:val="000000" w:themeColor="text1"/>
        </w:rPr>
        <w:t>second</w:t>
      </w:r>
      <w:r>
        <w:rPr>
          <w:rFonts w:asciiTheme="majorBidi" w:hAnsiTheme="majorBidi" w:cstheme="majorBidi"/>
          <w:color w:val="000000" w:themeColor="text1"/>
        </w:rPr>
        <w:t xml:space="preserve"> (second row), and third</w:t>
      </w:r>
      <w:r w:rsidRPr="00841E0D">
        <w:rPr>
          <w:rFonts w:asciiTheme="majorBidi" w:hAnsiTheme="majorBidi" w:cstheme="majorBidi"/>
          <w:color w:val="000000" w:themeColor="text1"/>
        </w:rPr>
        <w:t xml:space="preserve"> parity (</w:t>
      </w:r>
      <w:r>
        <w:rPr>
          <w:rFonts w:asciiTheme="majorBidi" w:hAnsiTheme="majorBidi" w:cstheme="majorBidi"/>
          <w:color w:val="000000" w:themeColor="text1"/>
        </w:rPr>
        <w:t>third row</w:t>
      </w:r>
      <w:r w:rsidRPr="00841E0D">
        <w:rPr>
          <w:rFonts w:asciiTheme="majorBidi" w:hAnsiTheme="majorBidi" w:cstheme="majorBidi"/>
          <w:color w:val="000000" w:themeColor="text1"/>
        </w:rPr>
        <w:t xml:space="preserve">) </w:t>
      </w:r>
      <w:r>
        <w:rPr>
          <w:rFonts w:asciiTheme="majorBidi" w:hAnsiTheme="majorBidi" w:cstheme="majorBidi"/>
          <w:color w:val="000000" w:themeColor="text1"/>
        </w:rPr>
        <w:t>in Walloon Holstein cows</w:t>
      </w:r>
      <w:r w:rsidRPr="00841E0D">
        <w:rPr>
          <w:rFonts w:asciiTheme="majorBidi" w:hAnsiTheme="majorBidi" w:cstheme="majorBidi"/>
          <w:color w:val="000000" w:themeColor="text1"/>
        </w:rPr>
        <w:t>.</w:t>
      </w:r>
    </w:p>
    <w:p w14:paraId="4FDDBEEA" w14:textId="77777777" w:rsidR="005B071D" w:rsidRDefault="005B071D" w:rsidP="005B071D">
      <w:pPr>
        <w:spacing w:line="480" w:lineRule="auto"/>
        <w:contextualSpacing/>
        <w:jc w:val="both"/>
        <w:rPr>
          <w:rFonts w:asciiTheme="majorBidi" w:hAnsiTheme="majorBidi" w:cstheme="majorBidi"/>
          <w:b/>
          <w:bCs/>
          <w:color w:val="000000" w:themeColor="text1"/>
        </w:rPr>
      </w:pPr>
    </w:p>
    <w:p w14:paraId="08F2029C" w14:textId="77777777" w:rsidR="005B071D" w:rsidRDefault="005B071D" w:rsidP="005B071D">
      <w:pPr>
        <w:spacing w:line="480" w:lineRule="auto"/>
        <w:contextualSpacing/>
        <w:jc w:val="both"/>
        <w:rPr>
          <w:rFonts w:asciiTheme="majorBidi" w:hAnsiTheme="majorBidi" w:cstheme="majorBidi"/>
          <w:b/>
          <w:bCs/>
          <w:color w:val="000000" w:themeColor="text1"/>
        </w:rPr>
      </w:pPr>
    </w:p>
    <w:p w14:paraId="475AC7DB" w14:textId="77777777" w:rsidR="005B071D" w:rsidRDefault="005B071D" w:rsidP="005B071D">
      <w:pPr>
        <w:spacing w:line="480" w:lineRule="auto"/>
        <w:contextualSpacing/>
        <w:jc w:val="both"/>
        <w:rPr>
          <w:rFonts w:asciiTheme="majorBidi" w:hAnsiTheme="majorBidi" w:cstheme="majorBidi"/>
          <w:b/>
          <w:bCs/>
          <w:color w:val="000000" w:themeColor="text1"/>
        </w:rPr>
      </w:pPr>
    </w:p>
    <w:p w14:paraId="00B1E458" w14:textId="77777777" w:rsidR="005B071D" w:rsidRDefault="005B071D" w:rsidP="005B071D">
      <w:pPr>
        <w:spacing w:line="480" w:lineRule="auto"/>
        <w:contextualSpacing/>
        <w:jc w:val="both"/>
        <w:rPr>
          <w:rFonts w:asciiTheme="majorBidi" w:hAnsiTheme="majorBidi" w:cstheme="majorBidi"/>
          <w:b/>
          <w:bCs/>
          <w:color w:val="000000" w:themeColor="text1"/>
        </w:rPr>
      </w:pPr>
    </w:p>
    <w:p w14:paraId="4391B7E5" w14:textId="77777777" w:rsidR="005B071D" w:rsidRDefault="005B071D" w:rsidP="005B071D">
      <w:pPr>
        <w:spacing w:line="480" w:lineRule="auto"/>
        <w:contextualSpacing/>
        <w:jc w:val="both"/>
        <w:rPr>
          <w:rFonts w:asciiTheme="majorBidi" w:hAnsiTheme="majorBidi" w:cstheme="majorBidi"/>
          <w:b/>
          <w:bCs/>
          <w:color w:val="000000" w:themeColor="text1"/>
        </w:rPr>
      </w:pPr>
    </w:p>
    <w:p w14:paraId="4848A150" w14:textId="77777777" w:rsidR="005B071D" w:rsidRDefault="005B071D" w:rsidP="005B071D">
      <w:pPr>
        <w:spacing w:line="480" w:lineRule="auto"/>
        <w:contextualSpacing/>
        <w:jc w:val="both"/>
        <w:rPr>
          <w:rFonts w:asciiTheme="majorBidi" w:hAnsiTheme="majorBidi" w:cstheme="majorBidi"/>
          <w:b/>
          <w:bCs/>
          <w:color w:val="000000" w:themeColor="text1"/>
        </w:rPr>
      </w:pPr>
    </w:p>
    <w:p w14:paraId="25614631" w14:textId="77777777" w:rsidR="005B071D" w:rsidRDefault="005B071D" w:rsidP="005B071D">
      <w:pPr>
        <w:spacing w:line="480" w:lineRule="auto"/>
        <w:contextualSpacing/>
        <w:jc w:val="both"/>
        <w:rPr>
          <w:rFonts w:asciiTheme="majorBidi" w:hAnsiTheme="majorBidi" w:cstheme="majorBidi"/>
          <w:b/>
          <w:bCs/>
          <w:color w:val="000000" w:themeColor="text1"/>
        </w:rPr>
      </w:pPr>
    </w:p>
    <w:p w14:paraId="1FCE8E42" w14:textId="77777777" w:rsidR="005B071D" w:rsidRDefault="005B071D" w:rsidP="005B071D">
      <w:pPr>
        <w:spacing w:line="480" w:lineRule="auto"/>
        <w:contextualSpacing/>
        <w:jc w:val="both"/>
        <w:rPr>
          <w:rFonts w:asciiTheme="majorBidi" w:hAnsiTheme="majorBidi" w:cstheme="majorBidi"/>
          <w:b/>
          <w:bCs/>
          <w:color w:val="000000" w:themeColor="text1"/>
        </w:rPr>
      </w:pPr>
    </w:p>
    <w:p w14:paraId="52344641" w14:textId="77777777" w:rsidR="005B071D" w:rsidRDefault="005B071D" w:rsidP="005B071D">
      <w:pPr>
        <w:spacing w:line="480" w:lineRule="auto"/>
        <w:contextualSpacing/>
        <w:jc w:val="both"/>
        <w:rPr>
          <w:rFonts w:asciiTheme="majorBidi" w:hAnsiTheme="majorBidi" w:cstheme="majorBidi"/>
          <w:b/>
          <w:bCs/>
          <w:color w:val="000000" w:themeColor="text1"/>
        </w:rPr>
      </w:pPr>
    </w:p>
    <w:p w14:paraId="3A780202" w14:textId="77777777" w:rsidR="005B071D" w:rsidRDefault="005B071D" w:rsidP="005B071D">
      <w:pPr>
        <w:spacing w:line="480" w:lineRule="auto"/>
        <w:contextualSpacing/>
        <w:jc w:val="both"/>
        <w:rPr>
          <w:rFonts w:asciiTheme="majorBidi" w:hAnsiTheme="majorBidi" w:cstheme="majorBidi"/>
          <w:b/>
          <w:bCs/>
          <w:color w:val="000000" w:themeColor="text1"/>
        </w:rPr>
      </w:pPr>
    </w:p>
    <w:p w14:paraId="28F1CAC3" w14:textId="77777777" w:rsidR="005B071D" w:rsidRDefault="005B071D" w:rsidP="005B071D">
      <w:pPr>
        <w:spacing w:line="480" w:lineRule="auto"/>
        <w:contextualSpacing/>
        <w:jc w:val="both"/>
        <w:rPr>
          <w:rFonts w:asciiTheme="majorBidi" w:hAnsiTheme="majorBidi" w:cstheme="majorBidi"/>
          <w:b/>
          <w:bCs/>
          <w:color w:val="000000" w:themeColor="text1"/>
        </w:rPr>
      </w:pPr>
    </w:p>
    <w:p w14:paraId="5EFC71FB" w14:textId="1F326DED" w:rsidR="005B071D" w:rsidRDefault="00661C8A" w:rsidP="005B071D">
      <w:pPr>
        <w:spacing w:line="480" w:lineRule="auto"/>
        <w:contextualSpacing/>
        <w:jc w:val="both"/>
        <w:rPr>
          <w:rFonts w:asciiTheme="majorBidi" w:hAnsiTheme="majorBidi" w:cstheme="majorBidi"/>
          <w:b/>
          <w:bCs/>
          <w:color w:val="000000" w:themeColor="text1"/>
        </w:rPr>
      </w:pPr>
      <w:r w:rsidRPr="00661C8A">
        <w:rPr>
          <w:rFonts w:asciiTheme="majorBidi" w:hAnsiTheme="majorBidi" w:cstheme="majorBidi"/>
          <w:b/>
          <w:bCs/>
          <w:noProof/>
          <w:color w:val="000000" w:themeColor="text1"/>
        </w:rPr>
        <w:drawing>
          <wp:inline distT="0" distB="0" distL="0" distR="0" wp14:anchorId="77E545CB" wp14:editId="794710FA">
            <wp:extent cx="5760720" cy="3360420"/>
            <wp:effectExtent l="0" t="0" r="0" b="0"/>
            <wp:docPr id="16" name="Image 16" descr="C:\Users\u235875\Desktop\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235875\Desktop\trai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360420"/>
                    </a:xfrm>
                    <a:prstGeom prst="rect">
                      <a:avLst/>
                    </a:prstGeom>
                    <a:noFill/>
                    <a:ln>
                      <a:noFill/>
                    </a:ln>
                  </pic:spPr>
                </pic:pic>
              </a:graphicData>
            </a:graphic>
          </wp:inline>
        </w:drawing>
      </w:r>
    </w:p>
    <w:p w14:paraId="15AD8D8B" w14:textId="28A55F90" w:rsidR="005B071D" w:rsidRPr="00841E0D" w:rsidRDefault="005B071D" w:rsidP="00B70DA3">
      <w:pPr>
        <w:spacing w:line="480" w:lineRule="auto"/>
        <w:contextualSpacing/>
        <w:jc w:val="both"/>
        <w:rPr>
          <w:rFonts w:asciiTheme="majorBidi" w:hAnsiTheme="majorBidi" w:cstheme="majorBidi"/>
          <w:color w:val="000000" w:themeColor="text1"/>
        </w:rPr>
      </w:pPr>
      <w:r w:rsidRPr="00DB01BF">
        <w:rPr>
          <w:rFonts w:asciiTheme="majorBidi" w:hAnsiTheme="majorBidi" w:cstheme="majorBidi"/>
          <w:b/>
          <w:bCs/>
          <w:color w:val="000000" w:themeColor="text1"/>
        </w:rPr>
        <w:t xml:space="preserve">Figure </w:t>
      </w:r>
      <w:r>
        <w:rPr>
          <w:rFonts w:asciiTheme="majorBidi" w:hAnsiTheme="majorBidi" w:cstheme="majorBidi"/>
          <w:b/>
          <w:bCs/>
          <w:color w:val="000000" w:themeColor="text1"/>
        </w:rPr>
        <w:t>S4</w:t>
      </w:r>
      <w:r w:rsidRPr="00841E0D">
        <w:rPr>
          <w:rFonts w:asciiTheme="majorBidi" w:hAnsiTheme="majorBidi" w:cstheme="majorBidi"/>
          <w:color w:val="000000" w:themeColor="text1"/>
        </w:rPr>
        <w:t xml:space="preserve">. Additive genetic variance explained by windows of </w:t>
      </w:r>
      <w:r>
        <w:rPr>
          <w:rFonts w:asciiTheme="majorBidi" w:hAnsiTheme="majorBidi" w:cstheme="majorBidi"/>
          <w:color w:val="000000" w:themeColor="text1"/>
        </w:rPr>
        <w:t>50</w:t>
      </w:r>
      <w:r w:rsidRPr="00841E0D">
        <w:rPr>
          <w:rFonts w:asciiTheme="majorBidi" w:hAnsiTheme="majorBidi" w:cstheme="majorBidi"/>
          <w:color w:val="000000" w:themeColor="text1"/>
        </w:rPr>
        <w:t xml:space="preserve"> adjacent SNP across chromosomes for</w:t>
      </w:r>
      <w:r>
        <w:rPr>
          <w:rFonts w:asciiTheme="majorBidi" w:hAnsiTheme="majorBidi" w:cstheme="majorBidi"/>
          <w:color w:val="000000" w:themeColor="text1"/>
        </w:rPr>
        <w:t xml:space="preserve"> milk casein percentage in the dif</w:t>
      </w:r>
      <w:r w:rsidRPr="00841E0D">
        <w:rPr>
          <w:rFonts w:asciiTheme="majorBidi" w:hAnsiTheme="majorBidi" w:cstheme="majorBidi"/>
          <w:color w:val="000000" w:themeColor="text1"/>
        </w:rPr>
        <w:t xml:space="preserve">ferent lactation stages in </w:t>
      </w:r>
      <w:r w:rsidR="00B70DA3">
        <w:rPr>
          <w:rFonts w:asciiTheme="majorBidi" w:hAnsiTheme="majorBidi" w:cstheme="majorBidi"/>
          <w:color w:val="000000" w:themeColor="text1"/>
        </w:rPr>
        <w:t xml:space="preserve">the </w:t>
      </w:r>
      <w:r w:rsidRPr="00841E0D">
        <w:rPr>
          <w:rFonts w:asciiTheme="majorBidi" w:hAnsiTheme="majorBidi" w:cstheme="majorBidi"/>
          <w:color w:val="000000" w:themeColor="text1"/>
        </w:rPr>
        <w:t>first (</w:t>
      </w:r>
      <w:r>
        <w:rPr>
          <w:rFonts w:asciiTheme="majorBidi" w:hAnsiTheme="majorBidi" w:cstheme="majorBidi"/>
          <w:color w:val="000000" w:themeColor="text1"/>
        </w:rPr>
        <w:t>first row</w:t>
      </w:r>
      <w:r w:rsidRPr="00841E0D">
        <w:rPr>
          <w:rFonts w:asciiTheme="majorBidi" w:hAnsiTheme="majorBidi" w:cstheme="majorBidi"/>
          <w:color w:val="000000" w:themeColor="text1"/>
        </w:rPr>
        <w:t>)</w:t>
      </w:r>
      <w:r>
        <w:rPr>
          <w:rFonts w:asciiTheme="majorBidi" w:hAnsiTheme="majorBidi" w:cstheme="majorBidi"/>
          <w:color w:val="000000" w:themeColor="text1"/>
        </w:rPr>
        <w:t xml:space="preserve">, </w:t>
      </w:r>
      <w:r w:rsidRPr="00841E0D">
        <w:rPr>
          <w:rFonts w:asciiTheme="majorBidi" w:hAnsiTheme="majorBidi" w:cstheme="majorBidi"/>
          <w:color w:val="000000" w:themeColor="text1"/>
        </w:rPr>
        <w:t>second</w:t>
      </w:r>
      <w:r>
        <w:rPr>
          <w:rFonts w:asciiTheme="majorBidi" w:hAnsiTheme="majorBidi" w:cstheme="majorBidi"/>
          <w:color w:val="000000" w:themeColor="text1"/>
        </w:rPr>
        <w:t xml:space="preserve"> (second row), and third</w:t>
      </w:r>
      <w:r w:rsidRPr="00841E0D">
        <w:rPr>
          <w:rFonts w:asciiTheme="majorBidi" w:hAnsiTheme="majorBidi" w:cstheme="majorBidi"/>
          <w:color w:val="000000" w:themeColor="text1"/>
        </w:rPr>
        <w:t xml:space="preserve"> parity (</w:t>
      </w:r>
      <w:r>
        <w:rPr>
          <w:rFonts w:asciiTheme="majorBidi" w:hAnsiTheme="majorBidi" w:cstheme="majorBidi"/>
          <w:color w:val="000000" w:themeColor="text1"/>
        </w:rPr>
        <w:t>third row</w:t>
      </w:r>
      <w:r w:rsidRPr="00841E0D">
        <w:rPr>
          <w:rFonts w:asciiTheme="majorBidi" w:hAnsiTheme="majorBidi" w:cstheme="majorBidi"/>
          <w:color w:val="000000" w:themeColor="text1"/>
        </w:rPr>
        <w:t xml:space="preserve">) </w:t>
      </w:r>
      <w:r>
        <w:rPr>
          <w:rFonts w:asciiTheme="majorBidi" w:hAnsiTheme="majorBidi" w:cstheme="majorBidi"/>
          <w:color w:val="000000" w:themeColor="text1"/>
        </w:rPr>
        <w:t>in Walloon Holstein cows</w:t>
      </w:r>
      <w:r w:rsidRPr="00841E0D">
        <w:rPr>
          <w:rFonts w:asciiTheme="majorBidi" w:hAnsiTheme="majorBidi" w:cstheme="majorBidi"/>
          <w:color w:val="000000" w:themeColor="text1"/>
        </w:rPr>
        <w:t>.</w:t>
      </w:r>
    </w:p>
    <w:p w14:paraId="3E1BBB6D" w14:textId="77777777" w:rsidR="005B071D" w:rsidRDefault="005B071D" w:rsidP="005B071D">
      <w:pPr>
        <w:spacing w:line="480" w:lineRule="auto"/>
        <w:contextualSpacing/>
        <w:jc w:val="both"/>
        <w:rPr>
          <w:rFonts w:asciiTheme="majorBidi" w:hAnsiTheme="majorBidi" w:cstheme="majorBidi"/>
          <w:color w:val="000000" w:themeColor="text1"/>
        </w:rPr>
      </w:pPr>
    </w:p>
    <w:p w14:paraId="48F22BB3" w14:textId="77777777" w:rsidR="005B071D" w:rsidRDefault="005B071D" w:rsidP="005B071D">
      <w:pPr>
        <w:spacing w:line="480" w:lineRule="auto"/>
        <w:contextualSpacing/>
        <w:jc w:val="both"/>
        <w:rPr>
          <w:rFonts w:asciiTheme="majorBidi" w:hAnsiTheme="majorBidi" w:cstheme="majorBidi"/>
          <w:color w:val="000000" w:themeColor="text1"/>
        </w:rPr>
      </w:pPr>
    </w:p>
    <w:p w14:paraId="0D834979" w14:textId="77777777" w:rsidR="005B071D" w:rsidRDefault="005B071D" w:rsidP="005B071D">
      <w:pPr>
        <w:spacing w:line="480" w:lineRule="auto"/>
        <w:contextualSpacing/>
        <w:jc w:val="both"/>
        <w:rPr>
          <w:rFonts w:asciiTheme="majorBidi" w:hAnsiTheme="majorBidi" w:cstheme="majorBidi"/>
          <w:color w:val="000000" w:themeColor="text1"/>
        </w:rPr>
      </w:pPr>
    </w:p>
    <w:p w14:paraId="00A65977" w14:textId="77777777" w:rsidR="005B071D" w:rsidRDefault="005B071D" w:rsidP="005B071D">
      <w:pPr>
        <w:spacing w:line="480" w:lineRule="auto"/>
        <w:contextualSpacing/>
        <w:jc w:val="both"/>
        <w:rPr>
          <w:rFonts w:asciiTheme="majorBidi" w:hAnsiTheme="majorBidi" w:cstheme="majorBidi"/>
          <w:color w:val="000000" w:themeColor="text1"/>
        </w:rPr>
      </w:pPr>
    </w:p>
    <w:p w14:paraId="08C2C7AE" w14:textId="77777777" w:rsidR="005B071D" w:rsidRDefault="005B071D" w:rsidP="005B071D">
      <w:pPr>
        <w:spacing w:line="480" w:lineRule="auto"/>
        <w:contextualSpacing/>
        <w:jc w:val="both"/>
        <w:rPr>
          <w:rFonts w:asciiTheme="majorBidi" w:hAnsiTheme="majorBidi" w:cstheme="majorBidi"/>
          <w:color w:val="000000" w:themeColor="text1"/>
        </w:rPr>
      </w:pPr>
    </w:p>
    <w:p w14:paraId="33732073" w14:textId="77777777" w:rsidR="005B071D" w:rsidRDefault="005B071D" w:rsidP="005B071D">
      <w:pPr>
        <w:spacing w:line="480" w:lineRule="auto"/>
        <w:contextualSpacing/>
        <w:jc w:val="both"/>
        <w:rPr>
          <w:rFonts w:asciiTheme="majorBidi" w:hAnsiTheme="majorBidi" w:cstheme="majorBidi"/>
          <w:color w:val="000000" w:themeColor="text1"/>
        </w:rPr>
      </w:pPr>
    </w:p>
    <w:p w14:paraId="62B0B0A2" w14:textId="77777777" w:rsidR="005B071D" w:rsidRDefault="005B071D" w:rsidP="005B071D">
      <w:pPr>
        <w:spacing w:line="480" w:lineRule="auto"/>
        <w:contextualSpacing/>
        <w:jc w:val="both"/>
        <w:rPr>
          <w:rFonts w:asciiTheme="majorBidi" w:hAnsiTheme="majorBidi" w:cstheme="majorBidi"/>
          <w:color w:val="000000" w:themeColor="text1"/>
        </w:rPr>
      </w:pPr>
    </w:p>
    <w:p w14:paraId="2F7518AC" w14:textId="77777777" w:rsidR="005B071D" w:rsidRDefault="005B071D" w:rsidP="005B071D">
      <w:pPr>
        <w:spacing w:line="480" w:lineRule="auto"/>
        <w:contextualSpacing/>
        <w:jc w:val="both"/>
        <w:rPr>
          <w:rFonts w:asciiTheme="majorBidi" w:hAnsiTheme="majorBidi" w:cstheme="majorBidi"/>
          <w:color w:val="000000" w:themeColor="text1"/>
        </w:rPr>
      </w:pPr>
    </w:p>
    <w:p w14:paraId="3A404A2A" w14:textId="77777777" w:rsidR="005B071D" w:rsidRDefault="005B071D" w:rsidP="005B071D">
      <w:pPr>
        <w:spacing w:line="480" w:lineRule="auto"/>
        <w:contextualSpacing/>
        <w:jc w:val="both"/>
        <w:rPr>
          <w:rFonts w:asciiTheme="majorBidi" w:hAnsiTheme="majorBidi" w:cstheme="majorBidi"/>
          <w:color w:val="000000" w:themeColor="text1"/>
        </w:rPr>
      </w:pPr>
    </w:p>
    <w:p w14:paraId="4F69F244" w14:textId="77777777" w:rsidR="005B071D" w:rsidRDefault="005B071D" w:rsidP="005B071D">
      <w:pPr>
        <w:spacing w:line="480" w:lineRule="auto"/>
        <w:contextualSpacing/>
        <w:jc w:val="both"/>
        <w:rPr>
          <w:rFonts w:asciiTheme="majorBidi" w:hAnsiTheme="majorBidi" w:cstheme="majorBidi"/>
          <w:color w:val="000000" w:themeColor="text1"/>
        </w:rPr>
      </w:pPr>
    </w:p>
    <w:p w14:paraId="2E7FFFB5" w14:textId="77777777" w:rsidR="005B071D" w:rsidRDefault="005B071D" w:rsidP="005B071D">
      <w:pPr>
        <w:spacing w:line="480" w:lineRule="auto"/>
        <w:contextualSpacing/>
        <w:jc w:val="both"/>
        <w:rPr>
          <w:rFonts w:asciiTheme="majorBidi" w:hAnsiTheme="majorBidi" w:cstheme="majorBidi"/>
          <w:color w:val="000000" w:themeColor="text1"/>
        </w:rPr>
      </w:pPr>
    </w:p>
    <w:p w14:paraId="7F8196E5" w14:textId="243B6552" w:rsidR="005B071D" w:rsidRDefault="00661C8A" w:rsidP="005B071D">
      <w:pPr>
        <w:spacing w:line="480" w:lineRule="auto"/>
        <w:contextualSpacing/>
        <w:jc w:val="both"/>
        <w:rPr>
          <w:rFonts w:asciiTheme="majorBidi" w:hAnsiTheme="majorBidi" w:cstheme="majorBidi"/>
          <w:color w:val="000000" w:themeColor="text1"/>
        </w:rPr>
      </w:pPr>
      <w:r w:rsidRPr="00661C8A">
        <w:rPr>
          <w:rFonts w:asciiTheme="majorBidi" w:hAnsiTheme="majorBidi" w:cstheme="majorBidi"/>
          <w:noProof/>
          <w:color w:val="000000" w:themeColor="text1"/>
        </w:rPr>
        <w:drawing>
          <wp:inline distT="0" distB="0" distL="0" distR="0" wp14:anchorId="53863446" wp14:editId="5B5D6B81">
            <wp:extent cx="5760720" cy="3360420"/>
            <wp:effectExtent l="0" t="0" r="0" b="0"/>
            <wp:docPr id="15" name="Image 15" descr="C:\Users\u235875\Desktop\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235875\Desktop\trai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360420"/>
                    </a:xfrm>
                    <a:prstGeom prst="rect">
                      <a:avLst/>
                    </a:prstGeom>
                    <a:noFill/>
                    <a:ln>
                      <a:noFill/>
                    </a:ln>
                  </pic:spPr>
                </pic:pic>
              </a:graphicData>
            </a:graphic>
          </wp:inline>
        </w:drawing>
      </w:r>
    </w:p>
    <w:p w14:paraId="2986CEB9" w14:textId="6FA0744B" w:rsidR="005B071D" w:rsidRPr="00841E0D" w:rsidRDefault="005B071D" w:rsidP="00B70DA3">
      <w:pPr>
        <w:spacing w:line="480" w:lineRule="auto"/>
        <w:contextualSpacing/>
        <w:jc w:val="both"/>
        <w:rPr>
          <w:rFonts w:asciiTheme="majorBidi" w:hAnsiTheme="majorBidi" w:cstheme="majorBidi"/>
          <w:color w:val="000000" w:themeColor="text1"/>
        </w:rPr>
      </w:pPr>
      <w:r w:rsidRPr="00DB01BF">
        <w:rPr>
          <w:rFonts w:asciiTheme="majorBidi" w:hAnsiTheme="majorBidi" w:cstheme="majorBidi"/>
          <w:b/>
          <w:bCs/>
          <w:color w:val="000000" w:themeColor="text1"/>
        </w:rPr>
        <w:t xml:space="preserve">Figure </w:t>
      </w:r>
      <w:r>
        <w:rPr>
          <w:rFonts w:asciiTheme="majorBidi" w:hAnsiTheme="majorBidi" w:cstheme="majorBidi"/>
          <w:b/>
          <w:bCs/>
          <w:color w:val="000000" w:themeColor="text1"/>
        </w:rPr>
        <w:t>S5</w:t>
      </w:r>
      <w:r w:rsidRPr="00841E0D">
        <w:rPr>
          <w:rFonts w:asciiTheme="majorBidi" w:hAnsiTheme="majorBidi" w:cstheme="majorBidi"/>
          <w:color w:val="000000" w:themeColor="text1"/>
        </w:rPr>
        <w:t xml:space="preserve">. Additive genetic variance explained by windows of </w:t>
      </w:r>
      <w:r>
        <w:rPr>
          <w:rFonts w:asciiTheme="majorBidi" w:hAnsiTheme="majorBidi" w:cstheme="majorBidi"/>
          <w:color w:val="000000" w:themeColor="text1"/>
        </w:rPr>
        <w:t>50</w:t>
      </w:r>
      <w:r w:rsidRPr="00841E0D">
        <w:rPr>
          <w:rFonts w:asciiTheme="majorBidi" w:hAnsiTheme="majorBidi" w:cstheme="majorBidi"/>
          <w:color w:val="000000" w:themeColor="text1"/>
        </w:rPr>
        <w:t xml:space="preserve"> adjacent SNP across chromosomes for</w:t>
      </w:r>
      <w:r>
        <w:rPr>
          <w:rFonts w:asciiTheme="majorBidi" w:hAnsiTheme="majorBidi" w:cstheme="majorBidi"/>
          <w:color w:val="000000" w:themeColor="text1"/>
        </w:rPr>
        <w:t xml:space="preserve"> milk calcium content in the dif</w:t>
      </w:r>
      <w:r w:rsidRPr="00841E0D">
        <w:rPr>
          <w:rFonts w:asciiTheme="majorBidi" w:hAnsiTheme="majorBidi" w:cstheme="majorBidi"/>
          <w:color w:val="000000" w:themeColor="text1"/>
        </w:rPr>
        <w:t xml:space="preserve">ferent lactation stages in </w:t>
      </w:r>
      <w:r w:rsidR="00B70DA3">
        <w:rPr>
          <w:rFonts w:asciiTheme="majorBidi" w:hAnsiTheme="majorBidi" w:cstheme="majorBidi"/>
          <w:color w:val="000000" w:themeColor="text1"/>
        </w:rPr>
        <w:t xml:space="preserve">the </w:t>
      </w:r>
      <w:r w:rsidRPr="00841E0D">
        <w:rPr>
          <w:rFonts w:asciiTheme="majorBidi" w:hAnsiTheme="majorBidi" w:cstheme="majorBidi"/>
          <w:color w:val="000000" w:themeColor="text1"/>
        </w:rPr>
        <w:t>first (</w:t>
      </w:r>
      <w:r>
        <w:rPr>
          <w:rFonts w:asciiTheme="majorBidi" w:hAnsiTheme="majorBidi" w:cstheme="majorBidi"/>
          <w:color w:val="000000" w:themeColor="text1"/>
        </w:rPr>
        <w:t>first row</w:t>
      </w:r>
      <w:r w:rsidRPr="00841E0D">
        <w:rPr>
          <w:rFonts w:asciiTheme="majorBidi" w:hAnsiTheme="majorBidi" w:cstheme="majorBidi"/>
          <w:color w:val="000000" w:themeColor="text1"/>
        </w:rPr>
        <w:t>)</w:t>
      </w:r>
      <w:r>
        <w:rPr>
          <w:rFonts w:asciiTheme="majorBidi" w:hAnsiTheme="majorBidi" w:cstheme="majorBidi"/>
          <w:color w:val="000000" w:themeColor="text1"/>
        </w:rPr>
        <w:t xml:space="preserve">, </w:t>
      </w:r>
      <w:r w:rsidRPr="00841E0D">
        <w:rPr>
          <w:rFonts w:asciiTheme="majorBidi" w:hAnsiTheme="majorBidi" w:cstheme="majorBidi"/>
          <w:color w:val="000000" w:themeColor="text1"/>
        </w:rPr>
        <w:t>second</w:t>
      </w:r>
      <w:r>
        <w:rPr>
          <w:rFonts w:asciiTheme="majorBidi" w:hAnsiTheme="majorBidi" w:cstheme="majorBidi"/>
          <w:color w:val="000000" w:themeColor="text1"/>
        </w:rPr>
        <w:t xml:space="preserve"> (second row), and third</w:t>
      </w:r>
      <w:r w:rsidRPr="00841E0D">
        <w:rPr>
          <w:rFonts w:asciiTheme="majorBidi" w:hAnsiTheme="majorBidi" w:cstheme="majorBidi"/>
          <w:color w:val="000000" w:themeColor="text1"/>
        </w:rPr>
        <w:t xml:space="preserve"> parity (</w:t>
      </w:r>
      <w:r>
        <w:rPr>
          <w:rFonts w:asciiTheme="majorBidi" w:hAnsiTheme="majorBidi" w:cstheme="majorBidi"/>
          <w:color w:val="000000" w:themeColor="text1"/>
        </w:rPr>
        <w:t>third row</w:t>
      </w:r>
      <w:r w:rsidRPr="00841E0D">
        <w:rPr>
          <w:rFonts w:asciiTheme="majorBidi" w:hAnsiTheme="majorBidi" w:cstheme="majorBidi"/>
          <w:color w:val="000000" w:themeColor="text1"/>
        </w:rPr>
        <w:t xml:space="preserve">) </w:t>
      </w:r>
      <w:r>
        <w:rPr>
          <w:rFonts w:asciiTheme="majorBidi" w:hAnsiTheme="majorBidi" w:cstheme="majorBidi"/>
          <w:color w:val="000000" w:themeColor="text1"/>
        </w:rPr>
        <w:t>in Walloon Holstein cows</w:t>
      </w:r>
      <w:r w:rsidRPr="00841E0D">
        <w:rPr>
          <w:rFonts w:asciiTheme="majorBidi" w:hAnsiTheme="majorBidi" w:cstheme="majorBidi"/>
          <w:color w:val="000000" w:themeColor="text1"/>
        </w:rPr>
        <w:t>.</w:t>
      </w:r>
    </w:p>
    <w:p w14:paraId="33B548AE" w14:textId="77777777" w:rsidR="005B071D" w:rsidRDefault="005B071D" w:rsidP="005B071D">
      <w:pPr>
        <w:spacing w:line="480" w:lineRule="auto"/>
        <w:contextualSpacing/>
        <w:jc w:val="both"/>
        <w:rPr>
          <w:rFonts w:asciiTheme="majorBidi" w:hAnsiTheme="majorBidi" w:cstheme="majorBidi"/>
          <w:color w:val="000000" w:themeColor="text1"/>
        </w:rPr>
      </w:pPr>
    </w:p>
    <w:p w14:paraId="4CB1FAE6" w14:textId="77777777" w:rsidR="005B071D" w:rsidRDefault="005B071D" w:rsidP="005B071D">
      <w:pPr>
        <w:spacing w:line="480" w:lineRule="auto"/>
        <w:contextualSpacing/>
        <w:jc w:val="both"/>
        <w:rPr>
          <w:rFonts w:asciiTheme="majorBidi" w:hAnsiTheme="majorBidi" w:cstheme="majorBidi"/>
          <w:color w:val="000000" w:themeColor="text1"/>
        </w:rPr>
      </w:pPr>
    </w:p>
    <w:p w14:paraId="62F33287" w14:textId="77777777" w:rsidR="005B071D" w:rsidRDefault="005B071D" w:rsidP="005B071D">
      <w:pPr>
        <w:spacing w:line="480" w:lineRule="auto"/>
        <w:contextualSpacing/>
        <w:jc w:val="both"/>
        <w:rPr>
          <w:rFonts w:asciiTheme="majorBidi" w:hAnsiTheme="majorBidi" w:cstheme="majorBidi"/>
          <w:color w:val="000000" w:themeColor="text1"/>
        </w:rPr>
      </w:pPr>
    </w:p>
    <w:p w14:paraId="26E6513E" w14:textId="77777777" w:rsidR="005B071D" w:rsidRDefault="005B071D" w:rsidP="005B071D">
      <w:pPr>
        <w:spacing w:line="480" w:lineRule="auto"/>
        <w:contextualSpacing/>
        <w:jc w:val="both"/>
        <w:rPr>
          <w:rFonts w:asciiTheme="majorBidi" w:hAnsiTheme="majorBidi" w:cstheme="majorBidi"/>
          <w:color w:val="000000" w:themeColor="text1"/>
        </w:rPr>
      </w:pPr>
    </w:p>
    <w:p w14:paraId="6CC77616" w14:textId="77777777" w:rsidR="005B071D" w:rsidRDefault="005B071D" w:rsidP="005B071D">
      <w:pPr>
        <w:spacing w:line="480" w:lineRule="auto"/>
        <w:contextualSpacing/>
        <w:jc w:val="both"/>
        <w:rPr>
          <w:rFonts w:asciiTheme="majorBidi" w:hAnsiTheme="majorBidi" w:cstheme="majorBidi"/>
          <w:color w:val="000000" w:themeColor="text1"/>
        </w:rPr>
      </w:pPr>
    </w:p>
    <w:p w14:paraId="3B0A1D88" w14:textId="77777777" w:rsidR="005B071D" w:rsidRDefault="005B071D" w:rsidP="005B071D">
      <w:pPr>
        <w:spacing w:line="480" w:lineRule="auto"/>
        <w:contextualSpacing/>
        <w:jc w:val="both"/>
        <w:rPr>
          <w:rFonts w:asciiTheme="majorBidi" w:hAnsiTheme="majorBidi" w:cstheme="majorBidi"/>
          <w:color w:val="000000" w:themeColor="text1"/>
        </w:rPr>
      </w:pPr>
    </w:p>
    <w:p w14:paraId="0E1BC7D8" w14:textId="77777777" w:rsidR="005B071D" w:rsidRDefault="005B071D" w:rsidP="005B071D">
      <w:pPr>
        <w:spacing w:line="480" w:lineRule="auto"/>
        <w:contextualSpacing/>
        <w:jc w:val="both"/>
        <w:rPr>
          <w:rFonts w:asciiTheme="majorBidi" w:hAnsiTheme="majorBidi" w:cstheme="majorBidi"/>
          <w:color w:val="000000" w:themeColor="text1"/>
        </w:rPr>
      </w:pPr>
    </w:p>
    <w:p w14:paraId="5ACE7059" w14:textId="77777777" w:rsidR="005B071D" w:rsidRDefault="005B071D" w:rsidP="005B071D">
      <w:pPr>
        <w:spacing w:line="480" w:lineRule="auto"/>
        <w:contextualSpacing/>
        <w:jc w:val="both"/>
        <w:rPr>
          <w:rFonts w:asciiTheme="majorBidi" w:hAnsiTheme="majorBidi" w:cstheme="majorBidi"/>
          <w:color w:val="000000" w:themeColor="text1"/>
        </w:rPr>
      </w:pPr>
    </w:p>
    <w:p w14:paraId="3CB90017" w14:textId="77777777" w:rsidR="005B071D" w:rsidRDefault="005B071D" w:rsidP="005B071D">
      <w:pPr>
        <w:spacing w:line="480" w:lineRule="auto"/>
        <w:contextualSpacing/>
        <w:jc w:val="both"/>
        <w:rPr>
          <w:rFonts w:asciiTheme="majorBidi" w:hAnsiTheme="majorBidi" w:cstheme="majorBidi"/>
          <w:color w:val="000000" w:themeColor="text1"/>
        </w:rPr>
      </w:pPr>
    </w:p>
    <w:p w14:paraId="20455291" w14:textId="77777777" w:rsidR="005B071D" w:rsidRDefault="005B071D" w:rsidP="005B071D">
      <w:pPr>
        <w:spacing w:line="480" w:lineRule="auto"/>
        <w:contextualSpacing/>
        <w:jc w:val="both"/>
        <w:rPr>
          <w:rFonts w:asciiTheme="majorBidi" w:hAnsiTheme="majorBidi" w:cstheme="majorBidi"/>
          <w:color w:val="000000" w:themeColor="text1"/>
        </w:rPr>
      </w:pPr>
    </w:p>
    <w:p w14:paraId="1E7D40D8" w14:textId="77777777" w:rsidR="005B071D" w:rsidRDefault="005B071D" w:rsidP="005B071D">
      <w:pPr>
        <w:spacing w:line="480" w:lineRule="auto"/>
        <w:contextualSpacing/>
        <w:jc w:val="both"/>
        <w:rPr>
          <w:rFonts w:asciiTheme="majorBidi" w:hAnsiTheme="majorBidi" w:cstheme="majorBidi"/>
          <w:color w:val="000000" w:themeColor="text1"/>
        </w:rPr>
      </w:pPr>
    </w:p>
    <w:p w14:paraId="37029F88" w14:textId="3CF9C404" w:rsidR="00B70DA3" w:rsidRDefault="00661C8A" w:rsidP="005B071D">
      <w:pPr>
        <w:spacing w:line="480" w:lineRule="auto"/>
        <w:contextualSpacing/>
        <w:jc w:val="both"/>
        <w:rPr>
          <w:rFonts w:asciiTheme="majorBidi" w:hAnsiTheme="majorBidi" w:cstheme="majorBidi"/>
          <w:b/>
          <w:bCs/>
          <w:color w:val="000000" w:themeColor="text1"/>
        </w:rPr>
      </w:pPr>
      <w:r w:rsidRPr="00661C8A">
        <w:rPr>
          <w:rFonts w:asciiTheme="majorBidi" w:hAnsiTheme="majorBidi" w:cstheme="majorBidi"/>
          <w:b/>
          <w:bCs/>
          <w:noProof/>
          <w:color w:val="000000" w:themeColor="text1"/>
        </w:rPr>
        <w:drawing>
          <wp:inline distT="0" distB="0" distL="0" distR="0" wp14:anchorId="6296C8EE" wp14:editId="4DE9CF19">
            <wp:extent cx="5760720" cy="3360420"/>
            <wp:effectExtent l="0" t="0" r="0" b="0"/>
            <wp:docPr id="17" name="Image 17" descr="C:\Users\u235875\Desktop\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235875\Desktop\trai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360420"/>
                    </a:xfrm>
                    <a:prstGeom prst="rect">
                      <a:avLst/>
                    </a:prstGeom>
                    <a:noFill/>
                    <a:ln>
                      <a:noFill/>
                    </a:ln>
                  </pic:spPr>
                </pic:pic>
              </a:graphicData>
            </a:graphic>
          </wp:inline>
        </w:drawing>
      </w:r>
    </w:p>
    <w:p w14:paraId="45E20A98" w14:textId="74D675FD" w:rsidR="005B071D" w:rsidRPr="00841E0D" w:rsidRDefault="005B071D" w:rsidP="00B70DA3">
      <w:pPr>
        <w:spacing w:line="480" w:lineRule="auto"/>
        <w:contextualSpacing/>
        <w:jc w:val="both"/>
        <w:rPr>
          <w:rFonts w:asciiTheme="majorBidi" w:hAnsiTheme="majorBidi" w:cstheme="majorBidi"/>
          <w:color w:val="000000" w:themeColor="text1"/>
        </w:rPr>
      </w:pPr>
      <w:r w:rsidRPr="00DB01BF">
        <w:rPr>
          <w:rFonts w:asciiTheme="majorBidi" w:hAnsiTheme="majorBidi" w:cstheme="majorBidi"/>
          <w:b/>
          <w:bCs/>
          <w:color w:val="000000" w:themeColor="text1"/>
        </w:rPr>
        <w:t xml:space="preserve">Figure </w:t>
      </w:r>
      <w:r>
        <w:rPr>
          <w:rFonts w:asciiTheme="majorBidi" w:hAnsiTheme="majorBidi" w:cstheme="majorBidi"/>
          <w:b/>
          <w:bCs/>
          <w:color w:val="000000" w:themeColor="text1"/>
        </w:rPr>
        <w:t>S</w:t>
      </w:r>
      <w:r w:rsidR="00B70DA3">
        <w:rPr>
          <w:rFonts w:asciiTheme="majorBidi" w:hAnsiTheme="majorBidi" w:cstheme="majorBidi"/>
          <w:b/>
          <w:bCs/>
          <w:color w:val="000000" w:themeColor="text1"/>
        </w:rPr>
        <w:t>6</w:t>
      </w:r>
      <w:r w:rsidRPr="00841E0D">
        <w:rPr>
          <w:rFonts w:asciiTheme="majorBidi" w:hAnsiTheme="majorBidi" w:cstheme="majorBidi"/>
          <w:color w:val="000000" w:themeColor="text1"/>
        </w:rPr>
        <w:t xml:space="preserve">. Additive genetic variance explained by windows of </w:t>
      </w:r>
      <w:r>
        <w:rPr>
          <w:rFonts w:asciiTheme="majorBidi" w:hAnsiTheme="majorBidi" w:cstheme="majorBidi"/>
          <w:color w:val="000000" w:themeColor="text1"/>
        </w:rPr>
        <w:t>50</w:t>
      </w:r>
      <w:r w:rsidRPr="00841E0D">
        <w:rPr>
          <w:rFonts w:asciiTheme="majorBidi" w:hAnsiTheme="majorBidi" w:cstheme="majorBidi"/>
          <w:color w:val="000000" w:themeColor="text1"/>
        </w:rPr>
        <w:t xml:space="preserve"> adjacent SNP across chromosomes for</w:t>
      </w:r>
      <w:r>
        <w:rPr>
          <w:rFonts w:asciiTheme="majorBidi" w:hAnsiTheme="majorBidi" w:cstheme="majorBidi"/>
          <w:color w:val="000000" w:themeColor="text1"/>
        </w:rPr>
        <w:t xml:space="preserve"> milk somatic cell score in the dif</w:t>
      </w:r>
      <w:r w:rsidRPr="00841E0D">
        <w:rPr>
          <w:rFonts w:asciiTheme="majorBidi" w:hAnsiTheme="majorBidi" w:cstheme="majorBidi"/>
          <w:color w:val="000000" w:themeColor="text1"/>
        </w:rPr>
        <w:t xml:space="preserve">ferent lactation stages in </w:t>
      </w:r>
      <w:r w:rsidR="00B70DA3">
        <w:rPr>
          <w:rFonts w:asciiTheme="majorBidi" w:hAnsiTheme="majorBidi" w:cstheme="majorBidi"/>
          <w:color w:val="000000" w:themeColor="text1"/>
        </w:rPr>
        <w:t xml:space="preserve">the </w:t>
      </w:r>
      <w:r w:rsidRPr="00841E0D">
        <w:rPr>
          <w:rFonts w:asciiTheme="majorBidi" w:hAnsiTheme="majorBidi" w:cstheme="majorBidi"/>
          <w:color w:val="000000" w:themeColor="text1"/>
        </w:rPr>
        <w:t>first (</w:t>
      </w:r>
      <w:r>
        <w:rPr>
          <w:rFonts w:asciiTheme="majorBidi" w:hAnsiTheme="majorBidi" w:cstheme="majorBidi"/>
          <w:color w:val="000000" w:themeColor="text1"/>
        </w:rPr>
        <w:t>first row</w:t>
      </w:r>
      <w:r w:rsidRPr="00841E0D">
        <w:rPr>
          <w:rFonts w:asciiTheme="majorBidi" w:hAnsiTheme="majorBidi" w:cstheme="majorBidi"/>
          <w:color w:val="000000" w:themeColor="text1"/>
        </w:rPr>
        <w:t>)</w:t>
      </w:r>
      <w:r>
        <w:rPr>
          <w:rFonts w:asciiTheme="majorBidi" w:hAnsiTheme="majorBidi" w:cstheme="majorBidi"/>
          <w:color w:val="000000" w:themeColor="text1"/>
        </w:rPr>
        <w:t xml:space="preserve">, </w:t>
      </w:r>
      <w:r w:rsidRPr="00841E0D">
        <w:rPr>
          <w:rFonts w:asciiTheme="majorBidi" w:hAnsiTheme="majorBidi" w:cstheme="majorBidi"/>
          <w:color w:val="000000" w:themeColor="text1"/>
        </w:rPr>
        <w:t>second</w:t>
      </w:r>
      <w:r>
        <w:rPr>
          <w:rFonts w:asciiTheme="majorBidi" w:hAnsiTheme="majorBidi" w:cstheme="majorBidi"/>
          <w:color w:val="000000" w:themeColor="text1"/>
        </w:rPr>
        <w:t xml:space="preserve"> (second row), and third</w:t>
      </w:r>
      <w:r w:rsidRPr="00841E0D">
        <w:rPr>
          <w:rFonts w:asciiTheme="majorBidi" w:hAnsiTheme="majorBidi" w:cstheme="majorBidi"/>
          <w:color w:val="000000" w:themeColor="text1"/>
        </w:rPr>
        <w:t xml:space="preserve"> parity (</w:t>
      </w:r>
      <w:r>
        <w:rPr>
          <w:rFonts w:asciiTheme="majorBidi" w:hAnsiTheme="majorBidi" w:cstheme="majorBidi"/>
          <w:color w:val="000000" w:themeColor="text1"/>
        </w:rPr>
        <w:t>third row</w:t>
      </w:r>
      <w:r w:rsidRPr="00841E0D">
        <w:rPr>
          <w:rFonts w:asciiTheme="majorBidi" w:hAnsiTheme="majorBidi" w:cstheme="majorBidi"/>
          <w:color w:val="000000" w:themeColor="text1"/>
        </w:rPr>
        <w:t xml:space="preserve">) </w:t>
      </w:r>
      <w:r>
        <w:rPr>
          <w:rFonts w:asciiTheme="majorBidi" w:hAnsiTheme="majorBidi" w:cstheme="majorBidi"/>
          <w:color w:val="000000" w:themeColor="text1"/>
        </w:rPr>
        <w:t>in Walloon Holstein cows</w:t>
      </w:r>
      <w:r w:rsidRPr="00841E0D">
        <w:rPr>
          <w:rFonts w:asciiTheme="majorBidi" w:hAnsiTheme="majorBidi" w:cstheme="majorBidi"/>
          <w:color w:val="000000" w:themeColor="text1"/>
        </w:rPr>
        <w:t>.</w:t>
      </w:r>
    </w:p>
    <w:p w14:paraId="0BBD344D" w14:textId="77777777" w:rsidR="005B071D" w:rsidRDefault="005B071D" w:rsidP="005B071D">
      <w:pPr>
        <w:spacing w:line="480" w:lineRule="auto"/>
        <w:contextualSpacing/>
        <w:jc w:val="both"/>
        <w:rPr>
          <w:rFonts w:asciiTheme="majorBidi" w:hAnsiTheme="majorBidi" w:cstheme="majorBidi"/>
          <w:color w:val="000000" w:themeColor="text1"/>
        </w:rPr>
      </w:pPr>
    </w:p>
    <w:p w14:paraId="748C2198" w14:textId="77777777" w:rsidR="005B071D" w:rsidRDefault="005B071D" w:rsidP="005B071D">
      <w:pPr>
        <w:spacing w:line="480" w:lineRule="auto"/>
        <w:contextualSpacing/>
        <w:jc w:val="both"/>
        <w:rPr>
          <w:rFonts w:asciiTheme="majorBidi" w:hAnsiTheme="majorBidi" w:cstheme="majorBidi"/>
          <w:color w:val="000000" w:themeColor="text1"/>
        </w:rPr>
      </w:pPr>
    </w:p>
    <w:p w14:paraId="3EF1CA31" w14:textId="77777777" w:rsidR="005B071D" w:rsidRDefault="005B071D" w:rsidP="005B071D">
      <w:pPr>
        <w:spacing w:line="480" w:lineRule="auto"/>
        <w:contextualSpacing/>
        <w:jc w:val="both"/>
        <w:rPr>
          <w:rFonts w:asciiTheme="majorBidi" w:hAnsiTheme="majorBidi" w:cstheme="majorBidi"/>
          <w:color w:val="000000" w:themeColor="text1"/>
        </w:rPr>
      </w:pPr>
    </w:p>
    <w:p w14:paraId="5CE68AF2" w14:textId="77777777" w:rsidR="005B071D" w:rsidRDefault="005B071D" w:rsidP="005B071D">
      <w:pPr>
        <w:spacing w:line="480" w:lineRule="auto"/>
        <w:contextualSpacing/>
        <w:jc w:val="both"/>
        <w:rPr>
          <w:rFonts w:asciiTheme="majorBidi" w:hAnsiTheme="majorBidi" w:cstheme="majorBidi"/>
          <w:color w:val="000000" w:themeColor="text1"/>
        </w:rPr>
      </w:pPr>
    </w:p>
    <w:p w14:paraId="136D5B41" w14:textId="77777777" w:rsidR="005B071D" w:rsidRDefault="005B071D" w:rsidP="005B071D">
      <w:pPr>
        <w:spacing w:line="480" w:lineRule="auto"/>
        <w:contextualSpacing/>
        <w:jc w:val="both"/>
        <w:rPr>
          <w:rFonts w:asciiTheme="majorBidi" w:hAnsiTheme="majorBidi" w:cstheme="majorBidi"/>
          <w:color w:val="000000" w:themeColor="text1"/>
        </w:rPr>
      </w:pPr>
    </w:p>
    <w:p w14:paraId="65529152" w14:textId="77777777" w:rsidR="005B071D" w:rsidRDefault="005B071D" w:rsidP="005B071D">
      <w:pPr>
        <w:spacing w:line="480" w:lineRule="auto"/>
        <w:contextualSpacing/>
        <w:jc w:val="both"/>
        <w:rPr>
          <w:rFonts w:asciiTheme="majorBidi" w:hAnsiTheme="majorBidi" w:cstheme="majorBidi"/>
          <w:color w:val="000000" w:themeColor="text1"/>
        </w:rPr>
      </w:pPr>
    </w:p>
    <w:p w14:paraId="2B9DE649" w14:textId="77777777" w:rsidR="005B071D" w:rsidRDefault="005B071D" w:rsidP="005B071D">
      <w:pPr>
        <w:spacing w:line="480" w:lineRule="auto"/>
        <w:contextualSpacing/>
        <w:jc w:val="both"/>
        <w:rPr>
          <w:rFonts w:asciiTheme="majorBidi" w:hAnsiTheme="majorBidi" w:cstheme="majorBidi"/>
          <w:color w:val="000000" w:themeColor="text1"/>
        </w:rPr>
      </w:pPr>
    </w:p>
    <w:p w14:paraId="63983CC8" w14:textId="77777777" w:rsidR="005B071D" w:rsidRDefault="005B071D" w:rsidP="005B071D">
      <w:pPr>
        <w:spacing w:line="480" w:lineRule="auto"/>
        <w:contextualSpacing/>
        <w:jc w:val="both"/>
        <w:rPr>
          <w:rFonts w:asciiTheme="majorBidi" w:hAnsiTheme="majorBidi" w:cstheme="majorBidi"/>
          <w:color w:val="000000" w:themeColor="text1"/>
        </w:rPr>
      </w:pPr>
    </w:p>
    <w:p w14:paraId="6260C2AF" w14:textId="77777777" w:rsidR="005B071D" w:rsidRDefault="005B071D" w:rsidP="005B071D">
      <w:pPr>
        <w:spacing w:line="480" w:lineRule="auto"/>
        <w:contextualSpacing/>
        <w:jc w:val="both"/>
        <w:rPr>
          <w:rFonts w:asciiTheme="majorBidi" w:hAnsiTheme="majorBidi" w:cstheme="majorBidi"/>
          <w:color w:val="000000" w:themeColor="text1"/>
        </w:rPr>
      </w:pPr>
    </w:p>
    <w:p w14:paraId="3519A158" w14:textId="77777777" w:rsidR="005B071D" w:rsidRDefault="005B071D" w:rsidP="005B071D">
      <w:pPr>
        <w:spacing w:line="480" w:lineRule="auto"/>
        <w:contextualSpacing/>
        <w:jc w:val="both"/>
        <w:rPr>
          <w:rFonts w:asciiTheme="majorBidi" w:hAnsiTheme="majorBidi" w:cstheme="majorBidi"/>
          <w:color w:val="000000" w:themeColor="text1"/>
        </w:rPr>
      </w:pPr>
    </w:p>
    <w:p w14:paraId="334F8AC8" w14:textId="77777777" w:rsidR="005B071D" w:rsidRDefault="005B071D" w:rsidP="005B071D">
      <w:pPr>
        <w:spacing w:line="480" w:lineRule="auto"/>
        <w:contextualSpacing/>
        <w:jc w:val="both"/>
        <w:rPr>
          <w:rFonts w:asciiTheme="majorBidi" w:hAnsiTheme="majorBidi" w:cstheme="majorBidi"/>
          <w:color w:val="000000" w:themeColor="text1"/>
        </w:rPr>
      </w:pPr>
    </w:p>
    <w:p w14:paraId="0D8BDE05" w14:textId="508CD000" w:rsidR="005B071D" w:rsidRDefault="005825E6" w:rsidP="005B071D">
      <w:pPr>
        <w:spacing w:line="480" w:lineRule="auto"/>
        <w:contextualSpacing/>
        <w:jc w:val="both"/>
        <w:rPr>
          <w:rFonts w:asciiTheme="majorBidi" w:hAnsiTheme="majorBidi" w:cstheme="majorBidi"/>
          <w:color w:val="000000" w:themeColor="text1"/>
        </w:rPr>
      </w:pPr>
      <w:r w:rsidRPr="005825E6">
        <w:rPr>
          <w:rFonts w:asciiTheme="majorBidi" w:hAnsiTheme="majorBidi" w:cstheme="majorBidi"/>
          <w:noProof/>
          <w:color w:val="000000" w:themeColor="text1"/>
        </w:rPr>
        <w:drawing>
          <wp:inline distT="0" distB="0" distL="0" distR="0" wp14:anchorId="5A749280" wp14:editId="0A880A6B">
            <wp:extent cx="5760720" cy="3360420"/>
            <wp:effectExtent l="0" t="0" r="0" b="0"/>
            <wp:docPr id="18" name="Image 18" descr="C:\Users\u235875\Desktop\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235875\Desktop\trai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360420"/>
                    </a:xfrm>
                    <a:prstGeom prst="rect">
                      <a:avLst/>
                    </a:prstGeom>
                    <a:noFill/>
                    <a:ln>
                      <a:noFill/>
                    </a:ln>
                  </pic:spPr>
                </pic:pic>
              </a:graphicData>
            </a:graphic>
          </wp:inline>
        </w:drawing>
      </w:r>
    </w:p>
    <w:p w14:paraId="49D1249B" w14:textId="2B23DDDF" w:rsidR="005B071D" w:rsidRDefault="005B071D" w:rsidP="00B70DA3">
      <w:pPr>
        <w:spacing w:line="480" w:lineRule="auto"/>
        <w:contextualSpacing/>
        <w:jc w:val="both"/>
        <w:rPr>
          <w:rFonts w:asciiTheme="majorBidi" w:hAnsiTheme="majorBidi" w:cstheme="majorBidi"/>
          <w:color w:val="000000" w:themeColor="text1"/>
        </w:rPr>
      </w:pPr>
      <w:r w:rsidRPr="00DB01BF">
        <w:rPr>
          <w:rFonts w:asciiTheme="majorBidi" w:hAnsiTheme="majorBidi" w:cstheme="majorBidi"/>
          <w:b/>
          <w:bCs/>
          <w:color w:val="000000" w:themeColor="text1"/>
        </w:rPr>
        <w:t xml:space="preserve">Figure </w:t>
      </w:r>
      <w:r>
        <w:rPr>
          <w:rFonts w:asciiTheme="majorBidi" w:hAnsiTheme="majorBidi" w:cstheme="majorBidi"/>
          <w:b/>
          <w:bCs/>
          <w:color w:val="000000" w:themeColor="text1"/>
        </w:rPr>
        <w:t>S</w:t>
      </w:r>
      <w:r w:rsidR="00B70DA3">
        <w:rPr>
          <w:rFonts w:asciiTheme="majorBidi" w:hAnsiTheme="majorBidi" w:cstheme="majorBidi"/>
          <w:b/>
          <w:bCs/>
          <w:color w:val="000000" w:themeColor="text1"/>
        </w:rPr>
        <w:t>7</w:t>
      </w:r>
      <w:r w:rsidRPr="00841E0D">
        <w:rPr>
          <w:rFonts w:asciiTheme="majorBidi" w:hAnsiTheme="majorBidi" w:cstheme="majorBidi"/>
          <w:color w:val="000000" w:themeColor="text1"/>
        </w:rPr>
        <w:t xml:space="preserve">. Additive genetic variance explained by windows of </w:t>
      </w:r>
      <w:r>
        <w:rPr>
          <w:rFonts w:asciiTheme="majorBidi" w:hAnsiTheme="majorBidi" w:cstheme="majorBidi"/>
          <w:color w:val="000000" w:themeColor="text1"/>
        </w:rPr>
        <w:t>50</w:t>
      </w:r>
      <w:r w:rsidRPr="00841E0D">
        <w:rPr>
          <w:rFonts w:asciiTheme="majorBidi" w:hAnsiTheme="majorBidi" w:cstheme="majorBidi"/>
          <w:color w:val="000000" w:themeColor="text1"/>
        </w:rPr>
        <w:t xml:space="preserve"> adjacent SNP across chromosomes for</w:t>
      </w:r>
      <w:r>
        <w:rPr>
          <w:rFonts w:asciiTheme="majorBidi" w:hAnsiTheme="majorBidi" w:cstheme="majorBidi"/>
          <w:color w:val="000000" w:themeColor="text1"/>
        </w:rPr>
        <w:t xml:space="preserve"> the coagulation time (CT) in the dif</w:t>
      </w:r>
      <w:r w:rsidRPr="00841E0D">
        <w:rPr>
          <w:rFonts w:asciiTheme="majorBidi" w:hAnsiTheme="majorBidi" w:cstheme="majorBidi"/>
          <w:color w:val="000000" w:themeColor="text1"/>
        </w:rPr>
        <w:t xml:space="preserve">ferent lactation stages in </w:t>
      </w:r>
      <w:r w:rsidR="00B70DA3">
        <w:rPr>
          <w:rFonts w:asciiTheme="majorBidi" w:hAnsiTheme="majorBidi" w:cstheme="majorBidi"/>
          <w:color w:val="000000" w:themeColor="text1"/>
        </w:rPr>
        <w:t xml:space="preserve">the </w:t>
      </w:r>
      <w:r w:rsidRPr="00841E0D">
        <w:rPr>
          <w:rFonts w:asciiTheme="majorBidi" w:hAnsiTheme="majorBidi" w:cstheme="majorBidi"/>
          <w:color w:val="000000" w:themeColor="text1"/>
        </w:rPr>
        <w:t>first (</w:t>
      </w:r>
      <w:r>
        <w:rPr>
          <w:rFonts w:asciiTheme="majorBidi" w:hAnsiTheme="majorBidi" w:cstheme="majorBidi"/>
          <w:color w:val="000000" w:themeColor="text1"/>
        </w:rPr>
        <w:t>first row</w:t>
      </w:r>
      <w:r w:rsidRPr="00841E0D">
        <w:rPr>
          <w:rFonts w:asciiTheme="majorBidi" w:hAnsiTheme="majorBidi" w:cstheme="majorBidi"/>
          <w:color w:val="000000" w:themeColor="text1"/>
        </w:rPr>
        <w:t>)</w:t>
      </w:r>
      <w:r>
        <w:rPr>
          <w:rFonts w:asciiTheme="majorBidi" w:hAnsiTheme="majorBidi" w:cstheme="majorBidi"/>
          <w:color w:val="000000" w:themeColor="text1"/>
        </w:rPr>
        <w:t xml:space="preserve">, </w:t>
      </w:r>
      <w:r w:rsidRPr="00841E0D">
        <w:rPr>
          <w:rFonts w:asciiTheme="majorBidi" w:hAnsiTheme="majorBidi" w:cstheme="majorBidi"/>
          <w:color w:val="000000" w:themeColor="text1"/>
        </w:rPr>
        <w:t>second</w:t>
      </w:r>
      <w:r>
        <w:rPr>
          <w:rFonts w:asciiTheme="majorBidi" w:hAnsiTheme="majorBidi" w:cstheme="majorBidi"/>
          <w:color w:val="000000" w:themeColor="text1"/>
        </w:rPr>
        <w:t xml:space="preserve"> (second row), and third</w:t>
      </w:r>
      <w:r w:rsidRPr="00841E0D">
        <w:rPr>
          <w:rFonts w:asciiTheme="majorBidi" w:hAnsiTheme="majorBidi" w:cstheme="majorBidi"/>
          <w:color w:val="000000" w:themeColor="text1"/>
        </w:rPr>
        <w:t xml:space="preserve"> parity (</w:t>
      </w:r>
      <w:r>
        <w:rPr>
          <w:rFonts w:asciiTheme="majorBidi" w:hAnsiTheme="majorBidi" w:cstheme="majorBidi"/>
          <w:color w:val="000000" w:themeColor="text1"/>
        </w:rPr>
        <w:t>third row</w:t>
      </w:r>
      <w:r w:rsidRPr="00841E0D">
        <w:rPr>
          <w:rFonts w:asciiTheme="majorBidi" w:hAnsiTheme="majorBidi" w:cstheme="majorBidi"/>
          <w:color w:val="000000" w:themeColor="text1"/>
        </w:rPr>
        <w:t xml:space="preserve">) </w:t>
      </w:r>
      <w:r>
        <w:rPr>
          <w:rFonts w:asciiTheme="majorBidi" w:hAnsiTheme="majorBidi" w:cstheme="majorBidi"/>
          <w:color w:val="000000" w:themeColor="text1"/>
        </w:rPr>
        <w:t>in Walloon Holstein cows</w:t>
      </w:r>
      <w:r w:rsidRPr="00841E0D">
        <w:rPr>
          <w:rFonts w:asciiTheme="majorBidi" w:hAnsiTheme="majorBidi" w:cstheme="majorBidi"/>
          <w:color w:val="000000" w:themeColor="text1"/>
        </w:rPr>
        <w:t>.</w:t>
      </w:r>
    </w:p>
    <w:p w14:paraId="77763063" w14:textId="77777777" w:rsidR="005B071D" w:rsidRPr="00841E0D" w:rsidRDefault="005B071D" w:rsidP="005B071D">
      <w:pPr>
        <w:spacing w:line="480" w:lineRule="auto"/>
        <w:contextualSpacing/>
        <w:jc w:val="both"/>
        <w:rPr>
          <w:rFonts w:asciiTheme="majorBidi" w:hAnsiTheme="majorBidi" w:cstheme="majorBidi"/>
          <w:color w:val="000000" w:themeColor="text1"/>
        </w:rPr>
      </w:pPr>
    </w:p>
    <w:p w14:paraId="0C2B3D41" w14:textId="77777777" w:rsidR="005B071D" w:rsidRDefault="005B071D" w:rsidP="005B071D">
      <w:pPr>
        <w:spacing w:line="480" w:lineRule="auto"/>
        <w:contextualSpacing/>
        <w:jc w:val="both"/>
        <w:rPr>
          <w:rFonts w:asciiTheme="majorBidi" w:hAnsiTheme="majorBidi" w:cstheme="majorBidi"/>
          <w:b/>
          <w:bCs/>
          <w:color w:val="000000" w:themeColor="text1"/>
        </w:rPr>
      </w:pPr>
    </w:p>
    <w:p w14:paraId="71D9A0AE" w14:textId="77777777" w:rsidR="005B071D" w:rsidRDefault="005B071D" w:rsidP="005B071D">
      <w:pPr>
        <w:spacing w:line="480" w:lineRule="auto"/>
        <w:contextualSpacing/>
        <w:jc w:val="both"/>
        <w:rPr>
          <w:rFonts w:asciiTheme="majorBidi" w:hAnsiTheme="majorBidi" w:cstheme="majorBidi"/>
          <w:b/>
          <w:bCs/>
          <w:color w:val="000000" w:themeColor="text1"/>
        </w:rPr>
      </w:pPr>
    </w:p>
    <w:p w14:paraId="44F62AA6" w14:textId="77777777" w:rsidR="005B071D" w:rsidRDefault="005B071D" w:rsidP="005B071D">
      <w:pPr>
        <w:spacing w:line="480" w:lineRule="auto"/>
        <w:contextualSpacing/>
        <w:jc w:val="both"/>
        <w:rPr>
          <w:rFonts w:asciiTheme="majorBidi" w:hAnsiTheme="majorBidi" w:cstheme="majorBidi"/>
          <w:b/>
          <w:bCs/>
          <w:color w:val="000000" w:themeColor="text1"/>
        </w:rPr>
      </w:pPr>
    </w:p>
    <w:p w14:paraId="32CEEA76" w14:textId="77777777" w:rsidR="005B071D" w:rsidRDefault="005B071D" w:rsidP="005B071D">
      <w:pPr>
        <w:spacing w:line="480" w:lineRule="auto"/>
        <w:contextualSpacing/>
        <w:jc w:val="both"/>
        <w:rPr>
          <w:rFonts w:asciiTheme="majorBidi" w:hAnsiTheme="majorBidi" w:cstheme="majorBidi"/>
          <w:b/>
          <w:bCs/>
          <w:color w:val="000000" w:themeColor="text1"/>
        </w:rPr>
      </w:pPr>
    </w:p>
    <w:p w14:paraId="470587A2" w14:textId="77777777" w:rsidR="005B071D" w:rsidRDefault="005B071D" w:rsidP="005B071D">
      <w:pPr>
        <w:spacing w:line="480" w:lineRule="auto"/>
        <w:contextualSpacing/>
        <w:jc w:val="both"/>
        <w:rPr>
          <w:rFonts w:asciiTheme="majorBidi" w:hAnsiTheme="majorBidi" w:cstheme="majorBidi"/>
          <w:b/>
          <w:bCs/>
          <w:color w:val="000000" w:themeColor="text1"/>
        </w:rPr>
      </w:pPr>
    </w:p>
    <w:p w14:paraId="3A3138BB" w14:textId="77777777" w:rsidR="005B071D" w:rsidRDefault="005B071D" w:rsidP="005B071D">
      <w:pPr>
        <w:spacing w:line="480" w:lineRule="auto"/>
        <w:contextualSpacing/>
        <w:jc w:val="both"/>
        <w:rPr>
          <w:rFonts w:asciiTheme="majorBidi" w:hAnsiTheme="majorBidi" w:cstheme="majorBidi"/>
          <w:b/>
          <w:bCs/>
          <w:color w:val="000000" w:themeColor="text1"/>
        </w:rPr>
      </w:pPr>
    </w:p>
    <w:p w14:paraId="0D5A2079" w14:textId="77777777" w:rsidR="005B071D" w:rsidRDefault="005B071D" w:rsidP="005B071D">
      <w:pPr>
        <w:spacing w:line="480" w:lineRule="auto"/>
        <w:contextualSpacing/>
        <w:jc w:val="both"/>
        <w:rPr>
          <w:rFonts w:asciiTheme="majorBidi" w:hAnsiTheme="majorBidi" w:cstheme="majorBidi"/>
          <w:b/>
          <w:bCs/>
          <w:color w:val="000000" w:themeColor="text1"/>
        </w:rPr>
      </w:pPr>
    </w:p>
    <w:p w14:paraId="559C80D2" w14:textId="77777777" w:rsidR="005B071D" w:rsidRDefault="005B071D" w:rsidP="005B071D">
      <w:pPr>
        <w:spacing w:line="480" w:lineRule="auto"/>
        <w:contextualSpacing/>
        <w:jc w:val="both"/>
        <w:rPr>
          <w:rFonts w:asciiTheme="majorBidi" w:hAnsiTheme="majorBidi" w:cstheme="majorBidi"/>
          <w:b/>
          <w:bCs/>
          <w:color w:val="000000" w:themeColor="text1"/>
        </w:rPr>
      </w:pPr>
    </w:p>
    <w:p w14:paraId="7006E156" w14:textId="77777777" w:rsidR="005B071D" w:rsidRDefault="005B071D" w:rsidP="005B071D">
      <w:pPr>
        <w:spacing w:line="480" w:lineRule="auto"/>
        <w:contextualSpacing/>
        <w:jc w:val="both"/>
        <w:rPr>
          <w:rFonts w:asciiTheme="majorBidi" w:hAnsiTheme="majorBidi" w:cstheme="majorBidi"/>
          <w:b/>
          <w:bCs/>
          <w:color w:val="000000" w:themeColor="text1"/>
        </w:rPr>
      </w:pPr>
    </w:p>
    <w:p w14:paraId="52FF9368" w14:textId="77777777" w:rsidR="005B071D" w:rsidRDefault="005B071D" w:rsidP="005B071D">
      <w:pPr>
        <w:spacing w:line="480" w:lineRule="auto"/>
        <w:contextualSpacing/>
        <w:jc w:val="both"/>
        <w:rPr>
          <w:rFonts w:asciiTheme="majorBidi" w:hAnsiTheme="majorBidi" w:cstheme="majorBidi"/>
          <w:b/>
          <w:bCs/>
          <w:color w:val="000000" w:themeColor="text1"/>
        </w:rPr>
      </w:pPr>
    </w:p>
    <w:p w14:paraId="31C6DDAA" w14:textId="77777777" w:rsidR="005B071D" w:rsidRDefault="005B071D" w:rsidP="005B071D">
      <w:pPr>
        <w:spacing w:line="480" w:lineRule="auto"/>
        <w:contextualSpacing/>
        <w:jc w:val="both"/>
        <w:rPr>
          <w:rFonts w:asciiTheme="majorBidi" w:hAnsiTheme="majorBidi" w:cstheme="majorBidi"/>
          <w:b/>
          <w:bCs/>
          <w:color w:val="000000" w:themeColor="text1"/>
        </w:rPr>
      </w:pPr>
      <w:r w:rsidRPr="00DC32EF">
        <w:rPr>
          <w:rFonts w:asciiTheme="majorBidi" w:hAnsiTheme="majorBidi" w:cstheme="majorBidi"/>
          <w:b/>
          <w:bCs/>
          <w:noProof/>
          <w:color w:val="000000" w:themeColor="text1"/>
        </w:rPr>
        <w:drawing>
          <wp:inline distT="0" distB="0" distL="0" distR="0" wp14:anchorId="19F367B9" wp14:editId="29DED656">
            <wp:extent cx="5577840" cy="3253740"/>
            <wp:effectExtent l="0" t="0" r="3810" b="3810"/>
            <wp:docPr id="10" name="Image 10" descr="C:\Users\u235875\Desktop\Holstein\results\a30\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235875\Desktop\Holstein\results\a30\trai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7840" cy="3253740"/>
                    </a:xfrm>
                    <a:prstGeom prst="rect">
                      <a:avLst/>
                    </a:prstGeom>
                    <a:noFill/>
                    <a:ln>
                      <a:noFill/>
                    </a:ln>
                  </pic:spPr>
                </pic:pic>
              </a:graphicData>
            </a:graphic>
          </wp:inline>
        </w:drawing>
      </w:r>
    </w:p>
    <w:p w14:paraId="35329747" w14:textId="3262AF1B" w:rsidR="005B071D" w:rsidRDefault="005B071D" w:rsidP="00B70DA3">
      <w:pPr>
        <w:spacing w:line="480" w:lineRule="auto"/>
        <w:contextualSpacing/>
        <w:jc w:val="both"/>
        <w:rPr>
          <w:rFonts w:asciiTheme="majorBidi" w:hAnsiTheme="majorBidi" w:cstheme="majorBidi"/>
          <w:color w:val="000000" w:themeColor="text1"/>
        </w:rPr>
      </w:pPr>
      <w:r w:rsidRPr="00DB01BF">
        <w:rPr>
          <w:rFonts w:asciiTheme="majorBidi" w:hAnsiTheme="majorBidi" w:cstheme="majorBidi"/>
          <w:b/>
          <w:bCs/>
          <w:color w:val="000000" w:themeColor="text1"/>
        </w:rPr>
        <w:t xml:space="preserve">Figure </w:t>
      </w:r>
      <w:r>
        <w:rPr>
          <w:rFonts w:asciiTheme="majorBidi" w:hAnsiTheme="majorBidi" w:cstheme="majorBidi"/>
          <w:b/>
          <w:bCs/>
          <w:color w:val="000000" w:themeColor="text1"/>
        </w:rPr>
        <w:t>S</w:t>
      </w:r>
      <w:r w:rsidR="00B70DA3">
        <w:rPr>
          <w:rFonts w:asciiTheme="majorBidi" w:hAnsiTheme="majorBidi" w:cstheme="majorBidi"/>
          <w:b/>
          <w:bCs/>
          <w:color w:val="000000" w:themeColor="text1"/>
        </w:rPr>
        <w:t>8</w:t>
      </w:r>
      <w:r w:rsidRPr="00841E0D">
        <w:rPr>
          <w:rFonts w:asciiTheme="majorBidi" w:hAnsiTheme="majorBidi" w:cstheme="majorBidi"/>
          <w:color w:val="000000" w:themeColor="text1"/>
        </w:rPr>
        <w:t xml:space="preserve">. Additive genetic variance explained by windows of </w:t>
      </w:r>
      <w:r>
        <w:rPr>
          <w:rFonts w:asciiTheme="majorBidi" w:hAnsiTheme="majorBidi" w:cstheme="majorBidi"/>
          <w:color w:val="000000" w:themeColor="text1"/>
        </w:rPr>
        <w:t>50</w:t>
      </w:r>
      <w:r w:rsidRPr="00841E0D">
        <w:rPr>
          <w:rFonts w:asciiTheme="majorBidi" w:hAnsiTheme="majorBidi" w:cstheme="majorBidi"/>
          <w:color w:val="000000" w:themeColor="text1"/>
        </w:rPr>
        <w:t xml:space="preserve"> adjacent SNP across chromosomes for</w:t>
      </w:r>
      <w:r>
        <w:rPr>
          <w:rFonts w:asciiTheme="majorBidi" w:hAnsiTheme="majorBidi" w:cstheme="majorBidi"/>
          <w:color w:val="000000" w:themeColor="text1"/>
        </w:rPr>
        <w:t xml:space="preserve"> the cu</w:t>
      </w:r>
      <w:r w:rsidRPr="00DB01BF">
        <w:rPr>
          <w:rFonts w:asciiTheme="majorBidi" w:hAnsiTheme="majorBidi" w:cstheme="majorBidi"/>
          <w:color w:val="000000" w:themeColor="text1"/>
        </w:rPr>
        <w:t>rd firmness</w:t>
      </w:r>
      <w:r>
        <w:rPr>
          <w:rFonts w:asciiTheme="majorBidi" w:hAnsiTheme="majorBidi" w:cstheme="majorBidi"/>
          <w:color w:val="000000" w:themeColor="text1"/>
        </w:rPr>
        <w:t xml:space="preserve"> (a</w:t>
      </w:r>
      <w:r w:rsidRPr="00DB01BF">
        <w:rPr>
          <w:rFonts w:asciiTheme="majorBidi" w:hAnsiTheme="majorBidi" w:cstheme="majorBidi"/>
          <w:color w:val="000000" w:themeColor="text1"/>
          <w:vertAlign w:val="subscript"/>
        </w:rPr>
        <w:t>30</w:t>
      </w:r>
      <w:r>
        <w:rPr>
          <w:rFonts w:asciiTheme="majorBidi" w:hAnsiTheme="majorBidi" w:cstheme="majorBidi"/>
          <w:color w:val="000000" w:themeColor="text1"/>
        </w:rPr>
        <w:t>)</w:t>
      </w:r>
      <w:r w:rsidRPr="00DB01BF">
        <w:rPr>
          <w:rFonts w:asciiTheme="majorBidi" w:hAnsiTheme="majorBidi" w:cstheme="majorBidi"/>
          <w:color w:val="000000" w:themeColor="text1"/>
        </w:rPr>
        <w:t xml:space="preserve"> </w:t>
      </w:r>
      <w:r>
        <w:rPr>
          <w:rFonts w:asciiTheme="majorBidi" w:hAnsiTheme="majorBidi" w:cstheme="majorBidi"/>
          <w:color w:val="000000" w:themeColor="text1"/>
        </w:rPr>
        <w:t>the dif</w:t>
      </w:r>
      <w:r w:rsidRPr="00841E0D">
        <w:rPr>
          <w:rFonts w:asciiTheme="majorBidi" w:hAnsiTheme="majorBidi" w:cstheme="majorBidi"/>
          <w:color w:val="000000" w:themeColor="text1"/>
        </w:rPr>
        <w:t xml:space="preserve">ferent lactation stages in </w:t>
      </w:r>
      <w:r w:rsidR="00B70DA3">
        <w:rPr>
          <w:rFonts w:asciiTheme="majorBidi" w:hAnsiTheme="majorBidi" w:cstheme="majorBidi"/>
          <w:color w:val="000000" w:themeColor="text1"/>
        </w:rPr>
        <w:t xml:space="preserve">the </w:t>
      </w:r>
      <w:r w:rsidRPr="00841E0D">
        <w:rPr>
          <w:rFonts w:asciiTheme="majorBidi" w:hAnsiTheme="majorBidi" w:cstheme="majorBidi"/>
          <w:color w:val="000000" w:themeColor="text1"/>
        </w:rPr>
        <w:t>first (</w:t>
      </w:r>
      <w:r>
        <w:rPr>
          <w:rFonts w:asciiTheme="majorBidi" w:hAnsiTheme="majorBidi" w:cstheme="majorBidi"/>
          <w:color w:val="000000" w:themeColor="text1"/>
        </w:rPr>
        <w:t>first row</w:t>
      </w:r>
      <w:r w:rsidRPr="00841E0D">
        <w:rPr>
          <w:rFonts w:asciiTheme="majorBidi" w:hAnsiTheme="majorBidi" w:cstheme="majorBidi"/>
          <w:color w:val="000000" w:themeColor="text1"/>
        </w:rPr>
        <w:t>)</w:t>
      </w:r>
      <w:r>
        <w:rPr>
          <w:rFonts w:asciiTheme="majorBidi" w:hAnsiTheme="majorBidi" w:cstheme="majorBidi"/>
          <w:color w:val="000000" w:themeColor="text1"/>
        </w:rPr>
        <w:t xml:space="preserve">, </w:t>
      </w:r>
      <w:r w:rsidRPr="00841E0D">
        <w:rPr>
          <w:rFonts w:asciiTheme="majorBidi" w:hAnsiTheme="majorBidi" w:cstheme="majorBidi"/>
          <w:color w:val="000000" w:themeColor="text1"/>
        </w:rPr>
        <w:t>second</w:t>
      </w:r>
      <w:r>
        <w:rPr>
          <w:rFonts w:asciiTheme="majorBidi" w:hAnsiTheme="majorBidi" w:cstheme="majorBidi"/>
          <w:color w:val="000000" w:themeColor="text1"/>
        </w:rPr>
        <w:t xml:space="preserve"> (second row), and third</w:t>
      </w:r>
      <w:r w:rsidRPr="00841E0D">
        <w:rPr>
          <w:rFonts w:asciiTheme="majorBidi" w:hAnsiTheme="majorBidi" w:cstheme="majorBidi"/>
          <w:color w:val="000000" w:themeColor="text1"/>
        </w:rPr>
        <w:t xml:space="preserve"> parity (</w:t>
      </w:r>
      <w:r>
        <w:rPr>
          <w:rFonts w:asciiTheme="majorBidi" w:hAnsiTheme="majorBidi" w:cstheme="majorBidi"/>
          <w:color w:val="000000" w:themeColor="text1"/>
        </w:rPr>
        <w:t>third row</w:t>
      </w:r>
      <w:r w:rsidRPr="00841E0D">
        <w:rPr>
          <w:rFonts w:asciiTheme="majorBidi" w:hAnsiTheme="majorBidi" w:cstheme="majorBidi"/>
          <w:color w:val="000000" w:themeColor="text1"/>
        </w:rPr>
        <w:t xml:space="preserve">) </w:t>
      </w:r>
      <w:r>
        <w:rPr>
          <w:rFonts w:asciiTheme="majorBidi" w:hAnsiTheme="majorBidi" w:cstheme="majorBidi"/>
          <w:color w:val="000000" w:themeColor="text1"/>
        </w:rPr>
        <w:t>in Walloon Holstein cows</w:t>
      </w:r>
      <w:r w:rsidRPr="00841E0D">
        <w:rPr>
          <w:rFonts w:asciiTheme="majorBidi" w:hAnsiTheme="majorBidi" w:cstheme="majorBidi"/>
          <w:color w:val="000000" w:themeColor="text1"/>
        </w:rPr>
        <w:t>.</w:t>
      </w:r>
    </w:p>
    <w:p w14:paraId="70E2546F" w14:textId="77777777" w:rsidR="005B071D" w:rsidRDefault="005B071D" w:rsidP="005B071D">
      <w:pPr>
        <w:spacing w:line="480" w:lineRule="auto"/>
        <w:contextualSpacing/>
        <w:jc w:val="both"/>
        <w:rPr>
          <w:rFonts w:asciiTheme="majorBidi" w:hAnsiTheme="majorBidi" w:cstheme="majorBidi"/>
          <w:color w:val="000000" w:themeColor="text1"/>
        </w:rPr>
      </w:pPr>
    </w:p>
    <w:p w14:paraId="35CE17C4" w14:textId="77777777" w:rsidR="005B071D" w:rsidRDefault="005B071D" w:rsidP="005B071D">
      <w:pPr>
        <w:spacing w:line="480" w:lineRule="auto"/>
        <w:contextualSpacing/>
        <w:jc w:val="both"/>
        <w:rPr>
          <w:rFonts w:asciiTheme="majorBidi" w:hAnsiTheme="majorBidi" w:cstheme="majorBidi"/>
          <w:color w:val="000000" w:themeColor="text1"/>
        </w:rPr>
      </w:pPr>
    </w:p>
    <w:p w14:paraId="3E729458" w14:textId="77777777" w:rsidR="005B071D" w:rsidRDefault="005B071D" w:rsidP="005B071D">
      <w:pPr>
        <w:spacing w:line="480" w:lineRule="auto"/>
        <w:contextualSpacing/>
        <w:jc w:val="both"/>
        <w:rPr>
          <w:rFonts w:asciiTheme="majorBidi" w:hAnsiTheme="majorBidi" w:cstheme="majorBidi"/>
          <w:color w:val="000000" w:themeColor="text1"/>
        </w:rPr>
      </w:pPr>
    </w:p>
    <w:p w14:paraId="4CB1BB26" w14:textId="77777777" w:rsidR="005B071D" w:rsidRDefault="005B071D" w:rsidP="005B071D">
      <w:pPr>
        <w:spacing w:line="480" w:lineRule="auto"/>
        <w:contextualSpacing/>
        <w:jc w:val="both"/>
        <w:rPr>
          <w:rFonts w:asciiTheme="majorBidi" w:hAnsiTheme="majorBidi" w:cstheme="majorBidi"/>
          <w:color w:val="000000" w:themeColor="text1"/>
        </w:rPr>
      </w:pPr>
    </w:p>
    <w:p w14:paraId="59659012" w14:textId="77777777" w:rsidR="005B071D" w:rsidRDefault="005B071D" w:rsidP="005B071D">
      <w:pPr>
        <w:spacing w:line="480" w:lineRule="auto"/>
        <w:contextualSpacing/>
        <w:jc w:val="both"/>
        <w:rPr>
          <w:rFonts w:asciiTheme="majorBidi" w:hAnsiTheme="majorBidi" w:cstheme="majorBidi"/>
          <w:color w:val="000000" w:themeColor="text1"/>
        </w:rPr>
      </w:pPr>
    </w:p>
    <w:p w14:paraId="2854F8A1" w14:textId="77777777" w:rsidR="005B071D" w:rsidRDefault="005B071D" w:rsidP="005B071D">
      <w:pPr>
        <w:spacing w:line="480" w:lineRule="auto"/>
        <w:contextualSpacing/>
        <w:jc w:val="both"/>
        <w:rPr>
          <w:rFonts w:asciiTheme="majorBidi" w:hAnsiTheme="majorBidi" w:cstheme="majorBidi"/>
          <w:color w:val="000000" w:themeColor="text1"/>
        </w:rPr>
      </w:pPr>
    </w:p>
    <w:p w14:paraId="5ED2F627" w14:textId="77777777" w:rsidR="005B071D" w:rsidRDefault="005B071D" w:rsidP="005B071D">
      <w:pPr>
        <w:spacing w:line="480" w:lineRule="auto"/>
        <w:contextualSpacing/>
        <w:jc w:val="both"/>
        <w:rPr>
          <w:rFonts w:asciiTheme="majorBidi" w:hAnsiTheme="majorBidi" w:cstheme="majorBidi"/>
          <w:color w:val="000000" w:themeColor="text1"/>
        </w:rPr>
      </w:pPr>
    </w:p>
    <w:p w14:paraId="5E3A22D0" w14:textId="77777777" w:rsidR="005B071D" w:rsidRDefault="005B071D" w:rsidP="005B071D">
      <w:pPr>
        <w:spacing w:line="480" w:lineRule="auto"/>
        <w:contextualSpacing/>
        <w:jc w:val="both"/>
        <w:rPr>
          <w:rFonts w:asciiTheme="majorBidi" w:hAnsiTheme="majorBidi" w:cstheme="majorBidi"/>
          <w:color w:val="000000" w:themeColor="text1"/>
        </w:rPr>
      </w:pPr>
    </w:p>
    <w:p w14:paraId="77566DEF" w14:textId="77777777" w:rsidR="005B071D" w:rsidRDefault="005B071D" w:rsidP="005B071D">
      <w:pPr>
        <w:spacing w:line="480" w:lineRule="auto"/>
        <w:contextualSpacing/>
        <w:jc w:val="both"/>
        <w:rPr>
          <w:rFonts w:asciiTheme="majorBidi" w:hAnsiTheme="majorBidi" w:cstheme="majorBidi"/>
          <w:color w:val="000000" w:themeColor="text1"/>
        </w:rPr>
      </w:pPr>
    </w:p>
    <w:p w14:paraId="49C46B00" w14:textId="77777777" w:rsidR="005B071D" w:rsidRDefault="005B071D" w:rsidP="005B071D">
      <w:pPr>
        <w:spacing w:line="480" w:lineRule="auto"/>
        <w:contextualSpacing/>
        <w:jc w:val="both"/>
        <w:rPr>
          <w:rFonts w:asciiTheme="majorBidi" w:hAnsiTheme="majorBidi" w:cstheme="majorBidi"/>
          <w:color w:val="000000" w:themeColor="text1"/>
        </w:rPr>
      </w:pPr>
    </w:p>
    <w:p w14:paraId="0F49BE89" w14:textId="77777777" w:rsidR="005B071D" w:rsidRDefault="005B071D" w:rsidP="005B071D">
      <w:pPr>
        <w:spacing w:line="480" w:lineRule="auto"/>
        <w:contextualSpacing/>
        <w:jc w:val="both"/>
        <w:rPr>
          <w:rFonts w:asciiTheme="majorBidi" w:hAnsiTheme="majorBidi" w:cstheme="majorBidi"/>
          <w:color w:val="000000" w:themeColor="text1"/>
        </w:rPr>
      </w:pPr>
    </w:p>
    <w:p w14:paraId="1B1F57F3" w14:textId="77777777" w:rsidR="005B071D" w:rsidRPr="00841E0D" w:rsidRDefault="005B071D" w:rsidP="005B071D">
      <w:pPr>
        <w:spacing w:line="480" w:lineRule="auto"/>
        <w:contextualSpacing/>
        <w:jc w:val="both"/>
        <w:rPr>
          <w:rFonts w:asciiTheme="majorBidi" w:hAnsiTheme="majorBidi" w:cstheme="majorBidi"/>
          <w:color w:val="000000" w:themeColor="text1"/>
        </w:rPr>
      </w:pPr>
      <w:r w:rsidRPr="00DC32EF">
        <w:rPr>
          <w:rFonts w:asciiTheme="majorBidi" w:hAnsiTheme="majorBidi" w:cstheme="majorBidi"/>
          <w:noProof/>
          <w:color w:val="000000" w:themeColor="text1"/>
        </w:rPr>
        <w:drawing>
          <wp:inline distT="0" distB="0" distL="0" distR="0" wp14:anchorId="64D16892" wp14:editId="50A5A63E">
            <wp:extent cx="5577840" cy="3253740"/>
            <wp:effectExtent l="0" t="0" r="3810" b="3810"/>
            <wp:docPr id="11" name="Image 11" descr="C:\Users\u235875\Desktop\Holstein\results\mta\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235875\Desktop\Holstein\results\mta\trai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7840" cy="3253740"/>
                    </a:xfrm>
                    <a:prstGeom prst="rect">
                      <a:avLst/>
                    </a:prstGeom>
                    <a:noFill/>
                    <a:ln>
                      <a:noFill/>
                    </a:ln>
                  </pic:spPr>
                </pic:pic>
              </a:graphicData>
            </a:graphic>
          </wp:inline>
        </w:drawing>
      </w:r>
    </w:p>
    <w:p w14:paraId="1C7DD860" w14:textId="356FE337" w:rsidR="005B071D" w:rsidRDefault="005B071D" w:rsidP="00A031E4">
      <w:pPr>
        <w:spacing w:line="480" w:lineRule="auto"/>
        <w:contextualSpacing/>
        <w:jc w:val="both"/>
        <w:rPr>
          <w:rFonts w:asciiTheme="majorBidi" w:hAnsiTheme="majorBidi" w:cstheme="majorBidi"/>
          <w:color w:val="000000" w:themeColor="text1"/>
        </w:rPr>
      </w:pPr>
      <w:r w:rsidRPr="00DB01BF">
        <w:rPr>
          <w:rFonts w:asciiTheme="majorBidi" w:hAnsiTheme="majorBidi" w:cstheme="majorBidi"/>
          <w:b/>
          <w:bCs/>
          <w:color w:val="000000" w:themeColor="text1"/>
        </w:rPr>
        <w:t xml:space="preserve">Figure </w:t>
      </w:r>
      <w:r>
        <w:rPr>
          <w:rFonts w:asciiTheme="majorBidi" w:hAnsiTheme="majorBidi" w:cstheme="majorBidi"/>
          <w:b/>
          <w:bCs/>
          <w:color w:val="000000" w:themeColor="text1"/>
        </w:rPr>
        <w:t>S</w:t>
      </w:r>
      <w:r w:rsidR="00A031E4">
        <w:rPr>
          <w:rFonts w:asciiTheme="majorBidi" w:hAnsiTheme="majorBidi" w:cstheme="majorBidi"/>
          <w:b/>
          <w:bCs/>
          <w:color w:val="000000" w:themeColor="text1"/>
        </w:rPr>
        <w:t>9</w:t>
      </w:r>
      <w:r w:rsidRPr="00841E0D">
        <w:rPr>
          <w:rFonts w:asciiTheme="majorBidi" w:hAnsiTheme="majorBidi" w:cstheme="majorBidi"/>
          <w:color w:val="000000" w:themeColor="text1"/>
        </w:rPr>
        <w:t xml:space="preserve">. Additive genetic variance explained by windows of </w:t>
      </w:r>
      <w:r>
        <w:rPr>
          <w:rFonts w:asciiTheme="majorBidi" w:hAnsiTheme="majorBidi" w:cstheme="majorBidi"/>
          <w:color w:val="000000" w:themeColor="text1"/>
        </w:rPr>
        <w:t>50</w:t>
      </w:r>
      <w:r w:rsidRPr="00841E0D">
        <w:rPr>
          <w:rFonts w:asciiTheme="majorBidi" w:hAnsiTheme="majorBidi" w:cstheme="majorBidi"/>
          <w:color w:val="000000" w:themeColor="text1"/>
        </w:rPr>
        <w:t xml:space="preserve"> adjacent SNP across chromosomes for</w:t>
      </w:r>
      <w:r>
        <w:rPr>
          <w:rFonts w:asciiTheme="majorBidi" w:hAnsiTheme="majorBidi" w:cstheme="majorBidi"/>
          <w:color w:val="000000" w:themeColor="text1"/>
        </w:rPr>
        <w:t xml:space="preserve"> </w:t>
      </w:r>
      <w:r w:rsidRPr="00DB01BF">
        <w:rPr>
          <w:rFonts w:asciiTheme="majorBidi" w:hAnsiTheme="majorBidi" w:cstheme="majorBidi"/>
          <w:color w:val="000000" w:themeColor="text1"/>
        </w:rPr>
        <w:t>titratable</w:t>
      </w:r>
      <w:r>
        <w:rPr>
          <w:rFonts w:asciiTheme="majorBidi" w:hAnsiTheme="majorBidi" w:cstheme="majorBidi"/>
          <w:color w:val="000000" w:themeColor="text1"/>
        </w:rPr>
        <w:t xml:space="preserve"> a</w:t>
      </w:r>
      <w:r w:rsidRPr="00DB01BF">
        <w:rPr>
          <w:rFonts w:asciiTheme="majorBidi" w:hAnsiTheme="majorBidi" w:cstheme="majorBidi"/>
          <w:color w:val="000000" w:themeColor="text1"/>
        </w:rPr>
        <w:t>cidity</w:t>
      </w:r>
      <w:r>
        <w:rPr>
          <w:rFonts w:asciiTheme="majorBidi" w:hAnsiTheme="majorBidi" w:cstheme="majorBidi"/>
          <w:color w:val="000000" w:themeColor="text1"/>
        </w:rPr>
        <w:t xml:space="preserve"> (TA) in the dif</w:t>
      </w:r>
      <w:r w:rsidRPr="00841E0D">
        <w:rPr>
          <w:rFonts w:asciiTheme="majorBidi" w:hAnsiTheme="majorBidi" w:cstheme="majorBidi"/>
          <w:color w:val="000000" w:themeColor="text1"/>
        </w:rPr>
        <w:t xml:space="preserve">ferent lactation stages in </w:t>
      </w:r>
      <w:r w:rsidR="00A031E4">
        <w:rPr>
          <w:rFonts w:asciiTheme="majorBidi" w:hAnsiTheme="majorBidi" w:cstheme="majorBidi"/>
          <w:color w:val="000000" w:themeColor="text1"/>
        </w:rPr>
        <w:t xml:space="preserve">the </w:t>
      </w:r>
      <w:r w:rsidRPr="00841E0D">
        <w:rPr>
          <w:rFonts w:asciiTheme="majorBidi" w:hAnsiTheme="majorBidi" w:cstheme="majorBidi"/>
          <w:color w:val="000000" w:themeColor="text1"/>
        </w:rPr>
        <w:t>first (</w:t>
      </w:r>
      <w:r>
        <w:rPr>
          <w:rFonts w:asciiTheme="majorBidi" w:hAnsiTheme="majorBidi" w:cstheme="majorBidi"/>
          <w:color w:val="000000" w:themeColor="text1"/>
        </w:rPr>
        <w:t>first row</w:t>
      </w:r>
      <w:r w:rsidRPr="00841E0D">
        <w:rPr>
          <w:rFonts w:asciiTheme="majorBidi" w:hAnsiTheme="majorBidi" w:cstheme="majorBidi"/>
          <w:color w:val="000000" w:themeColor="text1"/>
        </w:rPr>
        <w:t>)</w:t>
      </w:r>
      <w:r>
        <w:rPr>
          <w:rFonts w:asciiTheme="majorBidi" w:hAnsiTheme="majorBidi" w:cstheme="majorBidi"/>
          <w:color w:val="000000" w:themeColor="text1"/>
        </w:rPr>
        <w:t xml:space="preserve">, </w:t>
      </w:r>
      <w:r w:rsidRPr="00841E0D">
        <w:rPr>
          <w:rFonts w:asciiTheme="majorBidi" w:hAnsiTheme="majorBidi" w:cstheme="majorBidi"/>
          <w:color w:val="000000" w:themeColor="text1"/>
        </w:rPr>
        <w:t>second</w:t>
      </w:r>
      <w:r>
        <w:rPr>
          <w:rFonts w:asciiTheme="majorBidi" w:hAnsiTheme="majorBidi" w:cstheme="majorBidi"/>
          <w:color w:val="000000" w:themeColor="text1"/>
        </w:rPr>
        <w:t xml:space="preserve"> (second row), and third</w:t>
      </w:r>
      <w:r w:rsidRPr="00841E0D">
        <w:rPr>
          <w:rFonts w:asciiTheme="majorBidi" w:hAnsiTheme="majorBidi" w:cstheme="majorBidi"/>
          <w:color w:val="000000" w:themeColor="text1"/>
        </w:rPr>
        <w:t xml:space="preserve"> parity (</w:t>
      </w:r>
      <w:r>
        <w:rPr>
          <w:rFonts w:asciiTheme="majorBidi" w:hAnsiTheme="majorBidi" w:cstheme="majorBidi"/>
          <w:color w:val="000000" w:themeColor="text1"/>
        </w:rPr>
        <w:t>third row</w:t>
      </w:r>
      <w:r w:rsidRPr="00841E0D">
        <w:rPr>
          <w:rFonts w:asciiTheme="majorBidi" w:hAnsiTheme="majorBidi" w:cstheme="majorBidi"/>
          <w:color w:val="000000" w:themeColor="text1"/>
        </w:rPr>
        <w:t xml:space="preserve">) </w:t>
      </w:r>
      <w:r>
        <w:rPr>
          <w:rFonts w:asciiTheme="majorBidi" w:hAnsiTheme="majorBidi" w:cstheme="majorBidi"/>
          <w:color w:val="000000" w:themeColor="text1"/>
        </w:rPr>
        <w:t>in Walloon Holstein cows</w:t>
      </w:r>
      <w:r w:rsidRPr="00841E0D">
        <w:rPr>
          <w:rFonts w:asciiTheme="majorBidi" w:hAnsiTheme="majorBidi" w:cstheme="majorBidi"/>
          <w:color w:val="000000" w:themeColor="text1"/>
        </w:rPr>
        <w:t>.</w:t>
      </w:r>
    </w:p>
    <w:p w14:paraId="206C83E2" w14:textId="7570582B" w:rsidR="005B45E8" w:rsidRDefault="005B45E8" w:rsidP="00A031E4">
      <w:pPr>
        <w:spacing w:line="480" w:lineRule="auto"/>
        <w:contextualSpacing/>
        <w:jc w:val="both"/>
        <w:rPr>
          <w:rFonts w:asciiTheme="majorBidi" w:hAnsiTheme="majorBidi" w:cstheme="majorBidi"/>
          <w:color w:val="000000" w:themeColor="text1"/>
        </w:rPr>
      </w:pPr>
    </w:p>
    <w:p w14:paraId="71F37223" w14:textId="222A9EE2" w:rsidR="005B45E8" w:rsidRDefault="005B45E8" w:rsidP="00A031E4">
      <w:pPr>
        <w:spacing w:line="480" w:lineRule="auto"/>
        <w:contextualSpacing/>
        <w:jc w:val="both"/>
        <w:rPr>
          <w:rFonts w:asciiTheme="majorBidi" w:hAnsiTheme="majorBidi" w:cstheme="majorBidi"/>
          <w:color w:val="000000" w:themeColor="text1"/>
        </w:rPr>
      </w:pPr>
    </w:p>
    <w:p w14:paraId="581E0537" w14:textId="4F6BB665" w:rsidR="005B45E8" w:rsidRDefault="005B45E8" w:rsidP="00A031E4">
      <w:pPr>
        <w:spacing w:line="480" w:lineRule="auto"/>
        <w:contextualSpacing/>
        <w:jc w:val="both"/>
        <w:rPr>
          <w:rFonts w:asciiTheme="majorBidi" w:hAnsiTheme="majorBidi" w:cstheme="majorBidi"/>
          <w:color w:val="000000" w:themeColor="text1"/>
        </w:rPr>
      </w:pPr>
    </w:p>
    <w:p w14:paraId="724117AE" w14:textId="2EF1188D" w:rsidR="005B45E8" w:rsidRDefault="005B45E8" w:rsidP="00A031E4">
      <w:pPr>
        <w:spacing w:line="480" w:lineRule="auto"/>
        <w:contextualSpacing/>
        <w:jc w:val="both"/>
        <w:rPr>
          <w:rFonts w:asciiTheme="majorBidi" w:hAnsiTheme="majorBidi" w:cstheme="majorBidi"/>
          <w:color w:val="000000" w:themeColor="text1"/>
        </w:rPr>
      </w:pPr>
    </w:p>
    <w:p w14:paraId="7247B7B4" w14:textId="3823A77C" w:rsidR="005B45E8" w:rsidRDefault="005B45E8" w:rsidP="00A031E4">
      <w:pPr>
        <w:spacing w:line="480" w:lineRule="auto"/>
        <w:contextualSpacing/>
        <w:jc w:val="both"/>
        <w:rPr>
          <w:rFonts w:asciiTheme="majorBidi" w:hAnsiTheme="majorBidi" w:cstheme="majorBidi"/>
          <w:color w:val="000000" w:themeColor="text1"/>
        </w:rPr>
      </w:pPr>
    </w:p>
    <w:p w14:paraId="4ADD17A3" w14:textId="1FDFAEF4" w:rsidR="005B45E8" w:rsidRDefault="005B45E8" w:rsidP="00A031E4">
      <w:pPr>
        <w:spacing w:line="480" w:lineRule="auto"/>
        <w:contextualSpacing/>
        <w:jc w:val="both"/>
        <w:rPr>
          <w:rFonts w:asciiTheme="majorBidi" w:hAnsiTheme="majorBidi" w:cstheme="majorBidi"/>
          <w:color w:val="000000" w:themeColor="text1"/>
        </w:rPr>
      </w:pPr>
    </w:p>
    <w:p w14:paraId="634788F3" w14:textId="39BA1656" w:rsidR="005B45E8" w:rsidRDefault="005B45E8" w:rsidP="00A031E4">
      <w:pPr>
        <w:spacing w:line="480" w:lineRule="auto"/>
        <w:contextualSpacing/>
        <w:jc w:val="both"/>
        <w:rPr>
          <w:rFonts w:asciiTheme="majorBidi" w:hAnsiTheme="majorBidi" w:cstheme="majorBidi"/>
          <w:color w:val="000000" w:themeColor="text1"/>
        </w:rPr>
      </w:pPr>
    </w:p>
    <w:p w14:paraId="32F7A641" w14:textId="545742CD" w:rsidR="005B45E8" w:rsidRDefault="005B45E8" w:rsidP="00A031E4">
      <w:pPr>
        <w:spacing w:line="480" w:lineRule="auto"/>
        <w:contextualSpacing/>
        <w:jc w:val="both"/>
        <w:rPr>
          <w:rFonts w:asciiTheme="majorBidi" w:hAnsiTheme="majorBidi" w:cstheme="majorBidi"/>
          <w:color w:val="000000" w:themeColor="text1"/>
        </w:rPr>
      </w:pPr>
    </w:p>
    <w:p w14:paraId="32AA97C7" w14:textId="7798B95A" w:rsidR="005B45E8" w:rsidRDefault="005B45E8" w:rsidP="00A031E4">
      <w:pPr>
        <w:spacing w:line="480" w:lineRule="auto"/>
        <w:contextualSpacing/>
        <w:jc w:val="both"/>
        <w:rPr>
          <w:rFonts w:asciiTheme="majorBidi" w:hAnsiTheme="majorBidi" w:cstheme="majorBidi"/>
          <w:color w:val="000000" w:themeColor="text1"/>
        </w:rPr>
      </w:pPr>
    </w:p>
    <w:p w14:paraId="390B998C" w14:textId="1B5B07C7" w:rsidR="005B45E8" w:rsidRDefault="005B45E8" w:rsidP="00A031E4">
      <w:pPr>
        <w:spacing w:line="480" w:lineRule="auto"/>
        <w:contextualSpacing/>
        <w:jc w:val="both"/>
        <w:rPr>
          <w:rFonts w:asciiTheme="majorBidi" w:hAnsiTheme="majorBidi" w:cstheme="majorBidi"/>
          <w:color w:val="000000" w:themeColor="text1"/>
        </w:rPr>
      </w:pPr>
    </w:p>
    <w:p w14:paraId="0E462AFF" w14:textId="68387C98" w:rsidR="005B45E8" w:rsidRDefault="005B45E8" w:rsidP="00A031E4">
      <w:pPr>
        <w:spacing w:line="480" w:lineRule="auto"/>
        <w:contextualSpacing/>
        <w:jc w:val="both"/>
        <w:rPr>
          <w:rFonts w:asciiTheme="majorBidi" w:hAnsiTheme="majorBidi" w:cstheme="majorBidi"/>
          <w:color w:val="000000" w:themeColor="text1"/>
        </w:rPr>
      </w:pPr>
    </w:p>
    <w:p w14:paraId="24F20F9E" w14:textId="11CBA45E" w:rsidR="00CA65FD" w:rsidRDefault="00CA65FD" w:rsidP="00CA65FD">
      <w:pPr>
        <w:spacing w:line="480" w:lineRule="auto"/>
        <w:contextualSpacing/>
        <w:jc w:val="center"/>
        <w:rPr>
          <w:rFonts w:asciiTheme="majorBidi" w:hAnsiTheme="majorBidi" w:cstheme="majorBidi"/>
          <w:color w:val="000000" w:themeColor="text1"/>
        </w:rPr>
      </w:pPr>
      <w:r>
        <w:rPr>
          <w:rFonts w:asciiTheme="majorBidi" w:hAnsiTheme="majorBidi" w:cstheme="majorBidi"/>
          <w:noProof/>
          <w:color w:val="000000" w:themeColor="text1"/>
        </w:rPr>
        <w:drawing>
          <wp:inline distT="0" distB="0" distL="0" distR="0" wp14:anchorId="22CA6FF2" wp14:editId="55E53062">
            <wp:extent cx="2713107" cy="251811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jpeg"/>
                    <pic:cNvPicPr/>
                  </pic:nvPicPr>
                  <pic:blipFill>
                    <a:blip r:embed="rId17">
                      <a:extLst>
                        <a:ext uri="{28A0092B-C50C-407E-A947-70E740481C1C}">
                          <a14:useLocalDpi xmlns:a14="http://schemas.microsoft.com/office/drawing/2010/main" val="0"/>
                        </a:ext>
                      </a:extLst>
                    </a:blip>
                    <a:stretch>
                      <a:fillRect/>
                    </a:stretch>
                  </pic:blipFill>
                  <pic:spPr>
                    <a:xfrm>
                      <a:off x="0" y="0"/>
                      <a:ext cx="2751357" cy="2553618"/>
                    </a:xfrm>
                    <a:prstGeom prst="rect">
                      <a:avLst/>
                    </a:prstGeom>
                  </pic:spPr>
                </pic:pic>
              </a:graphicData>
            </a:graphic>
          </wp:inline>
        </w:drawing>
      </w:r>
      <w:bookmarkStart w:id="7" w:name="_GoBack"/>
      <w:bookmarkEnd w:id="7"/>
    </w:p>
    <w:p w14:paraId="4C6D5B73" w14:textId="1E152035" w:rsidR="00CA65FD" w:rsidRDefault="00CA65FD" w:rsidP="00CA65FD">
      <w:pPr>
        <w:spacing w:line="480" w:lineRule="auto"/>
        <w:contextualSpacing/>
        <w:jc w:val="center"/>
        <w:rPr>
          <w:rFonts w:asciiTheme="majorBidi" w:hAnsiTheme="majorBidi" w:cstheme="majorBidi"/>
          <w:color w:val="000000" w:themeColor="text1"/>
        </w:rPr>
      </w:pPr>
      <w:r>
        <w:rPr>
          <w:rFonts w:asciiTheme="majorBidi" w:hAnsiTheme="majorBidi" w:cstheme="majorBidi"/>
          <w:noProof/>
          <w:color w:val="000000" w:themeColor="text1"/>
        </w:rPr>
        <w:drawing>
          <wp:inline distT="0" distB="0" distL="0" distR="0" wp14:anchorId="2B8146C1" wp14:editId="422060E6">
            <wp:extent cx="5322879" cy="24004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jpeg"/>
                    <pic:cNvPicPr/>
                  </pic:nvPicPr>
                  <pic:blipFill>
                    <a:blip r:embed="rId18">
                      <a:extLst>
                        <a:ext uri="{28A0092B-C50C-407E-A947-70E740481C1C}">
                          <a14:useLocalDpi xmlns:a14="http://schemas.microsoft.com/office/drawing/2010/main" val="0"/>
                        </a:ext>
                      </a:extLst>
                    </a:blip>
                    <a:stretch>
                      <a:fillRect/>
                    </a:stretch>
                  </pic:blipFill>
                  <pic:spPr>
                    <a:xfrm>
                      <a:off x="0" y="0"/>
                      <a:ext cx="5349945" cy="2412651"/>
                    </a:xfrm>
                    <a:prstGeom prst="rect">
                      <a:avLst/>
                    </a:prstGeom>
                  </pic:spPr>
                </pic:pic>
              </a:graphicData>
            </a:graphic>
          </wp:inline>
        </w:drawing>
      </w:r>
    </w:p>
    <w:p w14:paraId="4F28CAB9" w14:textId="4363DEA4" w:rsidR="00CA65FD" w:rsidRDefault="00CA65FD" w:rsidP="00CA65FD">
      <w:pPr>
        <w:spacing w:line="480" w:lineRule="auto"/>
        <w:contextualSpacing/>
        <w:jc w:val="center"/>
        <w:rPr>
          <w:rFonts w:asciiTheme="majorBidi" w:hAnsiTheme="majorBidi" w:cstheme="majorBidi"/>
          <w:color w:val="000000" w:themeColor="text1"/>
        </w:rPr>
      </w:pPr>
    </w:p>
    <w:p w14:paraId="3B433432" w14:textId="300535C2" w:rsidR="00CA65FD" w:rsidRPr="00CA65FD" w:rsidRDefault="005B45E8" w:rsidP="00CA65FD">
      <w:pPr>
        <w:spacing w:line="480" w:lineRule="auto"/>
        <w:contextualSpacing/>
        <w:jc w:val="both"/>
        <w:rPr>
          <w:rFonts w:asciiTheme="majorBidi" w:hAnsiTheme="majorBidi" w:cstheme="majorBidi"/>
          <w:color w:val="000000" w:themeColor="text1"/>
        </w:rPr>
      </w:pPr>
      <w:r w:rsidRPr="00A17B56">
        <w:rPr>
          <w:rFonts w:asciiTheme="majorBidi" w:hAnsiTheme="majorBidi" w:cstheme="majorBidi"/>
          <w:b/>
          <w:bCs/>
          <w:color w:val="000000" w:themeColor="text1"/>
        </w:rPr>
        <w:t>Figure S10</w:t>
      </w:r>
      <w:r>
        <w:rPr>
          <w:rFonts w:asciiTheme="majorBidi" w:hAnsiTheme="majorBidi" w:cstheme="majorBidi"/>
          <w:color w:val="000000" w:themeColor="text1"/>
        </w:rPr>
        <w:t>:</w:t>
      </w:r>
      <w:r w:rsidR="00CA65FD">
        <w:rPr>
          <w:rFonts w:asciiTheme="majorBidi" w:hAnsiTheme="majorBidi" w:cstheme="majorBidi"/>
          <w:color w:val="000000" w:themeColor="text1"/>
        </w:rPr>
        <w:t xml:space="preserve"> </w:t>
      </w:r>
      <w:r w:rsidR="00CA65FD" w:rsidRPr="00CA65FD">
        <w:rPr>
          <w:rFonts w:asciiTheme="majorBidi" w:hAnsiTheme="majorBidi" w:cstheme="majorBidi"/>
          <w:color w:val="000000" w:themeColor="text1"/>
        </w:rPr>
        <w:t xml:space="preserve">The number (percent) of identified genes shared between eight traits milk yield (MY), fat percentage (FP), protein percentage (PP), casein percentage (CNP), calcium content (CC), coagulation time (CT), crude firmness (a30), and titratable acidity (TA). </w:t>
      </w:r>
    </w:p>
    <w:p w14:paraId="612D7880" w14:textId="7A572673" w:rsidR="00CA65FD" w:rsidRDefault="00CA65FD" w:rsidP="00CA65FD">
      <w:pPr>
        <w:spacing w:line="480" w:lineRule="auto"/>
        <w:contextualSpacing/>
        <w:jc w:val="both"/>
        <w:rPr>
          <w:rFonts w:asciiTheme="majorBidi" w:hAnsiTheme="majorBidi" w:cstheme="majorBidi"/>
          <w:color w:val="FF0000"/>
        </w:rPr>
      </w:pPr>
    </w:p>
    <w:p w14:paraId="7C6AF599" w14:textId="77777777" w:rsidR="00CA65FD" w:rsidRDefault="00CA65FD" w:rsidP="00CA65FD">
      <w:pPr>
        <w:spacing w:line="480" w:lineRule="auto"/>
        <w:contextualSpacing/>
        <w:jc w:val="both"/>
      </w:pPr>
    </w:p>
    <w:p w14:paraId="6CB71860" w14:textId="77777777" w:rsidR="00CA65FD" w:rsidRDefault="00CA65FD" w:rsidP="00A031E4">
      <w:pPr>
        <w:spacing w:line="480" w:lineRule="auto"/>
        <w:contextualSpacing/>
        <w:jc w:val="both"/>
      </w:pPr>
    </w:p>
    <w:p w14:paraId="22E29F36" w14:textId="77777777" w:rsidR="005B071D" w:rsidRDefault="005B071D" w:rsidP="005B071D">
      <w:pPr>
        <w:spacing w:after="0" w:line="480" w:lineRule="auto"/>
        <w:contextualSpacing/>
        <w:jc w:val="both"/>
        <w:rPr>
          <w:rFonts w:asciiTheme="majorBidi" w:hAnsiTheme="majorBidi" w:cstheme="majorBidi"/>
          <w:b/>
          <w:bCs/>
          <w:color w:val="000000" w:themeColor="text1"/>
        </w:rPr>
      </w:pPr>
    </w:p>
    <w:p w14:paraId="6B02A744" w14:textId="77777777" w:rsidR="005B071D" w:rsidRDefault="005B071D" w:rsidP="005B071D">
      <w:pPr>
        <w:spacing w:after="0" w:line="480" w:lineRule="auto"/>
        <w:contextualSpacing/>
        <w:jc w:val="both"/>
        <w:rPr>
          <w:rFonts w:asciiTheme="majorBidi" w:hAnsiTheme="majorBidi" w:cstheme="majorBidi"/>
          <w:b/>
          <w:bCs/>
          <w:color w:val="000000" w:themeColor="text1"/>
          <w:sz w:val="18"/>
          <w:szCs w:val="18"/>
        </w:rPr>
      </w:pPr>
    </w:p>
    <w:p w14:paraId="5FD7D4EF" w14:textId="77777777" w:rsidR="005B071D" w:rsidRDefault="005B071D" w:rsidP="005B071D">
      <w:pPr>
        <w:spacing w:after="0" w:line="480" w:lineRule="auto"/>
        <w:contextualSpacing/>
        <w:jc w:val="both"/>
        <w:rPr>
          <w:rFonts w:asciiTheme="majorBidi" w:hAnsiTheme="majorBidi" w:cstheme="majorBidi"/>
          <w:b/>
          <w:bCs/>
          <w:color w:val="000000" w:themeColor="text1"/>
          <w:sz w:val="18"/>
          <w:szCs w:val="18"/>
        </w:rPr>
      </w:pPr>
    </w:p>
    <w:p w14:paraId="7610D121" w14:textId="50B8B295" w:rsidR="005B071D" w:rsidRDefault="005B071D" w:rsidP="005B071D">
      <w:pPr>
        <w:spacing w:after="0" w:line="480" w:lineRule="auto"/>
        <w:contextualSpacing/>
        <w:jc w:val="both"/>
        <w:rPr>
          <w:rFonts w:asciiTheme="majorBidi" w:hAnsiTheme="majorBidi" w:cstheme="majorBidi"/>
          <w:b/>
          <w:bCs/>
          <w:color w:val="000000" w:themeColor="text1"/>
          <w:sz w:val="18"/>
          <w:szCs w:val="18"/>
        </w:rPr>
      </w:pPr>
    </w:p>
    <w:p w14:paraId="437443E9" w14:textId="5B358212" w:rsidR="005B071D" w:rsidRDefault="005B071D" w:rsidP="005760C5">
      <w:pPr>
        <w:spacing w:line="480" w:lineRule="auto"/>
        <w:contextualSpacing/>
        <w:rPr>
          <w:rFonts w:ascii="Times New Roman" w:hAnsi="Times New Roman" w:cs="Times New Roman"/>
          <w:color w:val="000000" w:themeColor="text1"/>
          <w:sz w:val="24"/>
          <w:szCs w:val="24"/>
        </w:rPr>
      </w:pPr>
    </w:p>
    <w:p w14:paraId="2ECBD0A5" w14:textId="7152F24E" w:rsidR="00D61CF1" w:rsidRDefault="00D61CF1" w:rsidP="005760C5">
      <w:pPr>
        <w:spacing w:line="480" w:lineRule="auto"/>
        <w:contextualSpacing/>
        <w:rPr>
          <w:rFonts w:ascii="Times New Roman" w:hAnsi="Times New Roman" w:cs="Times New Roman"/>
          <w:color w:val="000000" w:themeColor="text1"/>
          <w:sz w:val="24"/>
          <w:szCs w:val="24"/>
        </w:rPr>
      </w:pPr>
    </w:p>
    <w:sectPr w:rsidR="00D61CF1" w:rsidSect="00C41ECC">
      <w:footerReference w:type="default" r:id="rId19"/>
      <w:pgSz w:w="12240" w:h="15840"/>
      <w:pgMar w:top="1584" w:right="1584" w:bottom="1584"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F0A3A0" w14:textId="77777777" w:rsidR="00E712A6" w:rsidRDefault="00E712A6" w:rsidP="00C80CE8">
      <w:pPr>
        <w:spacing w:after="0" w:line="240" w:lineRule="auto"/>
      </w:pPr>
      <w:r>
        <w:separator/>
      </w:r>
    </w:p>
  </w:endnote>
  <w:endnote w:type="continuationSeparator" w:id="0">
    <w:p w14:paraId="7B28EE8C" w14:textId="77777777" w:rsidR="00E712A6" w:rsidRDefault="00E712A6" w:rsidP="00C80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0474247"/>
      <w:docPartObj>
        <w:docPartGallery w:val="Page Numbers (Bottom of Page)"/>
        <w:docPartUnique/>
      </w:docPartObj>
    </w:sdtPr>
    <w:sdtEndPr/>
    <w:sdtContent>
      <w:p w14:paraId="49F96168" w14:textId="0C5EBC48" w:rsidR="00417EBD" w:rsidRDefault="00417EBD">
        <w:pPr>
          <w:pStyle w:val="Pieddepage"/>
          <w:jc w:val="center"/>
        </w:pPr>
        <w:r>
          <w:fldChar w:fldCharType="begin"/>
        </w:r>
        <w:r>
          <w:instrText>PAGE   \* MERGEFORMAT</w:instrText>
        </w:r>
        <w:r>
          <w:fldChar w:fldCharType="separate"/>
        </w:r>
        <w:r w:rsidR="00E712A6" w:rsidRPr="00E712A6">
          <w:rPr>
            <w:noProof/>
            <w:lang w:val="fr-FR"/>
          </w:rPr>
          <w:t>1</w:t>
        </w:r>
        <w:r>
          <w:fldChar w:fldCharType="end"/>
        </w:r>
      </w:p>
    </w:sdtContent>
  </w:sdt>
  <w:p w14:paraId="5102EB2B" w14:textId="77777777" w:rsidR="00417EBD" w:rsidRDefault="00417EBD">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43A102" w14:textId="77777777" w:rsidR="00E712A6" w:rsidRDefault="00E712A6" w:rsidP="00C80CE8">
      <w:pPr>
        <w:spacing w:after="0" w:line="240" w:lineRule="auto"/>
      </w:pPr>
      <w:r>
        <w:separator/>
      </w:r>
    </w:p>
  </w:footnote>
  <w:footnote w:type="continuationSeparator" w:id="0">
    <w:p w14:paraId="53597ED6" w14:textId="77777777" w:rsidR="00E712A6" w:rsidRDefault="00E712A6" w:rsidP="00C80C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FE289E"/>
    <w:multiLevelType w:val="hybridMultilevel"/>
    <w:tmpl w:val="0D944824"/>
    <w:lvl w:ilvl="0" w:tplc="D9067DEC">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9C6F7A"/>
    <w:multiLevelType w:val="hybridMultilevel"/>
    <w:tmpl w:val="04742216"/>
    <w:lvl w:ilvl="0" w:tplc="EC8C4BB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Dairy Science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1C3596"/>
    <w:rsid w:val="00001438"/>
    <w:rsid w:val="00002AB8"/>
    <w:rsid w:val="00003379"/>
    <w:rsid w:val="00003413"/>
    <w:rsid w:val="00004CC4"/>
    <w:rsid w:val="00006858"/>
    <w:rsid w:val="00006E89"/>
    <w:rsid w:val="0000778B"/>
    <w:rsid w:val="00007E17"/>
    <w:rsid w:val="000129B9"/>
    <w:rsid w:val="00014607"/>
    <w:rsid w:val="00020018"/>
    <w:rsid w:val="00020E51"/>
    <w:rsid w:val="0002270B"/>
    <w:rsid w:val="00023D33"/>
    <w:rsid w:val="00025981"/>
    <w:rsid w:val="0003200E"/>
    <w:rsid w:val="00032AE3"/>
    <w:rsid w:val="000334CB"/>
    <w:rsid w:val="000343C6"/>
    <w:rsid w:val="000406D5"/>
    <w:rsid w:val="00040FE6"/>
    <w:rsid w:val="00041359"/>
    <w:rsid w:val="0004179B"/>
    <w:rsid w:val="00042DB5"/>
    <w:rsid w:val="000437B5"/>
    <w:rsid w:val="00043F99"/>
    <w:rsid w:val="00044152"/>
    <w:rsid w:val="0004519A"/>
    <w:rsid w:val="00045881"/>
    <w:rsid w:val="00045FF1"/>
    <w:rsid w:val="000461F1"/>
    <w:rsid w:val="00047963"/>
    <w:rsid w:val="000514FC"/>
    <w:rsid w:val="00055A6A"/>
    <w:rsid w:val="00056325"/>
    <w:rsid w:val="000621F2"/>
    <w:rsid w:val="00064909"/>
    <w:rsid w:val="0007210D"/>
    <w:rsid w:val="00073FB3"/>
    <w:rsid w:val="00074284"/>
    <w:rsid w:val="00074C18"/>
    <w:rsid w:val="000756DD"/>
    <w:rsid w:val="00076397"/>
    <w:rsid w:val="00076C5B"/>
    <w:rsid w:val="0008289B"/>
    <w:rsid w:val="00083820"/>
    <w:rsid w:val="00084790"/>
    <w:rsid w:val="00084D00"/>
    <w:rsid w:val="000854E4"/>
    <w:rsid w:val="00086536"/>
    <w:rsid w:val="00086BBE"/>
    <w:rsid w:val="00087147"/>
    <w:rsid w:val="0008776E"/>
    <w:rsid w:val="000906AA"/>
    <w:rsid w:val="00093C4F"/>
    <w:rsid w:val="00095109"/>
    <w:rsid w:val="000A07AF"/>
    <w:rsid w:val="000A0C66"/>
    <w:rsid w:val="000A0F67"/>
    <w:rsid w:val="000A1FFC"/>
    <w:rsid w:val="000A2F21"/>
    <w:rsid w:val="000A355F"/>
    <w:rsid w:val="000A3E3E"/>
    <w:rsid w:val="000A69E7"/>
    <w:rsid w:val="000A6EDD"/>
    <w:rsid w:val="000A7DF8"/>
    <w:rsid w:val="000B149F"/>
    <w:rsid w:val="000B3ADE"/>
    <w:rsid w:val="000B47D7"/>
    <w:rsid w:val="000B5985"/>
    <w:rsid w:val="000B6CAB"/>
    <w:rsid w:val="000B7530"/>
    <w:rsid w:val="000C0636"/>
    <w:rsid w:val="000C2748"/>
    <w:rsid w:val="000C305A"/>
    <w:rsid w:val="000C31B0"/>
    <w:rsid w:val="000C34A1"/>
    <w:rsid w:val="000C49E5"/>
    <w:rsid w:val="000D0141"/>
    <w:rsid w:val="000D22BA"/>
    <w:rsid w:val="000D25CC"/>
    <w:rsid w:val="000D2E3C"/>
    <w:rsid w:val="000D6898"/>
    <w:rsid w:val="000D7729"/>
    <w:rsid w:val="000E510F"/>
    <w:rsid w:val="000E5434"/>
    <w:rsid w:val="000E6227"/>
    <w:rsid w:val="000E675A"/>
    <w:rsid w:val="000E7341"/>
    <w:rsid w:val="000F0BE0"/>
    <w:rsid w:val="000F5404"/>
    <w:rsid w:val="000F611A"/>
    <w:rsid w:val="000F669F"/>
    <w:rsid w:val="00102123"/>
    <w:rsid w:val="0010542B"/>
    <w:rsid w:val="0010563E"/>
    <w:rsid w:val="001059DF"/>
    <w:rsid w:val="00106057"/>
    <w:rsid w:val="0011115E"/>
    <w:rsid w:val="00111ADA"/>
    <w:rsid w:val="00112E0C"/>
    <w:rsid w:val="001134B3"/>
    <w:rsid w:val="0011412F"/>
    <w:rsid w:val="00115A7D"/>
    <w:rsid w:val="00116787"/>
    <w:rsid w:val="00116B13"/>
    <w:rsid w:val="00117628"/>
    <w:rsid w:val="001206AC"/>
    <w:rsid w:val="00120907"/>
    <w:rsid w:val="00121B28"/>
    <w:rsid w:val="00121F21"/>
    <w:rsid w:val="00122354"/>
    <w:rsid w:val="001226F7"/>
    <w:rsid w:val="00123537"/>
    <w:rsid w:val="001244D0"/>
    <w:rsid w:val="001272F0"/>
    <w:rsid w:val="00127CFC"/>
    <w:rsid w:val="00131C84"/>
    <w:rsid w:val="00132A1F"/>
    <w:rsid w:val="00132C39"/>
    <w:rsid w:val="0013361D"/>
    <w:rsid w:val="00135081"/>
    <w:rsid w:val="00135417"/>
    <w:rsid w:val="001358E3"/>
    <w:rsid w:val="00136929"/>
    <w:rsid w:val="00137B5C"/>
    <w:rsid w:val="001400AB"/>
    <w:rsid w:val="001418B3"/>
    <w:rsid w:val="00142C1B"/>
    <w:rsid w:val="001430EC"/>
    <w:rsid w:val="0014461A"/>
    <w:rsid w:val="00144C1B"/>
    <w:rsid w:val="00144D2F"/>
    <w:rsid w:val="00147509"/>
    <w:rsid w:val="00150254"/>
    <w:rsid w:val="00155127"/>
    <w:rsid w:val="0015716B"/>
    <w:rsid w:val="001662AD"/>
    <w:rsid w:val="0017026A"/>
    <w:rsid w:val="00170846"/>
    <w:rsid w:val="001718E3"/>
    <w:rsid w:val="001719F7"/>
    <w:rsid w:val="00172B00"/>
    <w:rsid w:val="00173C85"/>
    <w:rsid w:val="001740F3"/>
    <w:rsid w:val="0017692F"/>
    <w:rsid w:val="00180921"/>
    <w:rsid w:val="001816C9"/>
    <w:rsid w:val="00182E62"/>
    <w:rsid w:val="0018465B"/>
    <w:rsid w:val="00184BAD"/>
    <w:rsid w:val="001850F4"/>
    <w:rsid w:val="001871FE"/>
    <w:rsid w:val="00187B21"/>
    <w:rsid w:val="00191F5C"/>
    <w:rsid w:val="001944A7"/>
    <w:rsid w:val="0019462F"/>
    <w:rsid w:val="001947D0"/>
    <w:rsid w:val="001A0CE8"/>
    <w:rsid w:val="001A1400"/>
    <w:rsid w:val="001A37DF"/>
    <w:rsid w:val="001A484B"/>
    <w:rsid w:val="001A49FF"/>
    <w:rsid w:val="001A5904"/>
    <w:rsid w:val="001A7BFD"/>
    <w:rsid w:val="001B00FB"/>
    <w:rsid w:val="001B124E"/>
    <w:rsid w:val="001B188F"/>
    <w:rsid w:val="001B60DF"/>
    <w:rsid w:val="001B6C9A"/>
    <w:rsid w:val="001B7643"/>
    <w:rsid w:val="001C0249"/>
    <w:rsid w:val="001C0B3C"/>
    <w:rsid w:val="001C3596"/>
    <w:rsid w:val="001C41F1"/>
    <w:rsid w:val="001C4AD5"/>
    <w:rsid w:val="001C63D2"/>
    <w:rsid w:val="001C69D3"/>
    <w:rsid w:val="001C6A73"/>
    <w:rsid w:val="001D2E13"/>
    <w:rsid w:val="001D379A"/>
    <w:rsid w:val="001E0F2F"/>
    <w:rsid w:val="001E1A6D"/>
    <w:rsid w:val="001E5C91"/>
    <w:rsid w:val="001E5CCD"/>
    <w:rsid w:val="001F003D"/>
    <w:rsid w:val="001F2D81"/>
    <w:rsid w:val="001F2FB6"/>
    <w:rsid w:val="001F3EBB"/>
    <w:rsid w:val="001F4243"/>
    <w:rsid w:val="001F5514"/>
    <w:rsid w:val="001F5545"/>
    <w:rsid w:val="0020117E"/>
    <w:rsid w:val="0020342B"/>
    <w:rsid w:val="0020416F"/>
    <w:rsid w:val="00205F75"/>
    <w:rsid w:val="0020769C"/>
    <w:rsid w:val="002115ED"/>
    <w:rsid w:val="002200C9"/>
    <w:rsid w:val="002221FA"/>
    <w:rsid w:val="00222B13"/>
    <w:rsid w:val="00222E0B"/>
    <w:rsid w:val="00223DD9"/>
    <w:rsid w:val="00225189"/>
    <w:rsid w:val="00225642"/>
    <w:rsid w:val="002266DD"/>
    <w:rsid w:val="00227DB9"/>
    <w:rsid w:val="00230C31"/>
    <w:rsid w:val="00233173"/>
    <w:rsid w:val="00233B70"/>
    <w:rsid w:val="00234304"/>
    <w:rsid w:val="00235610"/>
    <w:rsid w:val="002408A7"/>
    <w:rsid w:val="00245978"/>
    <w:rsid w:val="002469B3"/>
    <w:rsid w:val="00246B3D"/>
    <w:rsid w:val="002472AD"/>
    <w:rsid w:val="00250093"/>
    <w:rsid w:val="00251A0F"/>
    <w:rsid w:val="00251D83"/>
    <w:rsid w:val="00252255"/>
    <w:rsid w:val="00252934"/>
    <w:rsid w:val="00253560"/>
    <w:rsid w:val="00253666"/>
    <w:rsid w:val="0025377C"/>
    <w:rsid w:val="002548EA"/>
    <w:rsid w:val="00261400"/>
    <w:rsid w:val="00263B29"/>
    <w:rsid w:val="00265F54"/>
    <w:rsid w:val="002727C7"/>
    <w:rsid w:val="002738F6"/>
    <w:rsid w:val="00273D77"/>
    <w:rsid w:val="00281D08"/>
    <w:rsid w:val="00282A1E"/>
    <w:rsid w:val="002863F8"/>
    <w:rsid w:val="00292D2B"/>
    <w:rsid w:val="00293436"/>
    <w:rsid w:val="00296B78"/>
    <w:rsid w:val="002A2005"/>
    <w:rsid w:val="002A3E8F"/>
    <w:rsid w:val="002A4B7A"/>
    <w:rsid w:val="002A4F2A"/>
    <w:rsid w:val="002A4FBB"/>
    <w:rsid w:val="002A5D29"/>
    <w:rsid w:val="002B0120"/>
    <w:rsid w:val="002B05D6"/>
    <w:rsid w:val="002B1719"/>
    <w:rsid w:val="002B21E0"/>
    <w:rsid w:val="002B2A35"/>
    <w:rsid w:val="002B337F"/>
    <w:rsid w:val="002B4047"/>
    <w:rsid w:val="002B4DA2"/>
    <w:rsid w:val="002B585B"/>
    <w:rsid w:val="002C0F21"/>
    <w:rsid w:val="002C1BB3"/>
    <w:rsid w:val="002C4324"/>
    <w:rsid w:val="002C6D05"/>
    <w:rsid w:val="002C7662"/>
    <w:rsid w:val="002D01A8"/>
    <w:rsid w:val="002D05D0"/>
    <w:rsid w:val="002D31AE"/>
    <w:rsid w:val="002D48BD"/>
    <w:rsid w:val="002D6228"/>
    <w:rsid w:val="002D7460"/>
    <w:rsid w:val="002E29FD"/>
    <w:rsid w:val="002E40E6"/>
    <w:rsid w:val="002E5435"/>
    <w:rsid w:val="002E6AE2"/>
    <w:rsid w:val="002F0619"/>
    <w:rsid w:val="002F4A2A"/>
    <w:rsid w:val="002F4B02"/>
    <w:rsid w:val="002F6DFE"/>
    <w:rsid w:val="002F6F0E"/>
    <w:rsid w:val="002F71E8"/>
    <w:rsid w:val="00301228"/>
    <w:rsid w:val="00301E1E"/>
    <w:rsid w:val="003037EA"/>
    <w:rsid w:val="00303A06"/>
    <w:rsid w:val="003047A4"/>
    <w:rsid w:val="003074E9"/>
    <w:rsid w:val="003075DC"/>
    <w:rsid w:val="00307993"/>
    <w:rsid w:val="00307DE6"/>
    <w:rsid w:val="0031052B"/>
    <w:rsid w:val="00312082"/>
    <w:rsid w:val="00312E55"/>
    <w:rsid w:val="003133FB"/>
    <w:rsid w:val="003135B3"/>
    <w:rsid w:val="0031370E"/>
    <w:rsid w:val="00315945"/>
    <w:rsid w:val="00316438"/>
    <w:rsid w:val="0032245A"/>
    <w:rsid w:val="00322AA5"/>
    <w:rsid w:val="003238BC"/>
    <w:rsid w:val="003325DB"/>
    <w:rsid w:val="00332C31"/>
    <w:rsid w:val="00333A6E"/>
    <w:rsid w:val="003346F8"/>
    <w:rsid w:val="0033497E"/>
    <w:rsid w:val="00334F7C"/>
    <w:rsid w:val="0033655D"/>
    <w:rsid w:val="00343D4D"/>
    <w:rsid w:val="00346278"/>
    <w:rsid w:val="0035281C"/>
    <w:rsid w:val="00355F3E"/>
    <w:rsid w:val="0036125A"/>
    <w:rsid w:val="00361F4C"/>
    <w:rsid w:val="0036280E"/>
    <w:rsid w:val="0036312A"/>
    <w:rsid w:val="00363B47"/>
    <w:rsid w:val="003644CE"/>
    <w:rsid w:val="00367D2C"/>
    <w:rsid w:val="003706D6"/>
    <w:rsid w:val="00370B5F"/>
    <w:rsid w:val="003728D0"/>
    <w:rsid w:val="003735C2"/>
    <w:rsid w:val="00373CCC"/>
    <w:rsid w:val="0037491D"/>
    <w:rsid w:val="0037533E"/>
    <w:rsid w:val="00375B46"/>
    <w:rsid w:val="00377C1B"/>
    <w:rsid w:val="00381112"/>
    <w:rsid w:val="00381B3C"/>
    <w:rsid w:val="0038247D"/>
    <w:rsid w:val="0038466D"/>
    <w:rsid w:val="00385110"/>
    <w:rsid w:val="00385B16"/>
    <w:rsid w:val="0038719A"/>
    <w:rsid w:val="0038723A"/>
    <w:rsid w:val="0038770D"/>
    <w:rsid w:val="00387784"/>
    <w:rsid w:val="00392712"/>
    <w:rsid w:val="00392F79"/>
    <w:rsid w:val="00393ABB"/>
    <w:rsid w:val="00395674"/>
    <w:rsid w:val="00395E7B"/>
    <w:rsid w:val="003973B8"/>
    <w:rsid w:val="00397F62"/>
    <w:rsid w:val="003A0420"/>
    <w:rsid w:val="003A1C26"/>
    <w:rsid w:val="003A1D8B"/>
    <w:rsid w:val="003A3C06"/>
    <w:rsid w:val="003A4140"/>
    <w:rsid w:val="003A5398"/>
    <w:rsid w:val="003A56FC"/>
    <w:rsid w:val="003A6D20"/>
    <w:rsid w:val="003B0894"/>
    <w:rsid w:val="003B0A3E"/>
    <w:rsid w:val="003B1EA2"/>
    <w:rsid w:val="003B5343"/>
    <w:rsid w:val="003C1863"/>
    <w:rsid w:val="003C1E70"/>
    <w:rsid w:val="003C24FF"/>
    <w:rsid w:val="003C2C1A"/>
    <w:rsid w:val="003C32C1"/>
    <w:rsid w:val="003C52F7"/>
    <w:rsid w:val="003C54F2"/>
    <w:rsid w:val="003C7552"/>
    <w:rsid w:val="003C774E"/>
    <w:rsid w:val="003D05A0"/>
    <w:rsid w:val="003D351C"/>
    <w:rsid w:val="003D5080"/>
    <w:rsid w:val="003D788F"/>
    <w:rsid w:val="003E0269"/>
    <w:rsid w:val="003F0692"/>
    <w:rsid w:val="003F1910"/>
    <w:rsid w:val="003F1929"/>
    <w:rsid w:val="003F1A11"/>
    <w:rsid w:val="003F20DD"/>
    <w:rsid w:val="003F74FE"/>
    <w:rsid w:val="00400C13"/>
    <w:rsid w:val="004019B0"/>
    <w:rsid w:val="00401BBA"/>
    <w:rsid w:val="00401F9B"/>
    <w:rsid w:val="00403C8C"/>
    <w:rsid w:val="004055AE"/>
    <w:rsid w:val="00406146"/>
    <w:rsid w:val="00406225"/>
    <w:rsid w:val="00406F2E"/>
    <w:rsid w:val="00410618"/>
    <w:rsid w:val="004106C0"/>
    <w:rsid w:val="00412964"/>
    <w:rsid w:val="00416FAB"/>
    <w:rsid w:val="00417EBD"/>
    <w:rsid w:val="00420ACE"/>
    <w:rsid w:val="00422A75"/>
    <w:rsid w:val="0042316B"/>
    <w:rsid w:val="00423379"/>
    <w:rsid w:val="00423D69"/>
    <w:rsid w:val="004242A9"/>
    <w:rsid w:val="00424CA7"/>
    <w:rsid w:val="004330AF"/>
    <w:rsid w:val="004333CC"/>
    <w:rsid w:val="004342BF"/>
    <w:rsid w:val="0043571A"/>
    <w:rsid w:val="004378BA"/>
    <w:rsid w:val="00441BCB"/>
    <w:rsid w:val="00443627"/>
    <w:rsid w:val="00443F54"/>
    <w:rsid w:val="0044458A"/>
    <w:rsid w:val="00444752"/>
    <w:rsid w:val="00446402"/>
    <w:rsid w:val="0044756F"/>
    <w:rsid w:val="0044781C"/>
    <w:rsid w:val="00456133"/>
    <w:rsid w:val="00456FB3"/>
    <w:rsid w:val="004579CB"/>
    <w:rsid w:val="00457E5C"/>
    <w:rsid w:val="004616AD"/>
    <w:rsid w:val="004622FF"/>
    <w:rsid w:val="004624BC"/>
    <w:rsid w:val="004636D6"/>
    <w:rsid w:val="004639C0"/>
    <w:rsid w:val="00464F0C"/>
    <w:rsid w:val="00466DEA"/>
    <w:rsid w:val="004679CD"/>
    <w:rsid w:val="00467DBE"/>
    <w:rsid w:val="00470608"/>
    <w:rsid w:val="0047114C"/>
    <w:rsid w:val="004713E1"/>
    <w:rsid w:val="00474A5B"/>
    <w:rsid w:val="00474CBD"/>
    <w:rsid w:val="004761ED"/>
    <w:rsid w:val="004774CD"/>
    <w:rsid w:val="004801C8"/>
    <w:rsid w:val="0048213E"/>
    <w:rsid w:val="00482214"/>
    <w:rsid w:val="0048457A"/>
    <w:rsid w:val="004858D4"/>
    <w:rsid w:val="0048644A"/>
    <w:rsid w:val="00490489"/>
    <w:rsid w:val="00494D3C"/>
    <w:rsid w:val="0049665A"/>
    <w:rsid w:val="00497C16"/>
    <w:rsid w:val="004A077B"/>
    <w:rsid w:val="004A57BC"/>
    <w:rsid w:val="004A70B1"/>
    <w:rsid w:val="004B013B"/>
    <w:rsid w:val="004B4129"/>
    <w:rsid w:val="004B5BA0"/>
    <w:rsid w:val="004B6725"/>
    <w:rsid w:val="004C3277"/>
    <w:rsid w:val="004C337B"/>
    <w:rsid w:val="004C36F0"/>
    <w:rsid w:val="004C4274"/>
    <w:rsid w:val="004C5164"/>
    <w:rsid w:val="004C52F2"/>
    <w:rsid w:val="004C5D06"/>
    <w:rsid w:val="004D02EC"/>
    <w:rsid w:val="004D1053"/>
    <w:rsid w:val="004D12F8"/>
    <w:rsid w:val="004D4CC9"/>
    <w:rsid w:val="004D571D"/>
    <w:rsid w:val="004E1B10"/>
    <w:rsid w:val="004E4A84"/>
    <w:rsid w:val="004E5E06"/>
    <w:rsid w:val="004F03F1"/>
    <w:rsid w:val="004F11D9"/>
    <w:rsid w:val="004F4007"/>
    <w:rsid w:val="004F554E"/>
    <w:rsid w:val="004F58BF"/>
    <w:rsid w:val="005069E0"/>
    <w:rsid w:val="00507481"/>
    <w:rsid w:val="00516A9F"/>
    <w:rsid w:val="0052053D"/>
    <w:rsid w:val="00520638"/>
    <w:rsid w:val="00522C76"/>
    <w:rsid w:val="00523FF0"/>
    <w:rsid w:val="005256D9"/>
    <w:rsid w:val="00530C70"/>
    <w:rsid w:val="0053121B"/>
    <w:rsid w:val="00531D8B"/>
    <w:rsid w:val="00532D68"/>
    <w:rsid w:val="005335BA"/>
    <w:rsid w:val="00536C12"/>
    <w:rsid w:val="005415E5"/>
    <w:rsid w:val="00542516"/>
    <w:rsid w:val="005436D5"/>
    <w:rsid w:val="0054503B"/>
    <w:rsid w:val="0054737A"/>
    <w:rsid w:val="0054794F"/>
    <w:rsid w:val="005503D3"/>
    <w:rsid w:val="00550E38"/>
    <w:rsid w:val="00551386"/>
    <w:rsid w:val="00551F35"/>
    <w:rsid w:val="00553B28"/>
    <w:rsid w:val="00555FD2"/>
    <w:rsid w:val="00556480"/>
    <w:rsid w:val="00556543"/>
    <w:rsid w:val="005567AA"/>
    <w:rsid w:val="005576E5"/>
    <w:rsid w:val="00561084"/>
    <w:rsid w:val="00561C97"/>
    <w:rsid w:val="00571297"/>
    <w:rsid w:val="00571386"/>
    <w:rsid w:val="00571E7E"/>
    <w:rsid w:val="00572586"/>
    <w:rsid w:val="005733B8"/>
    <w:rsid w:val="005748D4"/>
    <w:rsid w:val="0057599C"/>
    <w:rsid w:val="005760C5"/>
    <w:rsid w:val="005767A2"/>
    <w:rsid w:val="0057766D"/>
    <w:rsid w:val="00577F43"/>
    <w:rsid w:val="005803C8"/>
    <w:rsid w:val="005817FF"/>
    <w:rsid w:val="005825E6"/>
    <w:rsid w:val="00582D08"/>
    <w:rsid w:val="00585534"/>
    <w:rsid w:val="00586B4C"/>
    <w:rsid w:val="00591614"/>
    <w:rsid w:val="00591DC9"/>
    <w:rsid w:val="0059202B"/>
    <w:rsid w:val="00592465"/>
    <w:rsid w:val="00594848"/>
    <w:rsid w:val="005A290E"/>
    <w:rsid w:val="005A30DB"/>
    <w:rsid w:val="005A6711"/>
    <w:rsid w:val="005A6CAB"/>
    <w:rsid w:val="005A777A"/>
    <w:rsid w:val="005B071D"/>
    <w:rsid w:val="005B154D"/>
    <w:rsid w:val="005B26D3"/>
    <w:rsid w:val="005B3590"/>
    <w:rsid w:val="005B3EAD"/>
    <w:rsid w:val="005B45E8"/>
    <w:rsid w:val="005B487C"/>
    <w:rsid w:val="005B53DE"/>
    <w:rsid w:val="005B5E5F"/>
    <w:rsid w:val="005C3C2C"/>
    <w:rsid w:val="005C5411"/>
    <w:rsid w:val="005C58AA"/>
    <w:rsid w:val="005C6FBB"/>
    <w:rsid w:val="005D1D24"/>
    <w:rsid w:val="005D28AE"/>
    <w:rsid w:val="005D3447"/>
    <w:rsid w:val="005D57C3"/>
    <w:rsid w:val="005D5ECB"/>
    <w:rsid w:val="005D642E"/>
    <w:rsid w:val="005E0C67"/>
    <w:rsid w:val="005E18F5"/>
    <w:rsid w:val="005E1900"/>
    <w:rsid w:val="005E35DE"/>
    <w:rsid w:val="005E6AF2"/>
    <w:rsid w:val="005F75F5"/>
    <w:rsid w:val="00602010"/>
    <w:rsid w:val="006037B2"/>
    <w:rsid w:val="0060563B"/>
    <w:rsid w:val="00611C68"/>
    <w:rsid w:val="0061690A"/>
    <w:rsid w:val="006175A1"/>
    <w:rsid w:val="006179E8"/>
    <w:rsid w:val="00620277"/>
    <w:rsid w:val="00621C8C"/>
    <w:rsid w:val="00624EF0"/>
    <w:rsid w:val="006261C0"/>
    <w:rsid w:val="00630CFB"/>
    <w:rsid w:val="00631486"/>
    <w:rsid w:val="006330D2"/>
    <w:rsid w:val="00633BD0"/>
    <w:rsid w:val="006347B6"/>
    <w:rsid w:val="00636D1A"/>
    <w:rsid w:val="00636E5F"/>
    <w:rsid w:val="00640A19"/>
    <w:rsid w:val="00642BEE"/>
    <w:rsid w:val="00643B84"/>
    <w:rsid w:val="00643DD3"/>
    <w:rsid w:val="006446AC"/>
    <w:rsid w:val="006453F5"/>
    <w:rsid w:val="00645799"/>
    <w:rsid w:val="0064740A"/>
    <w:rsid w:val="0064774F"/>
    <w:rsid w:val="00650478"/>
    <w:rsid w:val="00652E86"/>
    <w:rsid w:val="006536DA"/>
    <w:rsid w:val="006575AF"/>
    <w:rsid w:val="006578D1"/>
    <w:rsid w:val="006603ED"/>
    <w:rsid w:val="006604D1"/>
    <w:rsid w:val="006605BC"/>
    <w:rsid w:val="0066098F"/>
    <w:rsid w:val="00661C8A"/>
    <w:rsid w:val="006621EF"/>
    <w:rsid w:val="00665DE2"/>
    <w:rsid w:val="00665EDF"/>
    <w:rsid w:val="0066675F"/>
    <w:rsid w:val="00670068"/>
    <w:rsid w:val="00670144"/>
    <w:rsid w:val="00671EC0"/>
    <w:rsid w:val="00674730"/>
    <w:rsid w:val="00674984"/>
    <w:rsid w:val="00680280"/>
    <w:rsid w:val="00682C10"/>
    <w:rsid w:val="00683752"/>
    <w:rsid w:val="00683E63"/>
    <w:rsid w:val="0068420C"/>
    <w:rsid w:val="006842C3"/>
    <w:rsid w:val="00684714"/>
    <w:rsid w:val="00685532"/>
    <w:rsid w:val="00686C7B"/>
    <w:rsid w:val="00690A5B"/>
    <w:rsid w:val="006915CB"/>
    <w:rsid w:val="006924C7"/>
    <w:rsid w:val="00692844"/>
    <w:rsid w:val="00695D43"/>
    <w:rsid w:val="00697899"/>
    <w:rsid w:val="006A1EA4"/>
    <w:rsid w:val="006A1EA5"/>
    <w:rsid w:val="006A1F76"/>
    <w:rsid w:val="006A1F8D"/>
    <w:rsid w:val="006A2C3B"/>
    <w:rsid w:val="006A35A4"/>
    <w:rsid w:val="006A3FDE"/>
    <w:rsid w:val="006B05A9"/>
    <w:rsid w:val="006B1A88"/>
    <w:rsid w:val="006C025F"/>
    <w:rsid w:val="006C390B"/>
    <w:rsid w:val="006C3C70"/>
    <w:rsid w:val="006C460A"/>
    <w:rsid w:val="006C4C0E"/>
    <w:rsid w:val="006C4C45"/>
    <w:rsid w:val="006C5CC6"/>
    <w:rsid w:val="006C6B62"/>
    <w:rsid w:val="006C6CE4"/>
    <w:rsid w:val="006C6F2E"/>
    <w:rsid w:val="006D02A7"/>
    <w:rsid w:val="006D0F7F"/>
    <w:rsid w:val="006D2819"/>
    <w:rsid w:val="006D3A1E"/>
    <w:rsid w:val="006D3C11"/>
    <w:rsid w:val="006D41F0"/>
    <w:rsid w:val="006D610F"/>
    <w:rsid w:val="006D7224"/>
    <w:rsid w:val="006E20E4"/>
    <w:rsid w:val="006E330E"/>
    <w:rsid w:val="006E3DD3"/>
    <w:rsid w:val="006E5974"/>
    <w:rsid w:val="006E59A1"/>
    <w:rsid w:val="006E671A"/>
    <w:rsid w:val="006E6F8D"/>
    <w:rsid w:val="006E7061"/>
    <w:rsid w:val="006F260D"/>
    <w:rsid w:val="006F2749"/>
    <w:rsid w:val="006F31BB"/>
    <w:rsid w:val="006F4507"/>
    <w:rsid w:val="006F4756"/>
    <w:rsid w:val="006F539B"/>
    <w:rsid w:val="006F5B2B"/>
    <w:rsid w:val="006F7954"/>
    <w:rsid w:val="0070004A"/>
    <w:rsid w:val="007024E7"/>
    <w:rsid w:val="00703276"/>
    <w:rsid w:val="0070382B"/>
    <w:rsid w:val="0070402E"/>
    <w:rsid w:val="00705285"/>
    <w:rsid w:val="007056C6"/>
    <w:rsid w:val="00705B54"/>
    <w:rsid w:val="007062CA"/>
    <w:rsid w:val="007074D7"/>
    <w:rsid w:val="00710547"/>
    <w:rsid w:val="0071111E"/>
    <w:rsid w:val="007112C7"/>
    <w:rsid w:val="0071187F"/>
    <w:rsid w:val="007125F7"/>
    <w:rsid w:val="0071571F"/>
    <w:rsid w:val="0072085C"/>
    <w:rsid w:val="00720C4F"/>
    <w:rsid w:val="00720DDB"/>
    <w:rsid w:val="00720E47"/>
    <w:rsid w:val="0072108E"/>
    <w:rsid w:val="00721C0F"/>
    <w:rsid w:val="007235DA"/>
    <w:rsid w:val="00724B6E"/>
    <w:rsid w:val="00726408"/>
    <w:rsid w:val="00726CBD"/>
    <w:rsid w:val="007341C5"/>
    <w:rsid w:val="00734E10"/>
    <w:rsid w:val="007353B6"/>
    <w:rsid w:val="0073572B"/>
    <w:rsid w:val="00735BBE"/>
    <w:rsid w:val="00736DC9"/>
    <w:rsid w:val="007376BF"/>
    <w:rsid w:val="00737989"/>
    <w:rsid w:val="007413C4"/>
    <w:rsid w:val="007433AE"/>
    <w:rsid w:val="0074423C"/>
    <w:rsid w:val="007442D7"/>
    <w:rsid w:val="00745245"/>
    <w:rsid w:val="00745474"/>
    <w:rsid w:val="00745491"/>
    <w:rsid w:val="007478E5"/>
    <w:rsid w:val="00747F95"/>
    <w:rsid w:val="007502E6"/>
    <w:rsid w:val="00756F97"/>
    <w:rsid w:val="00757524"/>
    <w:rsid w:val="00760232"/>
    <w:rsid w:val="00760AF7"/>
    <w:rsid w:val="00762098"/>
    <w:rsid w:val="00764812"/>
    <w:rsid w:val="00765C2E"/>
    <w:rsid w:val="0077096E"/>
    <w:rsid w:val="00770D01"/>
    <w:rsid w:val="0077337F"/>
    <w:rsid w:val="00773D71"/>
    <w:rsid w:val="007775FC"/>
    <w:rsid w:val="007807B1"/>
    <w:rsid w:val="00782FD8"/>
    <w:rsid w:val="00783883"/>
    <w:rsid w:val="00787CDE"/>
    <w:rsid w:val="00790EB1"/>
    <w:rsid w:val="00793315"/>
    <w:rsid w:val="00793716"/>
    <w:rsid w:val="00793F27"/>
    <w:rsid w:val="007A2A8F"/>
    <w:rsid w:val="007A3C20"/>
    <w:rsid w:val="007A47A3"/>
    <w:rsid w:val="007A5301"/>
    <w:rsid w:val="007A6D59"/>
    <w:rsid w:val="007A76FD"/>
    <w:rsid w:val="007B0060"/>
    <w:rsid w:val="007B304B"/>
    <w:rsid w:val="007C487C"/>
    <w:rsid w:val="007C6594"/>
    <w:rsid w:val="007D28D0"/>
    <w:rsid w:val="007D4DBD"/>
    <w:rsid w:val="007D6144"/>
    <w:rsid w:val="007D675C"/>
    <w:rsid w:val="007E06B4"/>
    <w:rsid w:val="007E095D"/>
    <w:rsid w:val="007E4B31"/>
    <w:rsid w:val="007E4D0C"/>
    <w:rsid w:val="007F19EA"/>
    <w:rsid w:val="007F210F"/>
    <w:rsid w:val="007F31E7"/>
    <w:rsid w:val="007F3208"/>
    <w:rsid w:val="007F3284"/>
    <w:rsid w:val="007F3B4D"/>
    <w:rsid w:val="007F6B4A"/>
    <w:rsid w:val="007F7508"/>
    <w:rsid w:val="007F755D"/>
    <w:rsid w:val="007F7A75"/>
    <w:rsid w:val="008006EE"/>
    <w:rsid w:val="00801D66"/>
    <w:rsid w:val="00802F7F"/>
    <w:rsid w:val="00804109"/>
    <w:rsid w:val="00806BC5"/>
    <w:rsid w:val="00813180"/>
    <w:rsid w:val="008132B8"/>
    <w:rsid w:val="0081416B"/>
    <w:rsid w:val="00814F74"/>
    <w:rsid w:val="00815690"/>
    <w:rsid w:val="00815A43"/>
    <w:rsid w:val="008174D7"/>
    <w:rsid w:val="00817DBD"/>
    <w:rsid w:val="008203C4"/>
    <w:rsid w:val="00821E1C"/>
    <w:rsid w:val="008236BE"/>
    <w:rsid w:val="00824153"/>
    <w:rsid w:val="0082472B"/>
    <w:rsid w:val="00832C5E"/>
    <w:rsid w:val="00832EBD"/>
    <w:rsid w:val="00834BA1"/>
    <w:rsid w:val="00834EF4"/>
    <w:rsid w:val="008352E3"/>
    <w:rsid w:val="00840345"/>
    <w:rsid w:val="00840B6B"/>
    <w:rsid w:val="0084160F"/>
    <w:rsid w:val="00842F85"/>
    <w:rsid w:val="00844070"/>
    <w:rsid w:val="0084659F"/>
    <w:rsid w:val="00846E34"/>
    <w:rsid w:val="00853FD7"/>
    <w:rsid w:val="00854750"/>
    <w:rsid w:val="00857664"/>
    <w:rsid w:val="00857DB1"/>
    <w:rsid w:val="00860701"/>
    <w:rsid w:val="00861FB5"/>
    <w:rsid w:val="00862C16"/>
    <w:rsid w:val="008634D2"/>
    <w:rsid w:val="0086449C"/>
    <w:rsid w:val="00865CDD"/>
    <w:rsid w:val="00865DCF"/>
    <w:rsid w:val="008671C8"/>
    <w:rsid w:val="00870F91"/>
    <w:rsid w:val="008721BE"/>
    <w:rsid w:val="008732B3"/>
    <w:rsid w:val="0087364D"/>
    <w:rsid w:val="0087485F"/>
    <w:rsid w:val="008771E8"/>
    <w:rsid w:val="0088282D"/>
    <w:rsid w:val="00883716"/>
    <w:rsid w:val="00883776"/>
    <w:rsid w:val="008847CC"/>
    <w:rsid w:val="00884AB1"/>
    <w:rsid w:val="00884D34"/>
    <w:rsid w:val="00885EB8"/>
    <w:rsid w:val="008866C1"/>
    <w:rsid w:val="0088705E"/>
    <w:rsid w:val="00887B26"/>
    <w:rsid w:val="00887FB6"/>
    <w:rsid w:val="00890769"/>
    <w:rsid w:val="00890887"/>
    <w:rsid w:val="0089101E"/>
    <w:rsid w:val="0089216C"/>
    <w:rsid w:val="008926CC"/>
    <w:rsid w:val="00892CC8"/>
    <w:rsid w:val="00893FB2"/>
    <w:rsid w:val="00894CEC"/>
    <w:rsid w:val="00896883"/>
    <w:rsid w:val="008A03A8"/>
    <w:rsid w:val="008A2491"/>
    <w:rsid w:val="008A452D"/>
    <w:rsid w:val="008A510B"/>
    <w:rsid w:val="008A6DC5"/>
    <w:rsid w:val="008A7263"/>
    <w:rsid w:val="008B2769"/>
    <w:rsid w:val="008B2E49"/>
    <w:rsid w:val="008B404D"/>
    <w:rsid w:val="008B437D"/>
    <w:rsid w:val="008B469A"/>
    <w:rsid w:val="008B51DD"/>
    <w:rsid w:val="008B5404"/>
    <w:rsid w:val="008B5560"/>
    <w:rsid w:val="008C0D9B"/>
    <w:rsid w:val="008C3343"/>
    <w:rsid w:val="008D2437"/>
    <w:rsid w:val="008D28BB"/>
    <w:rsid w:val="008D3DB0"/>
    <w:rsid w:val="008D4002"/>
    <w:rsid w:val="008D63FC"/>
    <w:rsid w:val="008D795B"/>
    <w:rsid w:val="008E001A"/>
    <w:rsid w:val="008E11D5"/>
    <w:rsid w:val="008E3273"/>
    <w:rsid w:val="008E4308"/>
    <w:rsid w:val="008E45C1"/>
    <w:rsid w:val="008E5019"/>
    <w:rsid w:val="008E56FA"/>
    <w:rsid w:val="008F019E"/>
    <w:rsid w:val="008F37F0"/>
    <w:rsid w:val="008F7410"/>
    <w:rsid w:val="00900BAF"/>
    <w:rsid w:val="00902893"/>
    <w:rsid w:val="009044D3"/>
    <w:rsid w:val="00904EBC"/>
    <w:rsid w:val="009056ED"/>
    <w:rsid w:val="0091089B"/>
    <w:rsid w:val="0091361C"/>
    <w:rsid w:val="00916174"/>
    <w:rsid w:val="00920EC8"/>
    <w:rsid w:val="00921427"/>
    <w:rsid w:val="009218B4"/>
    <w:rsid w:val="00922074"/>
    <w:rsid w:val="00923683"/>
    <w:rsid w:val="00925CB6"/>
    <w:rsid w:val="00931FA4"/>
    <w:rsid w:val="009335DD"/>
    <w:rsid w:val="00935518"/>
    <w:rsid w:val="00935E41"/>
    <w:rsid w:val="00936C5A"/>
    <w:rsid w:val="00940515"/>
    <w:rsid w:val="00941134"/>
    <w:rsid w:val="009438B9"/>
    <w:rsid w:val="009466BA"/>
    <w:rsid w:val="00946B7E"/>
    <w:rsid w:val="00947E24"/>
    <w:rsid w:val="0095311A"/>
    <w:rsid w:val="00954FA7"/>
    <w:rsid w:val="009552B2"/>
    <w:rsid w:val="00956075"/>
    <w:rsid w:val="00957AEC"/>
    <w:rsid w:val="009624E9"/>
    <w:rsid w:val="00962A72"/>
    <w:rsid w:val="009665C8"/>
    <w:rsid w:val="00966744"/>
    <w:rsid w:val="00970431"/>
    <w:rsid w:val="009768EC"/>
    <w:rsid w:val="00976C51"/>
    <w:rsid w:val="00976DBC"/>
    <w:rsid w:val="00976E0E"/>
    <w:rsid w:val="009806FE"/>
    <w:rsid w:val="009814E8"/>
    <w:rsid w:val="0098199A"/>
    <w:rsid w:val="00981C18"/>
    <w:rsid w:val="00983486"/>
    <w:rsid w:val="00985550"/>
    <w:rsid w:val="0098725C"/>
    <w:rsid w:val="0098749A"/>
    <w:rsid w:val="009879F3"/>
    <w:rsid w:val="00991ACF"/>
    <w:rsid w:val="009966E9"/>
    <w:rsid w:val="009A036F"/>
    <w:rsid w:val="009A28DB"/>
    <w:rsid w:val="009A3E58"/>
    <w:rsid w:val="009A41E2"/>
    <w:rsid w:val="009A4D8E"/>
    <w:rsid w:val="009A5AAE"/>
    <w:rsid w:val="009B06AD"/>
    <w:rsid w:val="009B08BE"/>
    <w:rsid w:val="009B29A3"/>
    <w:rsid w:val="009B3FEA"/>
    <w:rsid w:val="009C0404"/>
    <w:rsid w:val="009C0479"/>
    <w:rsid w:val="009C2406"/>
    <w:rsid w:val="009C3257"/>
    <w:rsid w:val="009C3D74"/>
    <w:rsid w:val="009C3E6A"/>
    <w:rsid w:val="009C45F8"/>
    <w:rsid w:val="009C624E"/>
    <w:rsid w:val="009C66C3"/>
    <w:rsid w:val="009D1226"/>
    <w:rsid w:val="009D1325"/>
    <w:rsid w:val="009D1605"/>
    <w:rsid w:val="009D39BD"/>
    <w:rsid w:val="009D7B56"/>
    <w:rsid w:val="009E2176"/>
    <w:rsid w:val="009E241F"/>
    <w:rsid w:val="009E37AE"/>
    <w:rsid w:val="009E4B31"/>
    <w:rsid w:val="009F1605"/>
    <w:rsid w:val="009F1FCB"/>
    <w:rsid w:val="009F26D3"/>
    <w:rsid w:val="009F6372"/>
    <w:rsid w:val="009F7528"/>
    <w:rsid w:val="00A019A5"/>
    <w:rsid w:val="00A0308A"/>
    <w:rsid w:val="00A031E4"/>
    <w:rsid w:val="00A03D7F"/>
    <w:rsid w:val="00A03F32"/>
    <w:rsid w:val="00A05435"/>
    <w:rsid w:val="00A07A9F"/>
    <w:rsid w:val="00A118A6"/>
    <w:rsid w:val="00A13E67"/>
    <w:rsid w:val="00A154B9"/>
    <w:rsid w:val="00A16B6C"/>
    <w:rsid w:val="00A17614"/>
    <w:rsid w:val="00A17860"/>
    <w:rsid w:val="00A17B56"/>
    <w:rsid w:val="00A2057F"/>
    <w:rsid w:val="00A20AC4"/>
    <w:rsid w:val="00A20E07"/>
    <w:rsid w:val="00A219CE"/>
    <w:rsid w:val="00A21F07"/>
    <w:rsid w:val="00A22CB5"/>
    <w:rsid w:val="00A250F1"/>
    <w:rsid w:val="00A27F47"/>
    <w:rsid w:val="00A32EDE"/>
    <w:rsid w:val="00A3348B"/>
    <w:rsid w:val="00A340AE"/>
    <w:rsid w:val="00A35939"/>
    <w:rsid w:val="00A37BA1"/>
    <w:rsid w:val="00A40820"/>
    <w:rsid w:val="00A44B85"/>
    <w:rsid w:val="00A44C95"/>
    <w:rsid w:val="00A46C7F"/>
    <w:rsid w:val="00A47607"/>
    <w:rsid w:val="00A50545"/>
    <w:rsid w:val="00A5116A"/>
    <w:rsid w:val="00A5188A"/>
    <w:rsid w:val="00A519A0"/>
    <w:rsid w:val="00A52120"/>
    <w:rsid w:val="00A5436F"/>
    <w:rsid w:val="00A55E70"/>
    <w:rsid w:val="00A60BF5"/>
    <w:rsid w:val="00A60FAD"/>
    <w:rsid w:val="00A61B3E"/>
    <w:rsid w:val="00A6654F"/>
    <w:rsid w:val="00A6678A"/>
    <w:rsid w:val="00A66FBC"/>
    <w:rsid w:val="00A67F47"/>
    <w:rsid w:val="00A76044"/>
    <w:rsid w:val="00A8110F"/>
    <w:rsid w:val="00A855D5"/>
    <w:rsid w:val="00A863C8"/>
    <w:rsid w:val="00A90681"/>
    <w:rsid w:val="00A906D1"/>
    <w:rsid w:val="00A91BD0"/>
    <w:rsid w:val="00A92E16"/>
    <w:rsid w:val="00A930BC"/>
    <w:rsid w:val="00A93E2A"/>
    <w:rsid w:val="00A94A9E"/>
    <w:rsid w:val="00A976B1"/>
    <w:rsid w:val="00A9788E"/>
    <w:rsid w:val="00AA085F"/>
    <w:rsid w:val="00AA1A94"/>
    <w:rsid w:val="00AA348E"/>
    <w:rsid w:val="00AA3723"/>
    <w:rsid w:val="00AA4F14"/>
    <w:rsid w:val="00AA52EF"/>
    <w:rsid w:val="00AA5799"/>
    <w:rsid w:val="00AA6307"/>
    <w:rsid w:val="00AB1A5E"/>
    <w:rsid w:val="00AB4713"/>
    <w:rsid w:val="00AB5841"/>
    <w:rsid w:val="00AB6F3E"/>
    <w:rsid w:val="00AC05F0"/>
    <w:rsid w:val="00AC42BC"/>
    <w:rsid w:val="00AC433A"/>
    <w:rsid w:val="00AC53A3"/>
    <w:rsid w:val="00AC647A"/>
    <w:rsid w:val="00AD4CCB"/>
    <w:rsid w:val="00AD5DC3"/>
    <w:rsid w:val="00AE05E0"/>
    <w:rsid w:val="00AE34C1"/>
    <w:rsid w:val="00AE3B77"/>
    <w:rsid w:val="00AE5DE2"/>
    <w:rsid w:val="00AF238D"/>
    <w:rsid w:val="00AF2A6A"/>
    <w:rsid w:val="00AF5EBC"/>
    <w:rsid w:val="00AF6FF8"/>
    <w:rsid w:val="00AF735A"/>
    <w:rsid w:val="00B01161"/>
    <w:rsid w:val="00B015C5"/>
    <w:rsid w:val="00B01800"/>
    <w:rsid w:val="00B01E19"/>
    <w:rsid w:val="00B04235"/>
    <w:rsid w:val="00B04B9A"/>
    <w:rsid w:val="00B056CE"/>
    <w:rsid w:val="00B05FCE"/>
    <w:rsid w:val="00B065B9"/>
    <w:rsid w:val="00B066E3"/>
    <w:rsid w:val="00B12155"/>
    <w:rsid w:val="00B123F2"/>
    <w:rsid w:val="00B13693"/>
    <w:rsid w:val="00B14746"/>
    <w:rsid w:val="00B17B4B"/>
    <w:rsid w:val="00B21113"/>
    <w:rsid w:val="00B21182"/>
    <w:rsid w:val="00B23FB2"/>
    <w:rsid w:val="00B27012"/>
    <w:rsid w:val="00B2747A"/>
    <w:rsid w:val="00B327E2"/>
    <w:rsid w:val="00B33FBC"/>
    <w:rsid w:val="00B34B33"/>
    <w:rsid w:val="00B360F0"/>
    <w:rsid w:val="00B374CF"/>
    <w:rsid w:val="00B4108A"/>
    <w:rsid w:val="00B44E6A"/>
    <w:rsid w:val="00B45881"/>
    <w:rsid w:val="00B46898"/>
    <w:rsid w:val="00B473E5"/>
    <w:rsid w:val="00B522C5"/>
    <w:rsid w:val="00B53B64"/>
    <w:rsid w:val="00B551C2"/>
    <w:rsid w:val="00B55D68"/>
    <w:rsid w:val="00B6085D"/>
    <w:rsid w:val="00B6282C"/>
    <w:rsid w:val="00B6330B"/>
    <w:rsid w:val="00B64563"/>
    <w:rsid w:val="00B65B54"/>
    <w:rsid w:val="00B65FBF"/>
    <w:rsid w:val="00B679C2"/>
    <w:rsid w:val="00B70DA3"/>
    <w:rsid w:val="00B71F10"/>
    <w:rsid w:val="00B724FC"/>
    <w:rsid w:val="00B75C9F"/>
    <w:rsid w:val="00B766C3"/>
    <w:rsid w:val="00B76AA6"/>
    <w:rsid w:val="00B776E9"/>
    <w:rsid w:val="00B817A8"/>
    <w:rsid w:val="00B81F65"/>
    <w:rsid w:val="00B82A69"/>
    <w:rsid w:val="00B8646C"/>
    <w:rsid w:val="00B87AF7"/>
    <w:rsid w:val="00B87C3C"/>
    <w:rsid w:val="00B906B4"/>
    <w:rsid w:val="00B92169"/>
    <w:rsid w:val="00B92AE9"/>
    <w:rsid w:val="00B93B6D"/>
    <w:rsid w:val="00BA03D3"/>
    <w:rsid w:val="00BA2C46"/>
    <w:rsid w:val="00BA2FEF"/>
    <w:rsid w:val="00BA4ADA"/>
    <w:rsid w:val="00BA52A7"/>
    <w:rsid w:val="00BA5786"/>
    <w:rsid w:val="00BA6716"/>
    <w:rsid w:val="00BA7217"/>
    <w:rsid w:val="00BB4404"/>
    <w:rsid w:val="00BC02F5"/>
    <w:rsid w:val="00BC1982"/>
    <w:rsid w:val="00BC2DF2"/>
    <w:rsid w:val="00BC2F8C"/>
    <w:rsid w:val="00BC6B37"/>
    <w:rsid w:val="00BD0EAD"/>
    <w:rsid w:val="00BD7E7B"/>
    <w:rsid w:val="00BE07A3"/>
    <w:rsid w:val="00BE6ABE"/>
    <w:rsid w:val="00BE6DFB"/>
    <w:rsid w:val="00BF137B"/>
    <w:rsid w:val="00BF47C4"/>
    <w:rsid w:val="00BF5FA0"/>
    <w:rsid w:val="00BF6D9D"/>
    <w:rsid w:val="00BF76BC"/>
    <w:rsid w:val="00C00895"/>
    <w:rsid w:val="00C01C40"/>
    <w:rsid w:val="00C029B5"/>
    <w:rsid w:val="00C03386"/>
    <w:rsid w:val="00C04CCD"/>
    <w:rsid w:val="00C06B4F"/>
    <w:rsid w:val="00C074DA"/>
    <w:rsid w:val="00C116ED"/>
    <w:rsid w:val="00C12BB8"/>
    <w:rsid w:val="00C144B8"/>
    <w:rsid w:val="00C144C2"/>
    <w:rsid w:val="00C16057"/>
    <w:rsid w:val="00C223FC"/>
    <w:rsid w:val="00C22430"/>
    <w:rsid w:val="00C23220"/>
    <w:rsid w:val="00C250CF"/>
    <w:rsid w:val="00C2573D"/>
    <w:rsid w:val="00C25B04"/>
    <w:rsid w:val="00C27D2C"/>
    <w:rsid w:val="00C30566"/>
    <w:rsid w:val="00C32876"/>
    <w:rsid w:val="00C33D15"/>
    <w:rsid w:val="00C36EA6"/>
    <w:rsid w:val="00C375CF"/>
    <w:rsid w:val="00C37842"/>
    <w:rsid w:val="00C37EF3"/>
    <w:rsid w:val="00C415A6"/>
    <w:rsid w:val="00C4183A"/>
    <w:rsid w:val="00C41ECC"/>
    <w:rsid w:val="00C42148"/>
    <w:rsid w:val="00C42279"/>
    <w:rsid w:val="00C46F5A"/>
    <w:rsid w:val="00C5030C"/>
    <w:rsid w:val="00C50492"/>
    <w:rsid w:val="00C5290B"/>
    <w:rsid w:val="00C53A55"/>
    <w:rsid w:val="00C551E3"/>
    <w:rsid w:val="00C60D2A"/>
    <w:rsid w:val="00C6227D"/>
    <w:rsid w:val="00C6229F"/>
    <w:rsid w:val="00C63118"/>
    <w:rsid w:val="00C63293"/>
    <w:rsid w:val="00C636C0"/>
    <w:rsid w:val="00C64C8B"/>
    <w:rsid w:val="00C6653D"/>
    <w:rsid w:val="00C71146"/>
    <w:rsid w:val="00C71B52"/>
    <w:rsid w:val="00C71E35"/>
    <w:rsid w:val="00C7210A"/>
    <w:rsid w:val="00C72A62"/>
    <w:rsid w:val="00C72C14"/>
    <w:rsid w:val="00C73EF8"/>
    <w:rsid w:val="00C7736B"/>
    <w:rsid w:val="00C80CE8"/>
    <w:rsid w:val="00C80D75"/>
    <w:rsid w:val="00C813ED"/>
    <w:rsid w:val="00C824B3"/>
    <w:rsid w:val="00C911E2"/>
    <w:rsid w:val="00C91551"/>
    <w:rsid w:val="00C917E2"/>
    <w:rsid w:val="00C97ADE"/>
    <w:rsid w:val="00CA0427"/>
    <w:rsid w:val="00CA152C"/>
    <w:rsid w:val="00CA311C"/>
    <w:rsid w:val="00CA5281"/>
    <w:rsid w:val="00CA65FD"/>
    <w:rsid w:val="00CA6F19"/>
    <w:rsid w:val="00CA72BE"/>
    <w:rsid w:val="00CB11E9"/>
    <w:rsid w:val="00CB367B"/>
    <w:rsid w:val="00CB39F1"/>
    <w:rsid w:val="00CB3CBF"/>
    <w:rsid w:val="00CB549C"/>
    <w:rsid w:val="00CC504B"/>
    <w:rsid w:val="00CC777E"/>
    <w:rsid w:val="00CC7AC7"/>
    <w:rsid w:val="00CD0349"/>
    <w:rsid w:val="00CD0542"/>
    <w:rsid w:val="00CD2342"/>
    <w:rsid w:val="00CD4C74"/>
    <w:rsid w:val="00CD508C"/>
    <w:rsid w:val="00CD72EC"/>
    <w:rsid w:val="00CE186C"/>
    <w:rsid w:val="00CE1FC5"/>
    <w:rsid w:val="00CE2437"/>
    <w:rsid w:val="00CE6234"/>
    <w:rsid w:val="00CE69B3"/>
    <w:rsid w:val="00CE6CB6"/>
    <w:rsid w:val="00CE72BD"/>
    <w:rsid w:val="00CE7388"/>
    <w:rsid w:val="00CF328A"/>
    <w:rsid w:val="00CF3BCA"/>
    <w:rsid w:val="00CF7370"/>
    <w:rsid w:val="00D004C0"/>
    <w:rsid w:val="00D00554"/>
    <w:rsid w:val="00D00BCA"/>
    <w:rsid w:val="00D01F81"/>
    <w:rsid w:val="00D050E9"/>
    <w:rsid w:val="00D05B51"/>
    <w:rsid w:val="00D075B1"/>
    <w:rsid w:val="00D128FB"/>
    <w:rsid w:val="00D152B4"/>
    <w:rsid w:val="00D16601"/>
    <w:rsid w:val="00D209DE"/>
    <w:rsid w:val="00D21E59"/>
    <w:rsid w:val="00D25157"/>
    <w:rsid w:val="00D27056"/>
    <w:rsid w:val="00D27B60"/>
    <w:rsid w:val="00D355A7"/>
    <w:rsid w:val="00D372A4"/>
    <w:rsid w:val="00D37471"/>
    <w:rsid w:val="00D415CF"/>
    <w:rsid w:val="00D42235"/>
    <w:rsid w:val="00D425AF"/>
    <w:rsid w:val="00D42B33"/>
    <w:rsid w:val="00D42BC9"/>
    <w:rsid w:val="00D4372D"/>
    <w:rsid w:val="00D4583F"/>
    <w:rsid w:val="00D4586F"/>
    <w:rsid w:val="00D46FF2"/>
    <w:rsid w:val="00D47513"/>
    <w:rsid w:val="00D50ADD"/>
    <w:rsid w:val="00D5434E"/>
    <w:rsid w:val="00D558E4"/>
    <w:rsid w:val="00D56167"/>
    <w:rsid w:val="00D61CF1"/>
    <w:rsid w:val="00D6278D"/>
    <w:rsid w:val="00D628B5"/>
    <w:rsid w:val="00D63955"/>
    <w:rsid w:val="00D66CC7"/>
    <w:rsid w:val="00D677F5"/>
    <w:rsid w:val="00D702BD"/>
    <w:rsid w:val="00D70DD5"/>
    <w:rsid w:val="00D74C63"/>
    <w:rsid w:val="00D75EB1"/>
    <w:rsid w:val="00D76DCE"/>
    <w:rsid w:val="00D77264"/>
    <w:rsid w:val="00D8011D"/>
    <w:rsid w:val="00D82AE1"/>
    <w:rsid w:val="00D83F3F"/>
    <w:rsid w:val="00D85531"/>
    <w:rsid w:val="00D859E8"/>
    <w:rsid w:val="00D87F07"/>
    <w:rsid w:val="00D92F7A"/>
    <w:rsid w:val="00D939F8"/>
    <w:rsid w:val="00D94DE2"/>
    <w:rsid w:val="00D95444"/>
    <w:rsid w:val="00D956F2"/>
    <w:rsid w:val="00D96275"/>
    <w:rsid w:val="00D962E5"/>
    <w:rsid w:val="00D97788"/>
    <w:rsid w:val="00DA05B3"/>
    <w:rsid w:val="00DA0802"/>
    <w:rsid w:val="00DA30D2"/>
    <w:rsid w:val="00DA63C4"/>
    <w:rsid w:val="00DB3945"/>
    <w:rsid w:val="00DB4EE5"/>
    <w:rsid w:val="00DB5EB2"/>
    <w:rsid w:val="00DB7E2B"/>
    <w:rsid w:val="00DC01B2"/>
    <w:rsid w:val="00DC068A"/>
    <w:rsid w:val="00DC4098"/>
    <w:rsid w:val="00DC48D7"/>
    <w:rsid w:val="00DC7A9F"/>
    <w:rsid w:val="00DD280D"/>
    <w:rsid w:val="00DD69E9"/>
    <w:rsid w:val="00DD6B1B"/>
    <w:rsid w:val="00DD6C8A"/>
    <w:rsid w:val="00DE01C7"/>
    <w:rsid w:val="00DE4810"/>
    <w:rsid w:val="00DE5059"/>
    <w:rsid w:val="00DF06ED"/>
    <w:rsid w:val="00DF1E5B"/>
    <w:rsid w:val="00DF4FA3"/>
    <w:rsid w:val="00DF609A"/>
    <w:rsid w:val="00E0053F"/>
    <w:rsid w:val="00E00740"/>
    <w:rsid w:val="00E021E1"/>
    <w:rsid w:val="00E03914"/>
    <w:rsid w:val="00E11A13"/>
    <w:rsid w:val="00E121CF"/>
    <w:rsid w:val="00E127B8"/>
    <w:rsid w:val="00E15349"/>
    <w:rsid w:val="00E15D87"/>
    <w:rsid w:val="00E161A4"/>
    <w:rsid w:val="00E17267"/>
    <w:rsid w:val="00E17A02"/>
    <w:rsid w:val="00E21907"/>
    <w:rsid w:val="00E22881"/>
    <w:rsid w:val="00E309DD"/>
    <w:rsid w:val="00E31F2E"/>
    <w:rsid w:val="00E32ECB"/>
    <w:rsid w:val="00E34590"/>
    <w:rsid w:val="00E349A4"/>
    <w:rsid w:val="00E37C09"/>
    <w:rsid w:val="00E40EB4"/>
    <w:rsid w:val="00E43ED3"/>
    <w:rsid w:val="00E452CF"/>
    <w:rsid w:val="00E47657"/>
    <w:rsid w:val="00E500D4"/>
    <w:rsid w:val="00E52CDD"/>
    <w:rsid w:val="00E541C3"/>
    <w:rsid w:val="00E557DA"/>
    <w:rsid w:val="00E5753E"/>
    <w:rsid w:val="00E61FD7"/>
    <w:rsid w:val="00E63D9C"/>
    <w:rsid w:val="00E67A56"/>
    <w:rsid w:val="00E712A6"/>
    <w:rsid w:val="00E72CEC"/>
    <w:rsid w:val="00E73919"/>
    <w:rsid w:val="00E749CE"/>
    <w:rsid w:val="00E762DA"/>
    <w:rsid w:val="00E82923"/>
    <w:rsid w:val="00E85EDF"/>
    <w:rsid w:val="00E86F28"/>
    <w:rsid w:val="00E87B59"/>
    <w:rsid w:val="00E91C43"/>
    <w:rsid w:val="00E91E37"/>
    <w:rsid w:val="00E93CC6"/>
    <w:rsid w:val="00E93F22"/>
    <w:rsid w:val="00E944D4"/>
    <w:rsid w:val="00EA062A"/>
    <w:rsid w:val="00EA1303"/>
    <w:rsid w:val="00EA1779"/>
    <w:rsid w:val="00EA1BAC"/>
    <w:rsid w:val="00EA2581"/>
    <w:rsid w:val="00EA28D9"/>
    <w:rsid w:val="00EA2995"/>
    <w:rsid w:val="00EA357E"/>
    <w:rsid w:val="00EA502D"/>
    <w:rsid w:val="00EA6669"/>
    <w:rsid w:val="00EA6C29"/>
    <w:rsid w:val="00EB1E26"/>
    <w:rsid w:val="00EB2133"/>
    <w:rsid w:val="00EB3B9C"/>
    <w:rsid w:val="00EB3DB8"/>
    <w:rsid w:val="00EB5264"/>
    <w:rsid w:val="00EC3496"/>
    <w:rsid w:val="00EC6C0A"/>
    <w:rsid w:val="00EC77DA"/>
    <w:rsid w:val="00EC7886"/>
    <w:rsid w:val="00ED06B7"/>
    <w:rsid w:val="00ED0941"/>
    <w:rsid w:val="00ED0CF0"/>
    <w:rsid w:val="00ED1A07"/>
    <w:rsid w:val="00ED5CA6"/>
    <w:rsid w:val="00EE12E3"/>
    <w:rsid w:val="00EE1EC2"/>
    <w:rsid w:val="00EE2B2D"/>
    <w:rsid w:val="00EE48BC"/>
    <w:rsid w:val="00EE57B2"/>
    <w:rsid w:val="00EF2B3B"/>
    <w:rsid w:val="00EF3825"/>
    <w:rsid w:val="00EF678E"/>
    <w:rsid w:val="00EF75FF"/>
    <w:rsid w:val="00F02233"/>
    <w:rsid w:val="00F02391"/>
    <w:rsid w:val="00F029E1"/>
    <w:rsid w:val="00F02BFC"/>
    <w:rsid w:val="00F0681A"/>
    <w:rsid w:val="00F11781"/>
    <w:rsid w:val="00F121B4"/>
    <w:rsid w:val="00F1283D"/>
    <w:rsid w:val="00F21FC7"/>
    <w:rsid w:val="00F25AEB"/>
    <w:rsid w:val="00F3394D"/>
    <w:rsid w:val="00F36A1A"/>
    <w:rsid w:val="00F37541"/>
    <w:rsid w:val="00F37B96"/>
    <w:rsid w:val="00F410DD"/>
    <w:rsid w:val="00F41319"/>
    <w:rsid w:val="00F413B4"/>
    <w:rsid w:val="00F42B1D"/>
    <w:rsid w:val="00F44125"/>
    <w:rsid w:val="00F458B5"/>
    <w:rsid w:val="00F45E76"/>
    <w:rsid w:val="00F51E94"/>
    <w:rsid w:val="00F521DA"/>
    <w:rsid w:val="00F53819"/>
    <w:rsid w:val="00F53AC7"/>
    <w:rsid w:val="00F55A22"/>
    <w:rsid w:val="00F57038"/>
    <w:rsid w:val="00F602CF"/>
    <w:rsid w:val="00F62085"/>
    <w:rsid w:val="00F65970"/>
    <w:rsid w:val="00F66F05"/>
    <w:rsid w:val="00F708DD"/>
    <w:rsid w:val="00F71C1C"/>
    <w:rsid w:val="00F81258"/>
    <w:rsid w:val="00F8192B"/>
    <w:rsid w:val="00F81D4A"/>
    <w:rsid w:val="00F827FE"/>
    <w:rsid w:val="00F83394"/>
    <w:rsid w:val="00F84425"/>
    <w:rsid w:val="00F85D6C"/>
    <w:rsid w:val="00F87A63"/>
    <w:rsid w:val="00F87B01"/>
    <w:rsid w:val="00F971F0"/>
    <w:rsid w:val="00F97C85"/>
    <w:rsid w:val="00F97CF2"/>
    <w:rsid w:val="00FA10A5"/>
    <w:rsid w:val="00FA14F0"/>
    <w:rsid w:val="00FA2A3B"/>
    <w:rsid w:val="00FA2E15"/>
    <w:rsid w:val="00FA4174"/>
    <w:rsid w:val="00FB0701"/>
    <w:rsid w:val="00FB3997"/>
    <w:rsid w:val="00FB4350"/>
    <w:rsid w:val="00FB68D8"/>
    <w:rsid w:val="00FB7CEF"/>
    <w:rsid w:val="00FC0459"/>
    <w:rsid w:val="00FC0504"/>
    <w:rsid w:val="00FC1EC1"/>
    <w:rsid w:val="00FC397A"/>
    <w:rsid w:val="00FC4673"/>
    <w:rsid w:val="00FC6F4E"/>
    <w:rsid w:val="00FD0677"/>
    <w:rsid w:val="00FD0D6E"/>
    <w:rsid w:val="00FD0FA6"/>
    <w:rsid w:val="00FD34C7"/>
    <w:rsid w:val="00FD6410"/>
    <w:rsid w:val="00FD7D79"/>
    <w:rsid w:val="00FE177F"/>
    <w:rsid w:val="00FE2484"/>
    <w:rsid w:val="00FE3A15"/>
    <w:rsid w:val="00FE452C"/>
    <w:rsid w:val="00FE462B"/>
    <w:rsid w:val="00FE470C"/>
    <w:rsid w:val="00FE6B99"/>
    <w:rsid w:val="00FE6FF9"/>
    <w:rsid w:val="00FF22D8"/>
    <w:rsid w:val="00FF2A9A"/>
    <w:rsid w:val="00FF2FA7"/>
    <w:rsid w:val="00FF4B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CAA79"/>
  <w15:chartTrackingRefBased/>
  <w15:docId w15:val="{CEEB4A15-A383-487F-9C1A-689CA3584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C80CE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semiHidden/>
    <w:unhideWhenUsed/>
    <w:qFormat/>
    <w:rsid w:val="001C63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1418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1C35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82923"/>
    <w:pPr>
      <w:ind w:left="720"/>
      <w:contextualSpacing/>
    </w:pPr>
  </w:style>
  <w:style w:type="character" w:customStyle="1" w:styleId="Titre1Car">
    <w:name w:val="Titre 1 Car"/>
    <w:basedOn w:val="Policepardfaut"/>
    <w:link w:val="Titre1"/>
    <w:uiPriority w:val="9"/>
    <w:rsid w:val="00C80CE8"/>
    <w:rPr>
      <w:rFonts w:ascii="Times New Roman" w:eastAsia="Times New Roman" w:hAnsi="Times New Roman" w:cs="Times New Roman"/>
      <w:b/>
      <w:bCs/>
      <w:kern w:val="36"/>
      <w:sz w:val="48"/>
      <w:szCs w:val="48"/>
    </w:rPr>
  </w:style>
  <w:style w:type="character" w:customStyle="1" w:styleId="title-text">
    <w:name w:val="title-text"/>
    <w:basedOn w:val="Policepardfaut"/>
    <w:rsid w:val="00C80CE8"/>
  </w:style>
  <w:style w:type="character" w:styleId="Accentuation">
    <w:name w:val="Emphasis"/>
    <w:basedOn w:val="Policepardfaut"/>
    <w:uiPriority w:val="20"/>
    <w:qFormat/>
    <w:rsid w:val="00C80CE8"/>
    <w:rPr>
      <w:i/>
      <w:iCs/>
    </w:rPr>
  </w:style>
  <w:style w:type="paragraph" w:styleId="En-tte">
    <w:name w:val="header"/>
    <w:basedOn w:val="Normal"/>
    <w:link w:val="En-tteCar"/>
    <w:uiPriority w:val="99"/>
    <w:unhideWhenUsed/>
    <w:rsid w:val="00C80CE8"/>
    <w:pPr>
      <w:tabs>
        <w:tab w:val="center" w:pos="4703"/>
        <w:tab w:val="right" w:pos="9406"/>
      </w:tabs>
      <w:spacing w:after="0" w:line="240" w:lineRule="auto"/>
    </w:pPr>
  </w:style>
  <w:style w:type="character" w:customStyle="1" w:styleId="En-tteCar">
    <w:name w:val="En-tête Car"/>
    <w:basedOn w:val="Policepardfaut"/>
    <w:link w:val="En-tte"/>
    <w:uiPriority w:val="99"/>
    <w:rsid w:val="00C80CE8"/>
  </w:style>
  <w:style w:type="paragraph" w:styleId="Pieddepage">
    <w:name w:val="footer"/>
    <w:basedOn w:val="Normal"/>
    <w:link w:val="PieddepageCar"/>
    <w:uiPriority w:val="99"/>
    <w:unhideWhenUsed/>
    <w:rsid w:val="00C80CE8"/>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C80CE8"/>
  </w:style>
  <w:style w:type="character" w:customStyle="1" w:styleId="Titre3Car">
    <w:name w:val="Titre 3 Car"/>
    <w:basedOn w:val="Policepardfaut"/>
    <w:link w:val="Titre3"/>
    <w:uiPriority w:val="9"/>
    <w:semiHidden/>
    <w:rsid w:val="001418B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1418B3"/>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1418B3"/>
    <w:rPr>
      <w:color w:val="0000FF"/>
      <w:u w:val="single"/>
    </w:rPr>
  </w:style>
  <w:style w:type="character" w:customStyle="1" w:styleId="mjxassistivemathml">
    <w:name w:val="mjx_assistive_mathml"/>
    <w:basedOn w:val="Policepardfaut"/>
    <w:rsid w:val="001418B3"/>
  </w:style>
  <w:style w:type="character" w:customStyle="1" w:styleId="Titre2Car">
    <w:name w:val="Titre 2 Car"/>
    <w:basedOn w:val="Policepardfaut"/>
    <w:link w:val="Titre2"/>
    <w:uiPriority w:val="9"/>
    <w:semiHidden/>
    <w:rsid w:val="001C63D2"/>
    <w:rPr>
      <w:rFonts w:asciiTheme="majorHAnsi" w:eastAsiaTheme="majorEastAsia" w:hAnsiTheme="majorHAnsi" w:cstheme="majorBidi"/>
      <w:color w:val="2E74B5" w:themeColor="accent1" w:themeShade="BF"/>
      <w:sz w:val="26"/>
      <w:szCs w:val="26"/>
    </w:rPr>
  </w:style>
  <w:style w:type="character" w:customStyle="1" w:styleId="label">
    <w:name w:val="label"/>
    <w:basedOn w:val="Policepardfaut"/>
    <w:rsid w:val="009D1605"/>
  </w:style>
  <w:style w:type="character" w:styleId="Textedelespacerserv">
    <w:name w:val="Placeholder Text"/>
    <w:basedOn w:val="Policepardfaut"/>
    <w:uiPriority w:val="99"/>
    <w:semiHidden/>
    <w:rsid w:val="00001438"/>
    <w:rPr>
      <w:color w:val="808080"/>
    </w:rPr>
  </w:style>
  <w:style w:type="character" w:customStyle="1" w:styleId="ff3">
    <w:name w:val="ff3"/>
    <w:basedOn w:val="Policepardfaut"/>
    <w:rsid w:val="000A1FFC"/>
  </w:style>
  <w:style w:type="paragraph" w:styleId="PrformatHTML">
    <w:name w:val="HTML Preformatted"/>
    <w:basedOn w:val="Normal"/>
    <w:link w:val="PrformatHTMLCar"/>
    <w:uiPriority w:val="99"/>
    <w:semiHidden/>
    <w:unhideWhenUsed/>
    <w:rsid w:val="00846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84659F"/>
    <w:rPr>
      <w:rFonts w:ascii="Courier New" w:eastAsia="Times New Roman" w:hAnsi="Courier New" w:cs="Courier New"/>
      <w:sz w:val="20"/>
      <w:szCs w:val="20"/>
    </w:rPr>
  </w:style>
  <w:style w:type="paragraph" w:customStyle="1" w:styleId="EndNoteBibliographyTitle">
    <w:name w:val="EndNote Bibliography Title"/>
    <w:basedOn w:val="Normal"/>
    <w:link w:val="EndNoteBibliographyTitleChar"/>
    <w:rsid w:val="00B123F2"/>
    <w:pPr>
      <w:spacing w:after="0"/>
      <w:jc w:val="center"/>
    </w:pPr>
    <w:rPr>
      <w:rFonts w:ascii="Calibri" w:hAnsi="Calibri" w:cs="Calibri"/>
      <w:noProof/>
    </w:rPr>
  </w:style>
  <w:style w:type="character" w:customStyle="1" w:styleId="EndNoteBibliographyTitleChar">
    <w:name w:val="EndNote Bibliography Title Char"/>
    <w:basedOn w:val="Policepardfaut"/>
    <w:link w:val="EndNoteBibliographyTitle"/>
    <w:rsid w:val="00B123F2"/>
    <w:rPr>
      <w:rFonts w:ascii="Calibri" w:hAnsi="Calibri" w:cs="Calibri"/>
      <w:noProof/>
    </w:rPr>
  </w:style>
  <w:style w:type="paragraph" w:customStyle="1" w:styleId="EndNoteBibliography">
    <w:name w:val="EndNote Bibliography"/>
    <w:basedOn w:val="Normal"/>
    <w:link w:val="EndNoteBibliographyChar"/>
    <w:rsid w:val="00B123F2"/>
    <w:pPr>
      <w:spacing w:line="240" w:lineRule="auto"/>
      <w:jc w:val="both"/>
    </w:pPr>
    <w:rPr>
      <w:rFonts w:ascii="Calibri" w:hAnsi="Calibri" w:cs="Calibri"/>
      <w:noProof/>
    </w:rPr>
  </w:style>
  <w:style w:type="character" w:customStyle="1" w:styleId="EndNoteBibliographyChar">
    <w:name w:val="EndNote Bibliography Char"/>
    <w:basedOn w:val="Policepardfaut"/>
    <w:link w:val="EndNoteBibliography"/>
    <w:rsid w:val="00B123F2"/>
    <w:rPr>
      <w:rFonts w:ascii="Calibri" w:hAnsi="Calibri" w:cs="Calibri"/>
      <w:noProof/>
    </w:rPr>
  </w:style>
  <w:style w:type="character" w:customStyle="1" w:styleId="mi">
    <w:name w:val="mi"/>
    <w:basedOn w:val="Policepardfaut"/>
    <w:rsid w:val="006C390B"/>
  </w:style>
  <w:style w:type="character" w:customStyle="1" w:styleId="mo">
    <w:name w:val="mo"/>
    <w:basedOn w:val="Policepardfaut"/>
    <w:rsid w:val="006C390B"/>
  </w:style>
  <w:style w:type="character" w:customStyle="1" w:styleId="mn">
    <w:name w:val="mn"/>
    <w:basedOn w:val="Policepardfaut"/>
    <w:rsid w:val="006C390B"/>
  </w:style>
  <w:style w:type="character" w:styleId="Marquedecommentaire">
    <w:name w:val="annotation reference"/>
    <w:basedOn w:val="Policepardfaut"/>
    <w:uiPriority w:val="99"/>
    <w:semiHidden/>
    <w:unhideWhenUsed/>
    <w:rsid w:val="00F85D6C"/>
    <w:rPr>
      <w:sz w:val="16"/>
      <w:szCs w:val="16"/>
    </w:rPr>
  </w:style>
  <w:style w:type="paragraph" w:styleId="Commentaire">
    <w:name w:val="annotation text"/>
    <w:basedOn w:val="Normal"/>
    <w:link w:val="CommentaireCar"/>
    <w:uiPriority w:val="99"/>
    <w:semiHidden/>
    <w:unhideWhenUsed/>
    <w:rsid w:val="00F85D6C"/>
    <w:pPr>
      <w:spacing w:line="240" w:lineRule="auto"/>
    </w:pPr>
    <w:rPr>
      <w:sz w:val="20"/>
      <w:szCs w:val="20"/>
    </w:rPr>
  </w:style>
  <w:style w:type="character" w:customStyle="1" w:styleId="CommentaireCar">
    <w:name w:val="Commentaire Car"/>
    <w:basedOn w:val="Policepardfaut"/>
    <w:link w:val="Commentaire"/>
    <w:uiPriority w:val="99"/>
    <w:semiHidden/>
    <w:rsid w:val="00F85D6C"/>
    <w:rPr>
      <w:sz w:val="20"/>
      <w:szCs w:val="20"/>
    </w:rPr>
  </w:style>
  <w:style w:type="paragraph" w:styleId="Objetducommentaire">
    <w:name w:val="annotation subject"/>
    <w:basedOn w:val="Commentaire"/>
    <w:next w:val="Commentaire"/>
    <w:link w:val="ObjetducommentaireCar"/>
    <w:uiPriority w:val="99"/>
    <w:semiHidden/>
    <w:unhideWhenUsed/>
    <w:rsid w:val="00F85D6C"/>
    <w:rPr>
      <w:b/>
      <w:bCs/>
    </w:rPr>
  </w:style>
  <w:style w:type="character" w:customStyle="1" w:styleId="ObjetducommentaireCar">
    <w:name w:val="Objet du commentaire Car"/>
    <w:basedOn w:val="CommentaireCar"/>
    <w:link w:val="Objetducommentaire"/>
    <w:uiPriority w:val="99"/>
    <w:semiHidden/>
    <w:rsid w:val="00F85D6C"/>
    <w:rPr>
      <w:b/>
      <w:bCs/>
      <w:sz w:val="20"/>
      <w:szCs w:val="20"/>
    </w:rPr>
  </w:style>
  <w:style w:type="paragraph" w:styleId="Textedebulles">
    <w:name w:val="Balloon Text"/>
    <w:basedOn w:val="Normal"/>
    <w:link w:val="TextedebullesCar"/>
    <w:uiPriority w:val="99"/>
    <w:semiHidden/>
    <w:unhideWhenUsed/>
    <w:rsid w:val="0060563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0563B"/>
    <w:rPr>
      <w:rFonts w:ascii="Segoe UI" w:hAnsi="Segoe UI" w:cs="Segoe UI"/>
      <w:sz w:val="18"/>
      <w:szCs w:val="18"/>
    </w:rPr>
  </w:style>
  <w:style w:type="character" w:customStyle="1" w:styleId="Mentionnonrsolue1">
    <w:name w:val="Mention non résolue1"/>
    <w:basedOn w:val="Policepardfaut"/>
    <w:uiPriority w:val="99"/>
    <w:semiHidden/>
    <w:unhideWhenUsed/>
    <w:rsid w:val="00D628B5"/>
    <w:rPr>
      <w:color w:val="605E5C"/>
      <w:shd w:val="clear" w:color="auto" w:fill="E1DFDD"/>
    </w:rPr>
  </w:style>
  <w:style w:type="character" w:customStyle="1" w:styleId="UnresolvedMention1">
    <w:name w:val="Unresolved Mention1"/>
    <w:basedOn w:val="Policepardfaut"/>
    <w:uiPriority w:val="99"/>
    <w:semiHidden/>
    <w:unhideWhenUsed/>
    <w:rsid w:val="00B6282C"/>
    <w:rPr>
      <w:color w:val="605E5C"/>
      <w:shd w:val="clear" w:color="auto" w:fill="E1DFDD"/>
    </w:rPr>
  </w:style>
  <w:style w:type="character" w:customStyle="1" w:styleId="y2iqfc">
    <w:name w:val="y2iqfc"/>
    <w:basedOn w:val="Policepardfaut"/>
    <w:rsid w:val="00DB3945"/>
  </w:style>
  <w:style w:type="character" w:customStyle="1" w:styleId="jss446">
    <w:name w:val="jss446"/>
    <w:basedOn w:val="Policepardfaut"/>
    <w:rsid w:val="00EB5264"/>
  </w:style>
  <w:style w:type="character" w:styleId="Numrodeligne">
    <w:name w:val="line number"/>
    <w:basedOn w:val="Policepardfaut"/>
    <w:uiPriority w:val="99"/>
    <w:semiHidden/>
    <w:unhideWhenUsed/>
    <w:rsid w:val="00EA1779"/>
  </w:style>
  <w:style w:type="character" w:customStyle="1" w:styleId="jss475">
    <w:name w:val="jss475"/>
    <w:basedOn w:val="Policepardfaut"/>
    <w:rsid w:val="0002270B"/>
  </w:style>
  <w:style w:type="character" w:customStyle="1" w:styleId="jss348">
    <w:name w:val="jss348"/>
    <w:basedOn w:val="Policepardfaut"/>
    <w:rsid w:val="0002270B"/>
  </w:style>
  <w:style w:type="character" w:customStyle="1" w:styleId="UnresolvedMention2">
    <w:name w:val="Unresolved Mention2"/>
    <w:basedOn w:val="Policepardfaut"/>
    <w:uiPriority w:val="99"/>
    <w:semiHidden/>
    <w:unhideWhenUsed/>
    <w:rsid w:val="0035281C"/>
    <w:rPr>
      <w:color w:val="605E5C"/>
      <w:shd w:val="clear" w:color="auto" w:fill="E1DFDD"/>
    </w:rPr>
  </w:style>
  <w:style w:type="character" w:customStyle="1" w:styleId="EndNoteBibliographyTitleCar">
    <w:name w:val="EndNote Bibliography Title Car"/>
    <w:basedOn w:val="Policepardfaut"/>
    <w:rsid w:val="005B071D"/>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483339">
      <w:bodyDiv w:val="1"/>
      <w:marLeft w:val="0"/>
      <w:marRight w:val="0"/>
      <w:marTop w:val="0"/>
      <w:marBottom w:val="0"/>
      <w:divBdr>
        <w:top w:val="none" w:sz="0" w:space="0" w:color="auto"/>
        <w:left w:val="none" w:sz="0" w:space="0" w:color="auto"/>
        <w:bottom w:val="none" w:sz="0" w:space="0" w:color="auto"/>
        <w:right w:val="none" w:sz="0" w:space="0" w:color="auto"/>
      </w:divBdr>
      <w:divsChild>
        <w:div w:id="1894271537">
          <w:marLeft w:val="0"/>
          <w:marRight w:val="0"/>
          <w:marTop w:val="0"/>
          <w:marBottom w:val="0"/>
          <w:divBdr>
            <w:top w:val="none" w:sz="0" w:space="0" w:color="auto"/>
            <w:left w:val="none" w:sz="0" w:space="0" w:color="auto"/>
            <w:bottom w:val="none" w:sz="0" w:space="0" w:color="auto"/>
            <w:right w:val="none" w:sz="0" w:space="0" w:color="auto"/>
          </w:divBdr>
        </w:div>
        <w:div w:id="1258951551">
          <w:marLeft w:val="0"/>
          <w:marRight w:val="0"/>
          <w:marTop w:val="0"/>
          <w:marBottom w:val="0"/>
          <w:divBdr>
            <w:top w:val="none" w:sz="0" w:space="0" w:color="auto"/>
            <w:left w:val="none" w:sz="0" w:space="0" w:color="auto"/>
            <w:bottom w:val="none" w:sz="0" w:space="0" w:color="auto"/>
            <w:right w:val="none" w:sz="0" w:space="0" w:color="auto"/>
          </w:divBdr>
        </w:div>
      </w:divsChild>
    </w:div>
    <w:div w:id="184027777">
      <w:bodyDiv w:val="1"/>
      <w:marLeft w:val="0"/>
      <w:marRight w:val="0"/>
      <w:marTop w:val="0"/>
      <w:marBottom w:val="0"/>
      <w:divBdr>
        <w:top w:val="none" w:sz="0" w:space="0" w:color="auto"/>
        <w:left w:val="none" w:sz="0" w:space="0" w:color="auto"/>
        <w:bottom w:val="none" w:sz="0" w:space="0" w:color="auto"/>
        <w:right w:val="none" w:sz="0" w:space="0" w:color="auto"/>
      </w:divBdr>
    </w:div>
    <w:div w:id="189882408">
      <w:bodyDiv w:val="1"/>
      <w:marLeft w:val="0"/>
      <w:marRight w:val="0"/>
      <w:marTop w:val="0"/>
      <w:marBottom w:val="0"/>
      <w:divBdr>
        <w:top w:val="none" w:sz="0" w:space="0" w:color="auto"/>
        <w:left w:val="none" w:sz="0" w:space="0" w:color="auto"/>
        <w:bottom w:val="none" w:sz="0" w:space="0" w:color="auto"/>
        <w:right w:val="none" w:sz="0" w:space="0" w:color="auto"/>
      </w:divBdr>
    </w:div>
    <w:div w:id="212735679">
      <w:bodyDiv w:val="1"/>
      <w:marLeft w:val="0"/>
      <w:marRight w:val="0"/>
      <w:marTop w:val="0"/>
      <w:marBottom w:val="0"/>
      <w:divBdr>
        <w:top w:val="none" w:sz="0" w:space="0" w:color="auto"/>
        <w:left w:val="none" w:sz="0" w:space="0" w:color="auto"/>
        <w:bottom w:val="none" w:sz="0" w:space="0" w:color="auto"/>
        <w:right w:val="none" w:sz="0" w:space="0" w:color="auto"/>
      </w:divBdr>
    </w:div>
    <w:div w:id="275060039">
      <w:bodyDiv w:val="1"/>
      <w:marLeft w:val="0"/>
      <w:marRight w:val="0"/>
      <w:marTop w:val="0"/>
      <w:marBottom w:val="0"/>
      <w:divBdr>
        <w:top w:val="none" w:sz="0" w:space="0" w:color="auto"/>
        <w:left w:val="none" w:sz="0" w:space="0" w:color="auto"/>
        <w:bottom w:val="none" w:sz="0" w:space="0" w:color="auto"/>
        <w:right w:val="none" w:sz="0" w:space="0" w:color="auto"/>
      </w:divBdr>
      <w:divsChild>
        <w:div w:id="719324561">
          <w:marLeft w:val="0"/>
          <w:marRight w:val="0"/>
          <w:marTop w:val="0"/>
          <w:marBottom w:val="0"/>
          <w:divBdr>
            <w:top w:val="none" w:sz="0" w:space="0" w:color="auto"/>
            <w:left w:val="none" w:sz="0" w:space="0" w:color="auto"/>
            <w:bottom w:val="none" w:sz="0" w:space="0" w:color="auto"/>
            <w:right w:val="none" w:sz="0" w:space="0" w:color="auto"/>
          </w:divBdr>
        </w:div>
      </w:divsChild>
    </w:div>
    <w:div w:id="356201991">
      <w:bodyDiv w:val="1"/>
      <w:marLeft w:val="0"/>
      <w:marRight w:val="0"/>
      <w:marTop w:val="0"/>
      <w:marBottom w:val="0"/>
      <w:divBdr>
        <w:top w:val="none" w:sz="0" w:space="0" w:color="auto"/>
        <w:left w:val="none" w:sz="0" w:space="0" w:color="auto"/>
        <w:bottom w:val="none" w:sz="0" w:space="0" w:color="auto"/>
        <w:right w:val="none" w:sz="0" w:space="0" w:color="auto"/>
      </w:divBdr>
      <w:divsChild>
        <w:div w:id="344795216">
          <w:marLeft w:val="0"/>
          <w:marRight w:val="0"/>
          <w:marTop w:val="0"/>
          <w:marBottom w:val="0"/>
          <w:divBdr>
            <w:top w:val="none" w:sz="0" w:space="0" w:color="auto"/>
            <w:left w:val="none" w:sz="0" w:space="0" w:color="auto"/>
            <w:bottom w:val="none" w:sz="0" w:space="0" w:color="auto"/>
            <w:right w:val="none" w:sz="0" w:space="0" w:color="auto"/>
          </w:divBdr>
        </w:div>
      </w:divsChild>
    </w:div>
    <w:div w:id="366175987">
      <w:bodyDiv w:val="1"/>
      <w:marLeft w:val="0"/>
      <w:marRight w:val="0"/>
      <w:marTop w:val="0"/>
      <w:marBottom w:val="0"/>
      <w:divBdr>
        <w:top w:val="none" w:sz="0" w:space="0" w:color="auto"/>
        <w:left w:val="none" w:sz="0" w:space="0" w:color="auto"/>
        <w:bottom w:val="none" w:sz="0" w:space="0" w:color="auto"/>
        <w:right w:val="none" w:sz="0" w:space="0" w:color="auto"/>
      </w:divBdr>
    </w:div>
    <w:div w:id="456221769">
      <w:bodyDiv w:val="1"/>
      <w:marLeft w:val="0"/>
      <w:marRight w:val="0"/>
      <w:marTop w:val="0"/>
      <w:marBottom w:val="0"/>
      <w:divBdr>
        <w:top w:val="none" w:sz="0" w:space="0" w:color="auto"/>
        <w:left w:val="none" w:sz="0" w:space="0" w:color="auto"/>
        <w:bottom w:val="none" w:sz="0" w:space="0" w:color="auto"/>
        <w:right w:val="none" w:sz="0" w:space="0" w:color="auto"/>
      </w:divBdr>
    </w:div>
    <w:div w:id="570314654">
      <w:bodyDiv w:val="1"/>
      <w:marLeft w:val="0"/>
      <w:marRight w:val="0"/>
      <w:marTop w:val="0"/>
      <w:marBottom w:val="0"/>
      <w:divBdr>
        <w:top w:val="none" w:sz="0" w:space="0" w:color="auto"/>
        <w:left w:val="none" w:sz="0" w:space="0" w:color="auto"/>
        <w:bottom w:val="none" w:sz="0" w:space="0" w:color="auto"/>
        <w:right w:val="none" w:sz="0" w:space="0" w:color="auto"/>
      </w:divBdr>
    </w:div>
    <w:div w:id="977148951">
      <w:bodyDiv w:val="1"/>
      <w:marLeft w:val="0"/>
      <w:marRight w:val="0"/>
      <w:marTop w:val="0"/>
      <w:marBottom w:val="0"/>
      <w:divBdr>
        <w:top w:val="none" w:sz="0" w:space="0" w:color="auto"/>
        <w:left w:val="none" w:sz="0" w:space="0" w:color="auto"/>
        <w:bottom w:val="none" w:sz="0" w:space="0" w:color="auto"/>
        <w:right w:val="none" w:sz="0" w:space="0" w:color="auto"/>
      </w:divBdr>
    </w:div>
    <w:div w:id="1010452619">
      <w:bodyDiv w:val="1"/>
      <w:marLeft w:val="0"/>
      <w:marRight w:val="0"/>
      <w:marTop w:val="0"/>
      <w:marBottom w:val="0"/>
      <w:divBdr>
        <w:top w:val="none" w:sz="0" w:space="0" w:color="auto"/>
        <w:left w:val="none" w:sz="0" w:space="0" w:color="auto"/>
        <w:bottom w:val="none" w:sz="0" w:space="0" w:color="auto"/>
        <w:right w:val="none" w:sz="0" w:space="0" w:color="auto"/>
      </w:divBdr>
    </w:div>
    <w:div w:id="1035807939">
      <w:bodyDiv w:val="1"/>
      <w:marLeft w:val="0"/>
      <w:marRight w:val="0"/>
      <w:marTop w:val="0"/>
      <w:marBottom w:val="0"/>
      <w:divBdr>
        <w:top w:val="none" w:sz="0" w:space="0" w:color="auto"/>
        <w:left w:val="none" w:sz="0" w:space="0" w:color="auto"/>
        <w:bottom w:val="none" w:sz="0" w:space="0" w:color="auto"/>
        <w:right w:val="none" w:sz="0" w:space="0" w:color="auto"/>
      </w:divBdr>
    </w:div>
    <w:div w:id="1044137946">
      <w:bodyDiv w:val="1"/>
      <w:marLeft w:val="0"/>
      <w:marRight w:val="0"/>
      <w:marTop w:val="0"/>
      <w:marBottom w:val="0"/>
      <w:divBdr>
        <w:top w:val="none" w:sz="0" w:space="0" w:color="auto"/>
        <w:left w:val="none" w:sz="0" w:space="0" w:color="auto"/>
        <w:bottom w:val="none" w:sz="0" w:space="0" w:color="auto"/>
        <w:right w:val="none" w:sz="0" w:space="0" w:color="auto"/>
      </w:divBdr>
    </w:div>
    <w:div w:id="1333291923">
      <w:bodyDiv w:val="1"/>
      <w:marLeft w:val="0"/>
      <w:marRight w:val="0"/>
      <w:marTop w:val="0"/>
      <w:marBottom w:val="0"/>
      <w:divBdr>
        <w:top w:val="none" w:sz="0" w:space="0" w:color="auto"/>
        <w:left w:val="none" w:sz="0" w:space="0" w:color="auto"/>
        <w:bottom w:val="none" w:sz="0" w:space="0" w:color="auto"/>
        <w:right w:val="none" w:sz="0" w:space="0" w:color="auto"/>
      </w:divBdr>
      <w:divsChild>
        <w:div w:id="1387528608">
          <w:marLeft w:val="0"/>
          <w:marRight w:val="0"/>
          <w:marTop w:val="0"/>
          <w:marBottom w:val="0"/>
          <w:divBdr>
            <w:top w:val="none" w:sz="0" w:space="0" w:color="auto"/>
            <w:left w:val="none" w:sz="0" w:space="0" w:color="auto"/>
            <w:bottom w:val="none" w:sz="0" w:space="0" w:color="auto"/>
            <w:right w:val="none" w:sz="0" w:space="0" w:color="auto"/>
          </w:divBdr>
        </w:div>
      </w:divsChild>
    </w:div>
    <w:div w:id="1675644146">
      <w:bodyDiv w:val="1"/>
      <w:marLeft w:val="0"/>
      <w:marRight w:val="0"/>
      <w:marTop w:val="0"/>
      <w:marBottom w:val="0"/>
      <w:divBdr>
        <w:top w:val="none" w:sz="0" w:space="0" w:color="auto"/>
        <w:left w:val="none" w:sz="0" w:space="0" w:color="auto"/>
        <w:bottom w:val="none" w:sz="0" w:space="0" w:color="auto"/>
        <w:right w:val="none" w:sz="0" w:space="0" w:color="auto"/>
      </w:divBdr>
      <w:divsChild>
        <w:div w:id="852720456">
          <w:marLeft w:val="0"/>
          <w:marRight w:val="0"/>
          <w:marTop w:val="0"/>
          <w:marBottom w:val="0"/>
          <w:divBdr>
            <w:top w:val="none" w:sz="0" w:space="0" w:color="auto"/>
            <w:left w:val="none" w:sz="0" w:space="0" w:color="auto"/>
            <w:bottom w:val="none" w:sz="0" w:space="0" w:color="auto"/>
            <w:right w:val="none" w:sz="0" w:space="0" w:color="auto"/>
          </w:divBdr>
        </w:div>
        <w:div w:id="746457254">
          <w:marLeft w:val="0"/>
          <w:marRight w:val="0"/>
          <w:marTop w:val="0"/>
          <w:marBottom w:val="0"/>
          <w:divBdr>
            <w:top w:val="none" w:sz="0" w:space="0" w:color="auto"/>
            <w:left w:val="none" w:sz="0" w:space="0" w:color="auto"/>
            <w:bottom w:val="none" w:sz="0" w:space="0" w:color="auto"/>
            <w:right w:val="none" w:sz="0" w:space="0" w:color="auto"/>
          </w:divBdr>
        </w:div>
      </w:divsChild>
    </w:div>
    <w:div w:id="1715036138">
      <w:bodyDiv w:val="1"/>
      <w:marLeft w:val="0"/>
      <w:marRight w:val="0"/>
      <w:marTop w:val="0"/>
      <w:marBottom w:val="0"/>
      <w:divBdr>
        <w:top w:val="none" w:sz="0" w:space="0" w:color="auto"/>
        <w:left w:val="none" w:sz="0" w:space="0" w:color="auto"/>
        <w:bottom w:val="none" w:sz="0" w:space="0" w:color="auto"/>
        <w:right w:val="none" w:sz="0" w:space="0" w:color="auto"/>
      </w:divBdr>
      <w:divsChild>
        <w:div w:id="1109550790">
          <w:marLeft w:val="0"/>
          <w:marRight w:val="0"/>
          <w:marTop w:val="0"/>
          <w:marBottom w:val="0"/>
          <w:divBdr>
            <w:top w:val="none" w:sz="0" w:space="0" w:color="auto"/>
            <w:left w:val="none" w:sz="0" w:space="0" w:color="auto"/>
            <w:bottom w:val="none" w:sz="0" w:space="0" w:color="auto"/>
            <w:right w:val="none" w:sz="0" w:space="0" w:color="auto"/>
          </w:divBdr>
        </w:div>
        <w:div w:id="1729382321">
          <w:marLeft w:val="0"/>
          <w:marRight w:val="0"/>
          <w:marTop w:val="0"/>
          <w:marBottom w:val="0"/>
          <w:divBdr>
            <w:top w:val="none" w:sz="0" w:space="0" w:color="auto"/>
            <w:left w:val="none" w:sz="0" w:space="0" w:color="auto"/>
            <w:bottom w:val="none" w:sz="0" w:space="0" w:color="auto"/>
            <w:right w:val="none" w:sz="0" w:space="0" w:color="auto"/>
          </w:divBdr>
        </w:div>
      </w:divsChild>
    </w:div>
    <w:div w:id="1777869570">
      <w:bodyDiv w:val="1"/>
      <w:marLeft w:val="0"/>
      <w:marRight w:val="0"/>
      <w:marTop w:val="0"/>
      <w:marBottom w:val="0"/>
      <w:divBdr>
        <w:top w:val="none" w:sz="0" w:space="0" w:color="auto"/>
        <w:left w:val="none" w:sz="0" w:space="0" w:color="auto"/>
        <w:bottom w:val="none" w:sz="0" w:space="0" w:color="auto"/>
        <w:right w:val="none" w:sz="0" w:space="0" w:color="auto"/>
      </w:divBdr>
    </w:div>
    <w:div w:id="1812677497">
      <w:bodyDiv w:val="1"/>
      <w:marLeft w:val="0"/>
      <w:marRight w:val="0"/>
      <w:marTop w:val="0"/>
      <w:marBottom w:val="0"/>
      <w:divBdr>
        <w:top w:val="none" w:sz="0" w:space="0" w:color="auto"/>
        <w:left w:val="none" w:sz="0" w:space="0" w:color="auto"/>
        <w:bottom w:val="none" w:sz="0" w:space="0" w:color="auto"/>
        <w:right w:val="none" w:sz="0" w:space="0" w:color="auto"/>
      </w:divBdr>
      <w:divsChild>
        <w:div w:id="716322118">
          <w:marLeft w:val="0"/>
          <w:marRight w:val="0"/>
          <w:marTop w:val="0"/>
          <w:marBottom w:val="0"/>
          <w:divBdr>
            <w:top w:val="none" w:sz="0" w:space="0" w:color="auto"/>
            <w:left w:val="none" w:sz="0" w:space="0" w:color="auto"/>
            <w:bottom w:val="none" w:sz="0" w:space="0" w:color="auto"/>
            <w:right w:val="none" w:sz="0" w:space="0" w:color="auto"/>
          </w:divBdr>
        </w:div>
        <w:div w:id="1695645508">
          <w:marLeft w:val="0"/>
          <w:marRight w:val="0"/>
          <w:marTop w:val="0"/>
          <w:marBottom w:val="0"/>
          <w:divBdr>
            <w:top w:val="none" w:sz="0" w:space="0" w:color="auto"/>
            <w:left w:val="none" w:sz="0" w:space="0" w:color="auto"/>
            <w:bottom w:val="none" w:sz="0" w:space="0" w:color="auto"/>
            <w:right w:val="none" w:sz="0" w:space="0" w:color="auto"/>
          </w:divBdr>
        </w:div>
        <w:div w:id="147862065">
          <w:marLeft w:val="0"/>
          <w:marRight w:val="0"/>
          <w:marTop w:val="0"/>
          <w:marBottom w:val="0"/>
          <w:divBdr>
            <w:top w:val="none" w:sz="0" w:space="0" w:color="auto"/>
            <w:left w:val="none" w:sz="0" w:space="0" w:color="auto"/>
            <w:bottom w:val="none" w:sz="0" w:space="0" w:color="auto"/>
            <w:right w:val="none" w:sz="0" w:space="0" w:color="auto"/>
          </w:divBdr>
        </w:div>
        <w:div w:id="620503547">
          <w:marLeft w:val="0"/>
          <w:marRight w:val="0"/>
          <w:marTop w:val="0"/>
          <w:marBottom w:val="0"/>
          <w:divBdr>
            <w:top w:val="none" w:sz="0" w:space="0" w:color="auto"/>
            <w:left w:val="none" w:sz="0" w:space="0" w:color="auto"/>
            <w:bottom w:val="none" w:sz="0" w:space="0" w:color="auto"/>
            <w:right w:val="none" w:sz="0" w:space="0" w:color="auto"/>
          </w:divBdr>
        </w:div>
        <w:div w:id="625279025">
          <w:marLeft w:val="0"/>
          <w:marRight w:val="0"/>
          <w:marTop w:val="0"/>
          <w:marBottom w:val="0"/>
          <w:divBdr>
            <w:top w:val="none" w:sz="0" w:space="0" w:color="auto"/>
            <w:left w:val="none" w:sz="0" w:space="0" w:color="auto"/>
            <w:bottom w:val="none" w:sz="0" w:space="0" w:color="auto"/>
            <w:right w:val="none" w:sz="0" w:space="0" w:color="auto"/>
          </w:divBdr>
        </w:div>
      </w:divsChild>
    </w:div>
    <w:div w:id="1846361460">
      <w:bodyDiv w:val="1"/>
      <w:marLeft w:val="0"/>
      <w:marRight w:val="0"/>
      <w:marTop w:val="0"/>
      <w:marBottom w:val="0"/>
      <w:divBdr>
        <w:top w:val="none" w:sz="0" w:space="0" w:color="auto"/>
        <w:left w:val="none" w:sz="0" w:space="0" w:color="auto"/>
        <w:bottom w:val="none" w:sz="0" w:space="0" w:color="auto"/>
        <w:right w:val="none" w:sz="0" w:space="0" w:color="auto"/>
      </w:divBdr>
    </w:div>
    <w:div w:id="1931350389">
      <w:bodyDiv w:val="1"/>
      <w:marLeft w:val="0"/>
      <w:marRight w:val="0"/>
      <w:marTop w:val="0"/>
      <w:marBottom w:val="0"/>
      <w:divBdr>
        <w:top w:val="none" w:sz="0" w:space="0" w:color="auto"/>
        <w:left w:val="none" w:sz="0" w:space="0" w:color="auto"/>
        <w:bottom w:val="none" w:sz="0" w:space="0" w:color="auto"/>
        <w:right w:val="none" w:sz="0" w:space="0" w:color="auto"/>
      </w:divBdr>
    </w:div>
    <w:div w:id="2016494724">
      <w:bodyDiv w:val="1"/>
      <w:marLeft w:val="0"/>
      <w:marRight w:val="0"/>
      <w:marTop w:val="0"/>
      <w:marBottom w:val="0"/>
      <w:divBdr>
        <w:top w:val="none" w:sz="0" w:space="0" w:color="auto"/>
        <w:left w:val="none" w:sz="0" w:space="0" w:color="auto"/>
        <w:bottom w:val="none" w:sz="0" w:space="0" w:color="auto"/>
        <w:right w:val="none" w:sz="0" w:space="0" w:color="auto"/>
      </w:divBdr>
    </w:div>
    <w:div w:id="2127237081">
      <w:bodyDiv w:val="1"/>
      <w:marLeft w:val="0"/>
      <w:marRight w:val="0"/>
      <w:marTop w:val="0"/>
      <w:marBottom w:val="0"/>
      <w:divBdr>
        <w:top w:val="none" w:sz="0" w:space="0" w:color="auto"/>
        <w:left w:val="none" w:sz="0" w:space="0" w:color="auto"/>
        <w:bottom w:val="none" w:sz="0" w:space="0" w:color="auto"/>
        <w:right w:val="none" w:sz="0" w:space="0" w:color="auto"/>
      </w:divBdr>
    </w:div>
    <w:div w:id="2136360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FE10EFE-E7BB-4FDC-9110-E3735709D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15</Pages>
  <Words>1238</Words>
  <Characters>7061</Characters>
  <Application>Microsoft Office Word</Application>
  <DocSecurity>0</DocSecurity>
  <Lines>58</Lines>
  <Paragraphs>16</Paragraphs>
  <ScaleCrop>false</ScaleCrop>
  <HeadingPairs>
    <vt:vector size="6" baseType="variant">
      <vt:variant>
        <vt:lpstr>Titre</vt:lpstr>
      </vt:variant>
      <vt:variant>
        <vt:i4>1</vt:i4>
      </vt:variant>
      <vt:variant>
        <vt:lpstr>Titres</vt:lpstr>
      </vt:variant>
      <vt:variant>
        <vt:i4>9</vt:i4>
      </vt:variant>
      <vt:variant>
        <vt:lpstr>Title</vt:lpstr>
      </vt:variant>
      <vt:variant>
        <vt:i4>1</vt:i4>
      </vt:variant>
    </vt:vector>
  </HeadingPairs>
  <TitlesOfParts>
    <vt:vector size="11" baseType="lpstr">
      <vt:lpstr/>
      <vt:lpstr>Supporting information (SI) to</vt:lpstr>
      <vt:lpstr>Single-step genome-wide association analyses for selected infrared-predicted che</vt:lpstr>
      <vt:lpstr/>
      <vt:lpstr>H. Atashi1,2, Y. Chen1, H. Wilmot1,3, C. Bastin3, S. Vanderick1, X. Hubin4, N. G</vt:lpstr>
      <vt:lpstr>1 TERRA Teaching and Research Center, Gembloux Agro-Bio Tech, University of Lièg</vt:lpstr>
      <vt:lpstr>2 Department of Animal Science, Shiraz University, 71441-13131 Shiraz, Iran.</vt:lpstr>
      <vt:lpstr>3 National Fund for Scientific Research (F.R.S.-FNRS), Rue d’Egmont 5, B-1000 Br</vt:lpstr>
      <vt:lpstr>4 Elevéo asbl Awé Group, 5590 Ciney, Belgium</vt:lpstr>
      <vt:lpstr/>
      <vt:lpstr/>
    </vt:vector>
  </TitlesOfParts>
  <Company/>
  <LinksUpToDate>false</LinksUpToDate>
  <CharactersWithSpaces>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Atashi Hadi</dc:creator>
  <cp:keywords/>
  <dc:description/>
  <cp:lastModifiedBy>Hadi Atashi</cp:lastModifiedBy>
  <cp:revision>51</cp:revision>
  <cp:lastPrinted>2021-06-21T15:40:00Z</cp:lastPrinted>
  <dcterms:created xsi:type="dcterms:W3CDTF">2021-12-10T10:49:00Z</dcterms:created>
  <dcterms:modified xsi:type="dcterms:W3CDTF">2023-07-30T07:36:00Z</dcterms:modified>
</cp:coreProperties>
</file>