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PEMBUATAN FRAMEWORK REMOTE PROCEDURE CALL BERBASIS NODEJS UNTUK KOMUNIKASI DATA CLIENT-SERVER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2020</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PEMBUATAN FRAMEWORK REMOTE PROCEDURE CALL BERBASIS NODEJS UNTUK KOMUNIKASI DATA CLIENT-SERVER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“PEMBUATAN FRAMEWORK REMOTE PROCEDURE CALL BERBASIS NODEJS UNTUK KOMUNIKASI DATA CLIENT-SERVER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b w:val="false"/>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Beberapa penelitian mengenai NodeJS dan arsitektur client-server yang</w:t>
      </w:r>
    </w:p>
    <w:p>
      <w:pPr>
        <w:pStyle w:val="LOnormal"/>
        <w:ind w:left="0" w:hanging="0"/>
        <w:jc w:val="both"/>
        <w:rPr/>
      </w:pPr>
      <w:r>
        <w:rPr>
          <w:b w:val="false"/>
          <w:bCs w:val="false"/>
        </w:rPr>
        <w:t>pernah dilakukan, sekaligus menjadi acuan dalam pengembangan framework ini</w:t>
      </w:r>
    </w:p>
    <w:p>
      <w:pPr>
        <w:pStyle w:val="LOnormal"/>
        <w:ind w:left="0" w:hanging="0"/>
        <w:jc w:val="both"/>
        <w:rPr/>
      </w:pPr>
      <w:r>
        <w:rPr>
          <w:b w:val="false"/>
          <w:bCs w:val="false"/>
        </w:rPr>
        <w:t>ditampilkan pada tabel.</w:t>
      </w:r>
      <w:bookmarkStart w:id="5" w:name="docs-internal-guid-1c813ca9-7fff-a4c3-77"/>
      <w:bookmarkEnd w:id="5"/>
    </w:p>
    <w:tbl>
      <w:tblPr>
        <w:tblW w:w="7935" w:type="dxa"/>
        <w:jc w:val="left"/>
        <w:tblInd w:w="0" w:type="dxa"/>
        <w:tblCellMar>
          <w:top w:w="100" w:type="dxa"/>
          <w:left w:w="100" w:type="dxa"/>
          <w:bottom w:w="100" w:type="dxa"/>
          <w:right w:w="100" w:type="dxa"/>
        </w:tblCellMar>
      </w:tblPr>
      <w:tblGrid>
        <w:gridCol w:w="1364"/>
        <w:gridCol w:w="1468"/>
        <w:gridCol w:w="1648"/>
        <w:gridCol w:w="2037"/>
        <w:gridCol w:w="1418"/>
      </w:tblGrid>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Model-View-Controller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Web Service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Client-Server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(2020)</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Pengembangan aplikasi RPC yang belum banyak didukung 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Framework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t>Kemudian, berbagai usaha dilakukan agar dapat memenuhi kebutuhan lainnya, termasuk peningkatan arsitektur aplikasi dari segi struktur kode. Menurut Iqbal Sulistyo pada penelitiannya di tahun 2017, bahwa struktur kode Model-View-Controller (MVC) dapat membantu pengembang dalam membuat aplikasi dengan cepat dan mudah. Begitu pula pada penelitian Yosafat Aria Negara tahun 2018, arsitektur aplikasi dibuat dengan menerapkan konsep client-server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Implementasi konsep client-server ini dapat dilakukan dengan beberapa cara, salah satunya adalah dengan menggunakan web service.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Kemudian, web service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Pada penelitian ini, membuat framework client-server yang menerapkan metode Remote Procedure Call (RPC) dengan menggunakan bahasa pemrograman Javascript dan dijalankan dengan NodeJS sebagai servernya. Implementasi client-server di sini menerapkan protokol yang sama dengan web service dan salah satu metode pengiriman data yang terdapat pada REST API. Pembuatan framework ini bertujuan untuk mempermudah dalam melakukan pengembangan aplikasi berbasis client-server,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yang 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client-server</w:t>
      </w:r>
      <w:r>
        <w:rPr>
          <w:b w:val="false"/>
          <w:bCs w:val="false"/>
        </w:rPr>
        <w:t xml:space="preserve"> adalah program web, pengelolaan akun, dan kerangka email. (Shobhika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t>Remote Procedure Call</w:t>
      </w:r>
      <w:bookmarkEnd w:id="6"/>
    </w:p>
    <w:p>
      <w:pPr>
        <w:pStyle w:val="LOnormal"/>
        <w:ind w:left="0" w:hanging="0"/>
        <w:jc w:val="both"/>
        <w:rPr/>
      </w:pPr>
      <w:r>
        <w:rPr>
          <w:b w:val="false"/>
          <w:bCs w:val="false"/>
        </w:rPr>
        <w:tab/>
        <w:t>RPC (</w:t>
      </w:r>
      <w:r>
        <w:rPr>
          <w:b w:val="false"/>
          <w:bCs w:val="false"/>
          <w:i/>
          <w:iCs/>
        </w:rPr>
        <w:t>Remote Procedure Call</w:t>
      </w:r>
      <w:r>
        <w:rPr>
          <w:b w:val="false"/>
          <w:bCs w:val="false"/>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LOnormal"/>
        <w:ind w:left="0" w:hanging="0"/>
        <w:jc w:val="both"/>
        <w:rPr/>
      </w:pPr>
      <w:r>
        <w:rPr>
          <w:b w:val="false"/>
          <w:bCs w:val="false"/>
          <w:i w:val="false"/>
          <w:iCs w:val="false"/>
        </w:rPr>
        <w:t>2.2.4.</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pPr>
      <w:r>
        <w:rPr>
          <w:rFonts w:eastAsia="DejaVu Sans" w:cs="Noto Sans Devanagari"/>
          <w:b w:val="false"/>
          <w:bCs w:val="false"/>
          <w:i/>
          <w:iCs/>
          <w:color w:val="auto"/>
          <w:kern w:val="0"/>
          <w:sz w:val="24"/>
          <w:szCs w:val="24"/>
          <w:lang w:val="en-US" w:eastAsia="zh-CN" w:bidi="hi-IN"/>
        </w:rPr>
        <w:tab/>
        <w:t>Framework</w:t>
      </w:r>
      <w:r>
        <w:rPr>
          <w:rFonts w:eastAsia="DejaVu Sans" w:cs="Noto Sans Devanagari"/>
          <w:b w:val="false"/>
          <w:bCs w:val="false"/>
          <w:i w:val="false"/>
          <w:iCs w:val="false"/>
          <w:color w:val="auto"/>
          <w:kern w:val="0"/>
          <w:sz w:val="24"/>
          <w:szCs w:val="24"/>
          <w:lang w:val="en-US" w:eastAsia="zh-CN" w:bidi="hi-IN"/>
        </w:rPr>
        <w:t xml:space="preserve"> pada dasarnya adalah alat bantu untuk membangun aplikasi sehingga terhindar dari </w:t>
      </w:r>
      <w:r>
        <w:rPr>
          <w:rFonts w:eastAsia="DejaVu Sans" w:cs="Noto Sans Devanagari"/>
          <w:b w:val="false"/>
          <w:bCs w:val="false"/>
          <w:i/>
          <w:iCs/>
          <w:color w:val="auto"/>
          <w:kern w:val="0"/>
          <w:sz w:val="24"/>
          <w:szCs w:val="24"/>
          <w:lang w:val="en-US" w:eastAsia="zh-CN" w:bidi="hi-IN"/>
        </w:rPr>
        <w:t>bug</w:t>
      </w:r>
      <w:r>
        <w:rPr>
          <w:rFonts w:eastAsia="DejaVu Sans" w:cs="Noto Sans Devanagari"/>
          <w:b w:val="false"/>
          <w:bCs w:val="false"/>
          <w:i w:val="false"/>
          <w:iCs w:val="false"/>
          <w:color w:val="auto"/>
          <w:kern w:val="0"/>
          <w:sz w:val="24"/>
          <w:szCs w:val="24"/>
          <w:lang w:val="en-US" w:eastAsia="zh-CN" w:bidi="hi-IN"/>
        </w:rPr>
        <w:t xml:space="preserve"> dan menghemat waktu.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memiliki aturan dan arsitektur sehingga memungkinkan untuk membuat berbagai jenis </w:t>
      </w:r>
      <w:r>
        <w:rPr>
          <w:rFonts w:eastAsia="DejaVu Sans" w:cs="Noto Sans Devanagari"/>
          <w:b w:val="false"/>
          <w:bCs w:val="false"/>
          <w:i w:val="false"/>
          <w:iCs w:val="false"/>
          <w:color w:val="auto"/>
          <w:kern w:val="0"/>
          <w:sz w:val="24"/>
          <w:szCs w:val="24"/>
          <w:lang w:val="en-US" w:eastAsia="zh-CN" w:bidi="hi-IN"/>
        </w:rPr>
        <w:t>aplikasi</w:t>
      </w:r>
      <w:r>
        <w:rPr>
          <w:rFonts w:eastAsia="DejaVu Sans" w:cs="Noto Sans Devanagari"/>
          <w:b w:val="false"/>
          <w:bCs w:val="false"/>
          <w:i w:val="false"/>
          <w:iCs w:val="false"/>
          <w:color w:val="auto"/>
          <w:kern w:val="0"/>
          <w:sz w:val="24"/>
          <w:szCs w:val="24"/>
          <w:lang w:val="en-US" w:eastAsia="zh-CN" w:bidi="hi-IN"/>
        </w:rPr>
        <w:t>. (Dasari Hermitha Curie, 2019)</w:t>
      </w:r>
    </w:p>
    <w:p>
      <w:pPr>
        <w:pStyle w:val="LOnormal"/>
        <w:ind w:left="0" w:hanging="0"/>
        <w:jc w:val="both"/>
        <w:rPr/>
      </w:pPr>
      <w:r>
        <w:rPr>
          <w:b w:val="false"/>
          <w:bCs w:val="false"/>
          <w:i w:val="false"/>
          <w:iCs w:val="false"/>
        </w:rPr>
        <w:t>2.2.5.</w:t>
        <w:tab/>
        <w:t>Javascript</w:t>
      </w:r>
    </w:p>
    <w:p>
      <w:pPr>
        <w:pStyle w:val="LOnormal"/>
        <w:ind w:left="0" w:hanging="0"/>
        <w:jc w:val="both"/>
        <w:rPr/>
      </w:pPr>
      <w:r>
        <w:rPr>
          <w:b w:val="false"/>
          <w:bCs w:val="false"/>
          <w:i w:val="false"/>
          <w:iCs w:val="false"/>
        </w:rPr>
        <w:tab/>
        <w:t xml:space="preserve">JavaScript adalah bahasa pemrograman dinamis yang dapat menambahkan interaktivitas ke situs web. </w:t>
      </w:r>
      <w:r>
        <w:rPr>
          <w:b w:val="false"/>
          <w:bCs w:val="false"/>
          <w:i w:val="false"/>
          <w:iCs w:val="false"/>
        </w:rPr>
        <w:t>(Mozilla, 2020)</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pPr>
      <w:r>
        <w:rPr>
          <w:b w:val="false"/>
          <w:bCs w:val="false"/>
        </w:rPr>
        <w:tab/>
        <w:t>Node</w:t>
      </w:r>
      <w:r>
        <w:rPr>
          <w:b w:val="false"/>
          <w:bCs w:val="false"/>
        </w:rPr>
        <w:t>JS merupakan perangkat lunak yang duginakan untuk menjalankan program berbasis Javascript. Dengan menggunakan metode asingkron dalam manajemen prosesnya, NodeJS</w:t>
      </w:r>
      <w:r>
        <w:rPr>
          <w:b w:val="false"/>
          <w:bCs w:val="false"/>
        </w:rPr>
        <w:t xml:space="preserve"> </w:t>
      </w:r>
      <w:r>
        <w:rPr>
          <w:rFonts w:eastAsia="DejaVu Sans" w:cs="Noto Sans Devanagari"/>
          <w:b w:val="false"/>
          <w:bCs w:val="false"/>
          <w:color w:val="auto"/>
          <w:kern w:val="0"/>
          <w:sz w:val="24"/>
          <w:szCs w:val="24"/>
          <w:lang w:val="en-US" w:eastAsia="zh-CN" w:bidi="hi-IN"/>
        </w:rPr>
        <w:t>memungkinkan</w:t>
      </w:r>
      <w:r>
        <w:rPr>
          <w:b w:val="false"/>
          <w:bCs w:val="false"/>
        </w:rPr>
        <w:t xml:space="preserve"> untuk membangun aplikasi jaringan yang dapat diskalakan. </w:t>
      </w:r>
      <w:r>
        <w:rPr>
          <w:b w:val="false"/>
          <w:bCs w:val="false"/>
        </w:rPr>
        <w:t>(NodeJS, 2020)</w:t>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Fonts w:eastAsia="DejaVu Sans" w:cs="Noto Sans Devanagari"/>
          <w:b w:val="false"/>
          <w:bCs w:val="false"/>
          <w:i w:val="false"/>
          <w:iCs w:val="false"/>
          <w:color w:val="auto"/>
          <w:kern w:val="0"/>
          <w:sz w:val="24"/>
          <w:szCs w:val="24"/>
          <w:lang w:val="en-US" w:eastAsia="zh-CN" w:bidi="hi-IN"/>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54660" cy="1270"/>
                <wp:effectExtent l="0" t="0" r="0" b="0"/>
                <wp:docPr id="3" name=""/>
                <a:graphic xmlns:a="http://schemas.openxmlformats.org/drawingml/2006/main">
                  <a:graphicData uri="http://schemas.microsoft.com/office/word/2010/wordprocessingShape">
                    <wps:wsp>
                      <wps:cNvSpPr/>
                      <wps:spPr>
                        <a:xfrm>
                          <a:off x="0" y="0"/>
                          <a:ext cx="45396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5.7pt,-0.05pt"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54660" cy="1270"/>
                <wp:effectExtent l="0" t="0" r="0" b="0"/>
                <wp:docPr id="4" name=""/>
                <a:graphic xmlns:a="http://schemas.openxmlformats.org/drawingml/2006/main">
                  <a:graphicData uri="http://schemas.microsoft.com/office/word/2010/wordprocessingShape">
                    <wps:wsp>
                      <wps:cNvSpPr/>
                      <wps:spPr>
                        <a:xfrm>
                          <a:off x="0" y="0"/>
                          <a:ext cx="45396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5.7pt,-0.05pt"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both"/>
        <w:rPr>
          <w:b w:val="false"/>
          <w:b w:val="false"/>
          <w:bCs w:val="false"/>
          <w:i w:val="false"/>
          <w:i w:val="false"/>
          <w:iCs w:val="false"/>
        </w:rPr>
      </w:pPr>
      <w:r>
        <w:rPr>
          <w:b w:val="false"/>
          <w:bCs w:val="false"/>
          <w:i w:val="false"/>
          <w:iCs w:val="false"/>
        </w:rPr>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b w:val="false"/>
          <w:bCs w:val="false"/>
        </w:rPr>
      </w:r>
    </w:p>
    <w:p>
      <w:pPr>
        <w:pStyle w:val="LOnormal"/>
        <w:widowControl/>
        <w:bidi w:val="0"/>
        <w:spacing w:lineRule="auto" w:line="480" w:before="0" w:after="0"/>
        <w:ind w:right="0" w:hanging="0"/>
        <w:jc w:val="both"/>
        <w:rPr/>
      </w:pPr>
      <w:r>
        <w:rPr>
          <w:b w:val="false"/>
          <w:bCs w:val="false"/>
        </w:rPr>
        <w:t xml:space="preserve">Bagci, Hakan. 2016. </w:t>
      </w:r>
      <w:r>
        <w:rPr>
          <w:b w:val="false"/>
          <w:bCs w:val="false"/>
          <w:i/>
          <w:iCs/>
        </w:rPr>
        <w:t xml:space="preserve">A Lightweight and High Performance Remote Procedure </w:t>
        <w:tab/>
        <w:t>Call Framework for Cross Platform Communication</w:t>
      </w:r>
      <w:r>
        <w:rPr>
          <w:b w:val="false"/>
          <w:bCs w:val="false"/>
          <w:i w:val="false"/>
          <w:iCs w:val="false"/>
        </w:rPr>
        <w:t xml:space="preserve">. </w:t>
      </w:r>
      <w:r>
        <w:rPr>
          <w:b w:val="false"/>
          <w:bCs w:val="false"/>
          <w:i w:val="false"/>
          <w:iCs w:val="false"/>
        </w:rPr>
        <w:t xml:space="preserve">Turkey: </w:t>
        <w:tab/>
        <w:t>SCITEPRESS.</w:t>
      </w:r>
    </w:p>
    <w:p>
      <w:pPr>
        <w:pStyle w:val="LOnormal"/>
        <w:widowControl/>
        <w:bidi w:val="0"/>
        <w:spacing w:lineRule="auto" w:line="480" w:before="0" w:after="0"/>
        <w:ind w:right="0" w:hanging="0"/>
        <w:jc w:val="both"/>
        <w:rPr/>
      </w:pPr>
      <w:r>
        <w:rPr>
          <w:b w:val="false"/>
          <w:bCs w:val="false"/>
          <w:i w:val="false"/>
          <w:iCs w:val="false"/>
        </w:rPr>
        <w:t xml:space="preserve">Curie, Dasari Hermitha. 2019. </w:t>
      </w:r>
      <w:r>
        <w:rPr>
          <w:b w:val="false"/>
          <w:bCs w:val="false"/>
          <w:i/>
          <w:iCs/>
        </w:rPr>
        <w:t>Analysis on Web Frameworks</w:t>
      </w:r>
      <w:r>
        <w:rPr>
          <w:b w:val="false"/>
          <w:bCs w:val="false"/>
          <w:i w:val="false"/>
          <w:iCs w:val="false"/>
        </w:rPr>
        <w:t xml:space="preserve">. India: Karunya </w:t>
        <w:tab/>
        <w:t>Institute of Technology and Sciences.</w:t>
      </w:r>
    </w:p>
    <w:p>
      <w:pPr>
        <w:pStyle w:val="LOnormal"/>
        <w:widowControl/>
        <w:bidi w:val="0"/>
        <w:spacing w:lineRule="auto" w:line="48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480" w:before="0" w:after="0"/>
        <w:ind w:right="0" w:hanging="0"/>
        <w:jc w:val="both"/>
        <w:rPr/>
      </w:pPr>
      <w:r>
        <w:rPr>
          <w:b w:val="false"/>
          <w:bCs w:val="false"/>
        </w:rPr>
        <w:tab/>
        <w:t>https://restapitutorial.com. Diakses 10 Maret 2020.</w:t>
      </w:r>
    </w:p>
    <w:p>
      <w:pPr>
        <w:pStyle w:val="LOnormal"/>
        <w:widowControl/>
        <w:bidi w:val="0"/>
        <w:spacing w:lineRule="auto" w:line="480" w:before="0" w:after="0"/>
        <w:ind w:right="0" w:hanging="0"/>
        <w:jc w:val="both"/>
        <w:rPr/>
      </w:pPr>
      <w:r>
        <w:rPr>
          <w:b w:val="false"/>
          <w:bCs w:val="false"/>
        </w:rPr>
        <w:t>Goralski, W</w:t>
      </w:r>
      <w:r>
        <w:rPr>
          <w:b w:val="false"/>
          <w:bCs w:val="false"/>
        </w:rPr>
        <w:t>alter</w:t>
      </w:r>
      <w:r>
        <w:rPr>
          <w:b w:val="false"/>
          <w:bCs w:val="false"/>
        </w:rPr>
        <w:t xml:space="preserve">. 2017. </w:t>
      </w:r>
      <w:r>
        <w:rPr>
          <w:b w:val="false"/>
          <w:bCs w:val="false"/>
          <w:i/>
          <w:iCs/>
        </w:rPr>
        <w:t>The Illustrated Network</w:t>
      </w:r>
      <w:r>
        <w:rPr>
          <w:b w:val="false"/>
          <w:bCs w:val="false"/>
          <w:i w:val="false"/>
          <w:iCs w:val="false"/>
        </w:rPr>
        <w:t>. United States: Elsevier Inc.</w:t>
      </w:r>
    </w:p>
    <w:p>
      <w:pPr>
        <w:pStyle w:val="LOnormal"/>
        <w:widowControl/>
        <w:bidi w:val="0"/>
        <w:spacing w:lineRule="auto" w:line="480" w:before="0" w:after="0"/>
        <w:ind w:right="0" w:hanging="0"/>
        <w:jc w:val="both"/>
        <w:rPr/>
      </w:pPr>
      <w:r>
        <w:rPr>
          <w:b w:val="false"/>
          <w:bCs w:val="false"/>
          <w:i w:val="false"/>
          <w:iCs w:val="false"/>
        </w:rPr>
        <w:t xml:space="preserve">Mozilla. 2020. </w:t>
      </w:r>
      <w:r>
        <w:rPr>
          <w:b w:val="false"/>
          <w:bCs w:val="false"/>
          <w:i/>
          <w:iCs/>
        </w:rPr>
        <w:t>Resources for developers, by developers</w:t>
      </w:r>
      <w:r>
        <w:rPr>
          <w:b w:val="false"/>
          <w:bCs w:val="false"/>
          <w:i w:val="false"/>
          <w:iCs w:val="false"/>
        </w:rPr>
        <w:t xml:space="preserve">. </w:t>
        <w:tab/>
        <w:t>https://developer.mozilla.org. Diakses 20 Agustus 2020.</w:t>
      </w:r>
    </w:p>
    <w:p>
      <w:pPr>
        <w:pStyle w:val="LOnormal"/>
        <w:widowControl/>
        <w:bidi w:val="0"/>
        <w:spacing w:lineRule="auto" w:line="48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480" w:before="0" w:after="0"/>
        <w:ind w:right="0" w:hanging="0"/>
        <w:jc w:val="both"/>
        <w:rPr>
          <w:i/>
          <w:i/>
          <w:iCs/>
        </w:rPr>
      </w:pPr>
      <w:r>
        <w:rPr>
          <w:b w:val="false"/>
          <w:bCs w:val="false"/>
          <w:i/>
          <w:iCs/>
        </w:rPr>
        <w:tab/>
        <w:t>Kamar Hotel Berbasis Android Pada Jaringan Lokal Menggunakan TCP</w:t>
      </w:r>
    </w:p>
    <w:p>
      <w:pPr>
        <w:pStyle w:val="LOnormal"/>
        <w:widowControl/>
        <w:bidi w:val="0"/>
        <w:spacing w:lineRule="auto" w:line="48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480" w:before="0" w:after="0"/>
        <w:ind w:right="0" w:hanging="0"/>
        <w:jc w:val="both"/>
        <w:rPr/>
      </w:pPr>
      <w:r>
        <w:rPr>
          <w:b w:val="false"/>
          <w:bCs w:val="false"/>
        </w:rPr>
        <w:t xml:space="preserve">NodeJS. 2020. </w:t>
      </w:r>
      <w:r>
        <w:rPr>
          <w:b w:val="false"/>
          <w:bCs w:val="false"/>
          <w:i/>
          <w:iCs/>
        </w:rPr>
        <w:t>NodeJS</w:t>
      </w:r>
      <w:r>
        <w:rPr>
          <w:b w:val="false"/>
          <w:bCs w:val="false"/>
        </w:rPr>
        <w:t>. https://nodejs.org. Diakses 20 Agustus 2020.</w:t>
      </w:r>
    </w:p>
    <w:p>
      <w:pPr>
        <w:pStyle w:val="LOnormal"/>
        <w:widowControl/>
        <w:bidi w:val="0"/>
        <w:spacing w:lineRule="auto" w:line="48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48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480" w:before="0" w:after="0"/>
        <w:ind w:right="0" w:hanging="0"/>
        <w:jc w:val="both"/>
        <w:rPr/>
      </w:pPr>
      <w:r>
        <w:rPr>
          <w:b w:val="false"/>
          <w:bCs w:val="false"/>
        </w:rPr>
        <w:tab/>
        <w:t>Diakses 10 Maret 2020.</w:t>
      </w:r>
    </w:p>
    <w:p>
      <w:pPr>
        <w:pStyle w:val="LOnormal"/>
        <w:widowControl/>
        <w:bidi w:val="0"/>
        <w:spacing w:lineRule="auto" w:line="48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480" w:before="0" w:after="0"/>
        <w:ind w:right="0" w:hanging="0"/>
        <w:jc w:val="both"/>
        <w:rPr>
          <w:i/>
          <w:i/>
          <w:iCs/>
        </w:rPr>
      </w:pPr>
      <w:r>
        <w:rPr>
          <w:b w:val="false"/>
          <w:bCs w:val="false"/>
          <w:i/>
          <w:iCs/>
        </w:rPr>
        <w:tab/>
        <w:t>Seminar Proposal Skripsi Mahasiswa (Studi Kasus Program Studi Sistem</w:t>
      </w:r>
    </w:p>
    <w:p>
      <w:pPr>
        <w:pStyle w:val="LOnormal"/>
        <w:widowControl/>
        <w:bidi w:val="0"/>
        <w:spacing w:lineRule="auto" w:line="48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480" w:before="0" w:after="0"/>
        <w:ind w:right="0" w:hanging="0"/>
        <w:jc w:val="both"/>
        <w:rPr/>
      </w:pPr>
      <w:r>
        <w:rPr>
          <w:b w:val="false"/>
          <w:bCs w:val="false"/>
        </w:rPr>
        <w:tab/>
        <w:t>Akakom Yogyakarta</w:t>
      </w:r>
    </w:p>
    <w:p>
      <w:pPr>
        <w:pStyle w:val="LOnormal"/>
        <w:widowControl/>
        <w:bidi w:val="0"/>
        <w:spacing w:lineRule="auto" w:line="48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480" w:before="0" w:after="0"/>
        <w:ind w:right="0" w:hanging="0"/>
        <w:jc w:val="both"/>
        <w:rPr/>
      </w:pPr>
      <w:r>
        <w:rPr>
          <w:b w:val="false"/>
          <w:bCs w:val="false"/>
        </w:rPr>
        <w:t xml:space="preserve">Sejwal, Shobhika. 2019. </w:t>
      </w:r>
      <w:r>
        <w:rPr>
          <w:b w:val="false"/>
          <w:bCs w:val="false"/>
          <w:i/>
          <w:iCs/>
        </w:rPr>
        <w:t>A</w:t>
      </w:r>
      <w:r>
        <w:rPr>
          <w:rFonts w:eastAsia="DejaVu Sans" w:cs="Noto Sans Devanagari"/>
          <w:b w:val="false"/>
          <w:bCs w:val="false"/>
          <w:i/>
          <w:iCs/>
          <w:color w:val="auto"/>
          <w:kern w:val="0"/>
          <w:sz w:val="24"/>
          <w:szCs w:val="24"/>
          <w:lang w:val="en-US" w:eastAsia="zh-CN" w:bidi="hi-IN"/>
        </w:rPr>
        <w:t>n</w:t>
      </w:r>
      <w:r>
        <w:rPr>
          <w:b w:val="false"/>
          <w:bCs w:val="false"/>
          <w:i/>
          <w:iCs/>
        </w:rPr>
        <w:t xml:space="preserve"> A</w:t>
      </w:r>
      <w:r>
        <w:rPr>
          <w:rFonts w:eastAsia="DejaVu Sans" w:cs="Noto Sans Devanagari"/>
          <w:b w:val="false"/>
          <w:bCs w:val="false"/>
          <w:i/>
          <w:iCs/>
          <w:color w:val="auto"/>
          <w:kern w:val="0"/>
          <w:sz w:val="24"/>
          <w:szCs w:val="24"/>
          <w:lang w:val="en-US" w:eastAsia="zh-CN" w:bidi="hi-IN"/>
        </w:rPr>
        <w:t>pproach</w:t>
      </w:r>
      <w:r>
        <w:rPr>
          <w:b w:val="false"/>
          <w:bCs w:val="false"/>
          <w:i/>
          <w:iCs/>
        </w:rPr>
        <w:t xml:space="preserve"> </w:t>
      </w:r>
      <w:r>
        <w:rPr>
          <w:b w:val="false"/>
          <w:bCs w:val="false"/>
          <w:i/>
          <w:iCs/>
        </w:rPr>
        <w:t>to</w:t>
      </w:r>
      <w:r>
        <w:rPr>
          <w:b w:val="false"/>
          <w:bCs w:val="false"/>
          <w:i/>
          <w:iCs/>
        </w:rPr>
        <w:t xml:space="preserve"> R</w:t>
      </w:r>
      <w:r>
        <w:rPr>
          <w:rFonts w:eastAsia="DejaVu Sans" w:cs="Noto Sans Devanagari"/>
          <w:b w:val="false"/>
          <w:bCs w:val="false"/>
          <w:i/>
          <w:iCs/>
          <w:color w:val="auto"/>
          <w:kern w:val="0"/>
          <w:sz w:val="24"/>
          <w:szCs w:val="24"/>
          <w:lang w:val="en-US" w:eastAsia="zh-CN" w:bidi="hi-IN"/>
        </w:rPr>
        <w:t xml:space="preserve">esolve Heterogeneity </w:t>
      </w:r>
      <w:r>
        <w:rPr>
          <w:b w:val="false"/>
          <w:bCs w:val="false"/>
          <w:i/>
          <w:iCs/>
        </w:rPr>
        <w:t>U</w:t>
      </w:r>
      <w:r>
        <w:rPr>
          <w:rFonts w:eastAsia="DejaVu Sans" w:cs="Noto Sans Devanagari"/>
          <w:b w:val="false"/>
          <w:bCs w:val="false"/>
          <w:i/>
          <w:iCs/>
          <w:color w:val="auto"/>
          <w:kern w:val="0"/>
          <w:sz w:val="24"/>
          <w:szCs w:val="24"/>
          <w:lang w:val="en-US" w:eastAsia="zh-CN" w:bidi="hi-IN"/>
        </w:rPr>
        <w:t xml:space="preserve">sing </w:t>
      </w:r>
      <w:r>
        <w:rPr>
          <w:b w:val="false"/>
          <w:bCs w:val="false"/>
          <w:i/>
          <w:iCs/>
        </w:rPr>
        <w:t xml:space="preserve">RPC </w:t>
      </w:r>
      <w:r>
        <w:rPr>
          <w:b w:val="false"/>
          <w:bCs w:val="false"/>
          <w:i/>
          <w:iCs/>
        </w:rPr>
        <w:t>in</w:t>
      </w:r>
      <w:r>
        <w:rPr>
          <w:b w:val="false"/>
          <w:bCs w:val="false"/>
          <w:i/>
          <w:iCs/>
        </w:rPr>
        <w:t xml:space="preserve"> </w:t>
        <w:tab/>
        <w:t>C</w:t>
      </w:r>
      <w:r>
        <w:rPr>
          <w:rFonts w:eastAsia="DejaVu Sans" w:cs="Noto Sans Devanagari"/>
          <w:b w:val="false"/>
          <w:bCs w:val="false"/>
          <w:i/>
          <w:iCs/>
          <w:color w:val="auto"/>
          <w:kern w:val="0"/>
          <w:sz w:val="24"/>
          <w:szCs w:val="24"/>
          <w:lang w:val="en-US" w:eastAsia="zh-CN" w:bidi="hi-IN"/>
        </w:rPr>
        <w:t xml:space="preserve">lient </w:t>
      </w:r>
      <w:r>
        <w:rPr>
          <w:b w:val="false"/>
          <w:bCs w:val="false"/>
          <w:i/>
          <w:iCs/>
        </w:rPr>
        <w:t>S</w:t>
      </w:r>
      <w:r>
        <w:rPr>
          <w:rFonts w:eastAsia="DejaVu Sans" w:cs="Noto Sans Devanagari"/>
          <w:b w:val="false"/>
          <w:bCs w:val="false"/>
          <w:i/>
          <w:iCs/>
          <w:color w:val="auto"/>
          <w:kern w:val="0"/>
          <w:sz w:val="24"/>
          <w:szCs w:val="24"/>
          <w:lang w:val="en-US" w:eastAsia="zh-CN" w:bidi="hi-IN"/>
        </w:rPr>
        <w:t xml:space="preserve">erver </w:t>
      </w:r>
      <w:r>
        <w:rPr>
          <w:b w:val="false"/>
          <w:bCs w:val="false"/>
          <w:i/>
          <w:iCs/>
        </w:rPr>
        <w:t>S</w:t>
      </w:r>
      <w:r>
        <w:rPr>
          <w:rFonts w:eastAsia="DejaVu Sans" w:cs="Noto Sans Devanagari"/>
          <w:b w:val="false"/>
          <w:bCs w:val="false"/>
          <w:i/>
          <w:iCs/>
          <w:color w:val="auto"/>
          <w:kern w:val="0"/>
          <w:sz w:val="24"/>
          <w:szCs w:val="24"/>
          <w:lang w:val="en-US" w:eastAsia="zh-CN" w:bidi="hi-IN"/>
        </w:rPr>
        <w:t>ystems</w:t>
      </w:r>
      <w:r>
        <w:rPr>
          <w:rFonts w:eastAsia="DejaVu Sans" w:cs="Noto Sans Devanagari"/>
          <w:b w:val="false"/>
          <w:bCs w:val="false"/>
          <w:color w:val="auto"/>
          <w:kern w:val="0"/>
          <w:sz w:val="24"/>
          <w:szCs w:val="24"/>
          <w:lang w:val="en-US" w:eastAsia="zh-CN" w:bidi="hi-IN"/>
        </w:rPr>
        <w:t>. India: Amity University.</w:t>
      </w:r>
    </w:p>
    <w:p>
      <w:pPr>
        <w:pStyle w:val="LOnormal"/>
        <w:widowControl/>
        <w:bidi w:val="0"/>
        <w:spacing w:lineRule="auto" w:line="48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48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48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48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480" w:before="0" w:after="0"/>
        <w:ind w:right="0" w:hanging="0"/>
        <w:jc w:val="both"/>
        <w:rPr>
          <w:b w:val="false"/>
          <w:b w:val="false"/>
          <w:bCs w:val="false"/>
        </w:rPr>
      </w:pPr>
      <w:r>
        <w:rPr>
          <w:b w:val="false"/>
          <w:bCs w:val="false"/>
        </w:rPr>
      </w:r>
    </w:p>
    <w:p>
      <w:pPr>
        <w:pStyle w:val="LOnormal"/>
        <w:widowControl/>
        <w:bidi w:val="0"/>
        <w:spacing w:lineRule="auto" w:line="480" w:before="0" w:after="0"/>
        <w:ind w:right="0" w:hanging="0"/>
        <w:jc w:val="both"/>
        <w:rPr>
          <w:rFonts w:eastAsia="DejaVu Sans" w:cs="Noto Sans Devanagari"/>
          <w:b w:val="false"/>
          <w:b w:val="false"/>
          <w:bCs w:val="false"/>
          <w:i w:val="false"/>
          <w:i w:val="false"/>
          <w:iCs w:val="false"/>
          <w:color w:val="auto"/>
          <w:kern w:val="0"/>
          <w:sz w:val="24"/>
          <w:szCs w:val="24"/>
          <w:lang w:val="en-US" w:eastAsia="zh-CN" w:bidi="hi-IN"/>
        </w:rPr>
      </w:pPr>
      <w:r>
        <w:rPr/>
      </w:r>
    </w:p>
    <w:sectPr>
      <w:headerReference w:type="default" r:id="rId4"/>
      <w:headerReference w:type="first" r:id="rId5"/>
      <w:footerReference w:type="default" r:id="rId6"/>
      <w:footerReference w:type="first" r:id="rId7"/>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40" w:hanging="360"/>
      </w:pPr>
      <w:rPr>
        <w:b w:val="false"/>
      </w:rPr>
    </w:lvl>
    <w:lvl w:ilvl="1">
      <w:start w:val="1"/>
      <w:numFmt w:val="decimal"/>
      <w:lvlText w:val="%2."/>
      <w:lvlJc w:val="left"/>
      <w:pPr>
        <w:ind w:left="1800" w:hanging="360"/>
      </w:pPr>
      <w:rPr>
        <w:b/>
      </w:rPr>
    </w:lvl>
    <w:lvl w:ilvl="2">
      <w:start w:val="1"/>
      <w:numFmt w:val="decimal"/>
      <w:lvlText w:val="%3."/>
      <w:lvlJc w:val="left"/>
      <w:pPr>
        <w:ind w:left="2160" w:hanging="360"/>
      </w:pPr>
      <w:rPr>
        <w:b/>
      </w:rPr>
    </w:lvl>
    <w:lvl w:ilvl="3">
      <w:start w:val="1"/>
      <w:numFmt w:val="decimal"/>
      <w:lvlText w:val="%4."/>
      <w:lvlJc w:val="left"/>
      <w:pPr>
        <w:ind w:left="2520" w:hanging="360"/>
      </w:pPr>
      <w:rPr>
        <w:b/>
      </w:rPr>
    </w:lvl>
    <w:lvl w:ilvl="4">
      <w:start w:val="1"/>
      <w:numFmt w:val="decimal"/>
      <w:lvlText w:val="%5."/>
      <w:lvlJc w:val="left"/>
      <w:pPr>
        <w:ind w:left="2880" w:hanging="360"/>
      </w:pPr>
      <w:rPr>
        <w:b/>
      </w:rPr>
    </w:lvl>
    <w:lvl w:ilvl="5">
      <w:start w:val="1"/>
      <w:numFmt w:val="decimal"/>
      <w:lvlText w:val="%6."/>
      <w:lvlJc w:val="left"/>
      <w:pPr>
        <w:ind w:left="3240" w:hanging="360"/>
      </w:pPr>
      <w:rPr>
        <w:b/>
      </w:rPr>
    </w:lvl>
    <w:lvl w:ilvl="6">
      <w:start w:val="1"/>
      <w:numFmt w:val="decimal"/>
      <w:lvlText w:val="%7."/>
      <w:lvlJc w:val="left"/>
      <w:pPr>
        <w:ind w:left="3600" w:hanging="360"/>
      </w:pPr>
      <w:rPr>
        <w:b/>
      </w:rPr>
    </w:lvl>
    <w:lvl w:ilvl="7">
      <w:start w:val="1"/>
      <w:numFmt w:val="decimal"/>
      <w:lvlText w:val="%8."/>
      <w:lvlJc w:val="left"/>
      <w:pPr>
        <w:ind w:left="3960" w:hanging="360"/>
      </w:pPr>
      <w:rPr>
        <w:b/>
      </w:rPr>
    </w:lvl>
    <w:lvl w:ilvl="8">
      <w:start w:val="1"/>
      <w:numFmt w:val="decimal"/>
      <w:lvlText w:val="%9."/>
      <w:lvlJc w:val="left"/>
      <w:pPr>
        <w:ind w:left="4320" w:hanging="360"/>
      </w:pPr>
      <w:rPr>
        <w:b/>
      </w:rPr>
    </w:lvl>
  </w:abstractNum>
  <w:abstractNum w:abstractNumId="3">
    <w:lvl w:ilvl="0">
      <w:start w:val="1"/>
      <w:numFmt w:val="decimal"/>
      <w:lvlText w:val="%1."/>
      <w:lvlJc w:val="left"/>
      <w:pPr>
        <w:ind w:left="720" w:hanging="360"/>
      </w:pPr>
      <w:rPr>
        <w:sz w:val="24"/>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364" w:hanging="360"/>
      </w:pPr>
      <w:rPr>
        <w:sz w:val="24"/>
        <w:b w:val="false"/>
        <w:szCs w:val="24"/>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pPrDefault>
  </w:docDefaults>
  <w:style w:type="paragraph" w:styleId="Normal">
    <w:name w:val="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603</TotalTime>
  <Application>LibreOffice/6.3.6.2$Linux_X86_64 LibreOffice_project/30$Build-2</Application>
  <Pages>17</Pages>
  <Words>1800</Words>
  <Characters>11985</Characters>
  <CharactersWithSpaces>13688</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2020-08-23T23:32:18Z</dcterms:modified>
  <cp:revision>137</cp:revision>
  <dc:subject/>
  <dc:title/>
</cp:coreProperties>
</file>