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RAPPORT DE CALCUL – POUTRE GFRP</w:t>
      </w:r>
    </w:p>
    <w:p/>
    <w:p>
      <w:r>
        <w:t>1. DONNÉES D’ENTRÉE</w:t>
      </w:r>
    </w:p>
    <w:p/>
    <w:p>
      <w:r>
        <w:t>Charges (ELU)</w:t>
      </w:r>
    </w:p>
    <w:p>
      <w:r>
        <w:t>- Moment ultime Mu = {{loads.Mu_kNm}} kN·m</w:t>
      </w:r>
    </w:p>
    <w:p>
      <w:r>
        <w:t>- Effort tranchant Vu = {{loads.Vu_kN}} kN</w:t>
      </w:r>
    </w:p>
    <w:p/>
    <w:p>
      <w:r>
        <w:t>Géométrie de la section</w:t>
      </w:r>
    </w:p>
    <w:p>
      <w:r>
        <w:t>- Largeur b = {{geometry.b_mm}} mm</w:t>
      </w:r>
    </w:p>
    <w:p>
      <w:r>
        <w:t>- Hauteur h = {{geometry.h_mm}} mm</w:t>
      </w:r>
    </w:p>
    <w:p>
      <w:r>
        <w:t>- Hauteur utile d = {{geometry.d_mm}} mm</w:t>
      </w:r>
    </w:p>
    <w:p/>
    <w:p>
      <w:r>
        <w:t>Propriétés du béton</w:t>
      </w:r>
    </w:p>
    <w:p>
      <w:r>
        <w:t>- Résistance f'c = {{concrete.fc_MPa}} MPa</w:t>
      </w:r>
    </w:p>
    <w:p>
      <w:r>
        <w:t>- Déformation ultime εcu = {{concrete.eps_cu}}</w:t>
      </w:r>
    </w:p>
    <w:p/>
    <w:p>
      <w:r>
        <w:t>Armatures longitudinales GFRP</w:t>
      </w:r>
    </w:p>
    <w:p>
      <w:r>
        <w:t>- Diamètre Ø = {{frp.bar_diam_mm}} mm</w:t>
      </w:r>
    </w:p>
    <w:p>
      <w:r>
        <w:t>- Nombre de barres = {{frp.nBars}}</w:t>
      </w:r>
    </w:p>
    <w:p>
      <w:r>
        <w:t>- Module Ef = {{frp.Ef_MPa}} MPa</w:t>
      </w:r>
    </w:p>
    <w:p>
      <w:r>
        <w:t>- Résistance ffu = {{frp.ffu_MPa}} MPa</w:t>
      </w:r>
    </w:p>
    <w:p>
      <w:r>
        <w:t>- Section Afrp = {{frp.Af_mm2}} mm²</w:t>
      </w:r>
    </w:p>
    <w:p/>
    <w:p>
      <w:r>
        <w:t>Armatures de cisaillement</w:t>
      </w:r>
    </w:p>
    <w:p>
      <w:r>
        <w:t>- Section Afv = {{frp_shear.Afv_mm2}} mm²</w:t>
      </w:r>
    </w:p>
    <w:p>
      <w:r>
        <w:t>- Espacement s = {{frp_shear.s_mm}} mm</w:t>
      </w:r>
    </w:p>
    <w:p>
      <w:r>
        <w:t>- Résistance ffv = {{frp_shear.ffv_MPa}} MPa</w:t>
      </w:r>
    </w:p>
    <w:p>
      <w:r>
        <w:t>- Coefficient φv = {{frp_shear.phi_v}}</w:t>
      </w:r>
    </w:p>
    <w:p>
      <w:r>
        <w:t>- Angle θ = {{frp_shear.theta_deg}} °</w:t>
      </w:r>
    </w:p>
    <w:p/>
    <w:p>
      <w:r>
        <w:t>Serviceabilité</w:t>
      </w:r>
    </w:p>
    <w:p>
      <w:r>
        <w:t>- kb = {{service.kb}}</w:t>
      </w:r>
    </w:p>
    <w:p>
      <w:r>
        <w:t>- wlim = {{service.w_lim_mm}} mm</w:t>
      </w:r>
    </w:p>
    <w:p/>
    <w:p>
      <w:r>
        <w:t>2. CONCLUSION</w:t>
      </w:r>
    </w:p>
    <w:p/>
    <w:p>
      <w:r>
        <w:t>Flexion : {{results.flexion_status}}</w:t>
      </w:r>
    </w:p>
    <w:p>
      <w:r>
        <w:t>Cisaillement : {{results.shear_status}}</w:t>
      </w:r>
    </w:p>
    <w:p>
      <w:r>
        <w:t>Statut global : {{results.global_status}}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