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color w:val="222222"/>
          <w:sz w:val="36"/>
          <w:szCs w:val="36"/>
          <w:shd w:fill="cfe2f3" w:val="clear"/>
        </w:rPr>
      </w:pPr>
      <w:r w:rsidDel="00000000" w:rsidR="00000000" w:rsidRPr="00000000">
        <w:rPr>
          <w:b w:val="1"/>
          <w:color w:val="222222"/>
          <w:sz w:val="36"/>
          <w:szCs w:val="36"/>
          <w:shd w:fill="cfe2f3" w:val="clear"/>
          <w:rtl w:val="0"/>
        </w:rPr>
        <w:t xml:space="preserve">Automation Testing with Cucumber in KATALON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2222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i w:val="1"/>
          <w:color w:val="222222"/>
          <w:sz w:val="27"/>
          <w:szCs w:val="27"/>
          <w:highlight w:val="white"/>
        </w:rPr>
      </w:pPr>
      <w:r w:rsidDel="00000000" w:rsidR="00000000" w:rsidRPr="00000000">
        <w:rPr>
          <w:i w:val="1"/>
          <w:color w:val="222222"/>
          <w:sz w:val="27"/>
          <w:szCs w:val="27"/>
          <w:highlight w:val="white"/>
          <w:rtl w:val="0"/>
        </w:rPr>
        <w:t xml:space="preserve">What is Cucumber?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222222"/>
          <w:sz w:val="27"/>
          <w:szCs w:val="27"/>
          <w:highlight w:val="white"/>
        </w:rPr>
      </w:pPr>
      <w:r w:rsidDel="00000000" w:rsidR="00000000" w:rsidRPr="00000000">
        <w:rPr>
          <w:color w:val="222222"/>
          <w:sz w:val="27"/>
          <w:szCs w:val="27"/>
          <w:highlight w:val="white"/>
          <w:rtl w:val="0"/>
        </w:rPr>
        <w:t xml:space="preserve">Cucumber is a tool that supports Behavior Driven Development (BDD). It offers a way to write tests that anybody can understand, regardless of their technical knowledge.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color w:val="222222"/>
          <w:sz w:val="27"/>
          <w:szCs w:val="27"/>
          <w:highlight w:val="white"/>
        </w:rPr>
      </w:pPr>
      <w:r w:rsidDel="00000000" w:rsidR="00000000" w:rsidRPr="00000000">
        <w:rPr>
          <w:color w:val="222222"/>
          <w:sz w:val="27"/>
          <w:szCs w:val="27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i w:val="1"/>
          <w:color w:val="222222"/>
          <w:sz w:val="27"/>
          <w:szCs w:val="27"/>
          <w:highlight w:val="white"/>
        </w:rPr>
      </w:pPr>
      <w:r w:rsidDel="00000000" w:rsidR="00000000" w:rsidRPr="00000000">
        <w:rPr>
          <w:i w:val="1"/>
          <w:color w:val="222222"/>
          <w:sz w:val="27"/>
          <w:szCs w:val="27"/>
          <w:highlight w:val="white"/>
          <w:rtl w:val="0"/>
        </w:rPr>
        <w:t xml:space="preserve">How does it work?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222222"/>
          <w:sz w:val="27"/>
          <w:szCs w:val="27"/>
          <w:highlight w:val="white"/>
        </w:rPr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222222"/>
          <w:sz w:val="27"/>
          <w:szCs w:val="27"/>
          <w:highlight w:val="white"/>
          <w:rtl w:val="0"/>
        </w:rPr>
        <w:t xml:space="preserve">Cucumber reads the code written in plain English text (Language Gherkin) in </w:t>
      </w:r>
      <w:r w:rsidDel="00000000" w:rsidR="00000000" w:rsidRPr="00000000">
        <w:rPr>
          <w:b w:val="1"/>
          <w:color w:val="222222"/>
          <w:sz w:val="27"/>
          <w:szCs w:val="27"/>
          <w:highlight w:val="white"/>
          <w:rtl w:val="0"/>
        </w:rPr>
        <w:t xml:space="preserve">the</w:t>
      </w:r>
      <w:r w:rsidDel="00000000" w:rsidR="00000000" w:rsidRPr="00000000">
        <w:rPr>
          <w:color w:val="222222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22222"/>
          <w:sz w:val="27"/>
          <w:szCs w:val="27"/>
          <w:highlight w:val="white"/>
          <w:rtl w:val="0"/>
        </w:rPr>
        <w:t xml:space="preserve">feature file</w:t>
      </w:r>
      <w:r w:rsidDel="00000000" w:rsidR="00000000" w:rsidRPr="00000000">
        <w:rPr>
          <w:color w:val="222222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222222"/>
          <w:sz w:val="27"/>
          <w:szCs w:val="27"/>
          <w:highlight w:val="white"/>
        </w:rPr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222222"/>
          <w:sz w:val="27"/>
          <w:szCs w:val="27"/>
          <w:highlight w:val="white"/>
          <w:rtl w:val="0"/>
        </w:rPr>
        <w:t xml:space="preserve">Then it finds the exact match of each step in </w:t>
      </w:r>
      <w:r w:rsidDel="00000000" w:rsidR="00000000" w:rsidRPr="00000000">
        <w:rPr>
          <w:b w:val="1"/>
          <w:color w:val="222222"/>
          <w:sz w:val="27"/>
          <w:szCs w:val="27"/>
          <w:highlight w:val="white"/>
          <w:rtl w:val="0"/>
        </w:rPr>
        <w:t xml:space="preserve">the step definition</w:t>
      </w:r>
      <w:r w:rsidDel="00000000" w:rsidR="00000000" w:rsidRPr="00000000">
        <w:rPr>
          <w:color w:val="222222"/>
          <w:sz w:val="27"/>
          <w:szCs w:val="27"/>
          <w:highlight w:val="white"/>
          <w:rtl w:val="0"/>
        </w:rPr>
        <w:t xml:space="preserve"> (a code file - details provided later in the tutorial).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222222"/>
          <w:sz w:val="27"/>
          <w:szCs w:val="27"/>
          <w:highlight w:val="white"/>
        </w:rPr>
      </w:pPr>
      <w:r w:rsidDel="00000000" w:rsidR="00000000" w:rsidRPr="00000000">
        <w:rPr>
          <w:color w:val="222222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z w:val="27"/>
          <w:szCs w:val="27"/>
          <w:highlight w:val="white"/>
        </w:rPr>
        <w:drawing>
          <wp:inline distB="114300" distT="114300" distL="114300" distR="114300">
            <wp:extent cx="5943600" cy="284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222222"/>
          <w:sz w:val="27"/>
          <w:szCs w:val="27"/>
          <w:highlight w:val="white"/>
        </w:rPr>
      </w:pPr>
      <w:r w:rsidDel="00000000" w:rsidR="00000000" w:rsidRPr="00000000">
        <w:rPr>
          <w:color w:val="222222"/>
          <w:sz w:val="27"/>
          <w:szCs w:val="27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222222"/>
          <w:sz w:val="27"/>
          <w:szCs w:val="27"/>
          <w:highlight w:val="white"/>
        </w:rPr>
      </w:pPr>
      <w:r w:rsidDel="00000000" w:rsidR="00000000" w:rsidRPr="00000000">
        <w:rPr>
          <w:color w:val="222222"/>
          <w:sz w:val="27"/>
          <w:szCs w:val="27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56.8" w:lineRule="auto"/>
        <w:rPr>
          <w:color w:val="2222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color w:val="222222"/>
          <w:sz w:val="27"/>
          <w:szCs w:val="27"/>
          <w:shd w:fill="cfe2f3" w:val="clear"/>
        </w:rPr>
      </w:pPr>
      <w:r w:rsidDel="00000000" w:rsidR="00000000" w:rsidRPr="00000000">
        <w:rPr>
          <w:color w:val="222222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22222"/>
          <w:sz w:val="27"/>
          <w:szCs w:val="27"/>
          <w:shd w:fill="cfe2f3" w:val="clear"/>
          <w:rtl w:val="0"/>
        </w:rPr>
        <w:t xml:space="preserve">HOW TO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color w:val="222222"/>
          <w:sz w:val="27"/>
          <w:szCs w:val="27"/>
          <w:highlight w:val="white"/>
        </w:rPr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222222"/>
          <w:sz w:val="27"/>
          <w:szCs w:val="27"/>
          <w:highlight w:val="white"/>
          <w:rtl w:val="0"/>
        </w:rPr>
        <w:t xml:space="preserve">Create test scenarios for corresponding feature</w:t>
      </w:r>
    </w:p>
    <w:p w:rsidR="00000000" w:rsidDel="00000000" w:rsidP="00000000" w:rsidRDefault="00000000" w:rsidRPr="00000000" w14:paraId="0000000F">
      <w:pPr>
        <w:spacing w:after="140" w:before="120" w:lineRule="auto"/>
        <w:ind w:left="760" w:right="40" w:firstLine="0"/>
        <w:jc w:val="both"/>
        <w:rPr>
          <w:sz w:val="21"/>
          <w:szCs w:val="21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21"/>
          <w:szCs w:val="21"/>
          <w:rtl w:val="0"/>
        </w:rPr>
        <w:t xml:space="preserve">Feature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− Name of the feature under test.</w:t>
      </w:r>
    </w:p>
    <w:p w:rsidR="00000000" w:rsidDel="00000000" w:rsidP="00000000" w:rsidRDefault="00000000" w:rsidRPr="00000000" w14:paraId="00000010">
      <w:pPr>
        <w:spacing w:after="140" w:before="120" w:lineRule="auto"/>
        <w:ind w:left="760" w:right="40" w:firstLine="0"/>
        <w:jc w:val="both"/>
        <w:rPr>
          <w:sz w:val="21"/>
          <w:szCs w:val="21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(optional) − Describe about feature under test.</w:t>
      </w:r>
    </w:p>
    <w:p w:rsidR="00000000" w:rsidDel="00000000" w:rsidP="00000000" w:rsidRDefault="00000000" w:rsidRPr="00000000" w14:paraId="00000011">
      <w:pPr>
        <w:spacing w:after="140" w:before="120" w:lineRule="auto"/>
        <w:ind w:left="760" w:right="40" w:firstLine="0"/>
        <w:jc w:val="both"/>
        <w:rPr>
          <w:sz w:val="21"/>
          <w:szCs w:val="21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21"/>
          <w:szCs w:val="21"/>
          <w:rtl w:val="0"/>
        </w:rPr>
        <w:t xml:space="preserve">Scenario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− What is the test scenario.</w:t>
      </w:r>
    </w:p>
    <w:p w:rsidR="00000000" w:rsidDel="00000000" w:rsidP="00000000" w:rsidRDefault="00000000" w:rsidRPr="00000000" w14:paraId="00000012">
      <w:pPr>
        <w:spacing w:after="140" w:before="120" w:lineRule="auto"/>
        <w:ind w:left="760" w:right="40" w:firstLine="0"/>
        <w:jc w:val="both"/>
        <w:rPr>
          <w:sz w:val="21"/>
          <w:szCs w:val="21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21"/>
          <w:szCs w:val="21"/>
          <w:rtl w:val="0"/>
        </w:rPr>
        <w:t xml:space="preserve">Given</w:t>
      </w:r>
      <w:r w:rsidDel="00000000" w:rsidR="00000000" w:rsidRPr="00000000">
        <w:rPr>
          <w:sz w:val="21"/>
          <w:szCs w:val="21"/>
          <w:rtl w:val="0"/>
        </w:rPr>
        <w:t xml:space="preserve"> – Define the precondition.</w:t>
      </w:r>
    </w:p>
    <w:p w:rsidR="00000000" w:rsidDel="00000000" w:rsidP="00000000" w:rsidRDefault="00000000" w:rsidRPr="00000000" w14:paraId="00000013">
      <w:pPr>
        <w:spacing w:after="140" w:before="120" w:lineRule="auto"/>
        <w:ind w:left="760" w:right="40" w:firstLine="0"/>
        <w:jc w:val="both"/>
        <w:rPr>
          <w:sz w:val="21"/>
          <w:szCs w:val="21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21"/>
          <w:szCs w:val="21"/>
          <w:rtl w:val="0"/>
        </w:rPr>
        <w:t xml:space="preserve">When</w:t>
      </w:r>
      <w:r w:rsidDel="00000000" w:rsidR="00000000" w:rsidRPr="00000000">
        <w:rPr>
          <w:sz w:val="21"/>
          <w:szCs w:val="21"/>
          <w:rtl w:val="0"/>
        </w:rPr>
        <w:t xml:space="preserve"> – Define the action we need to perform.</w:t>
      </w:r>
    </w:p>
    <w:p w:rsidR="00000000" w:rsidDel="00000000" w:rsidP="00000000" w:rsidRDefault="00000000" w:rsidRPr="00000000" w14:paraId="00000014">
      <w:pPr>
        <w:spacing w:after="140" w:before="120" w:lineRule="auto"/>
        <w:ind w:left="760" w:right="40" w:firstLine="0"/>
        <w:jc w:val="both"/>
        <w:rPr>
          <w:sz w:val="21"/>
          <w:szCs w:val="21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21"/>
          <w:szCs w:val="21"/>
          <w:rtl w:val="0"/>
        </w:rPr>
        <w:t xml:space="preserve">Then</w:t>
      </w:r>
      <w:r w:rsidDel="00000000" w:rsidR="00000000" w:rsidRPr="00000000">
        <w:rPr>
          <w:sz w:val="21"/>
          <w:szCs w:val="21"/>
          <w:rtl w:val="0"/>
        </w:rPr>
        <w:t xml:space="preserve"> – Define the expected outcome or result.</w:t>
      </w:r>
    </w:p>
    <w:p w:rsidR="00000000" w:rsidDel="00000000" w:rsidP="00000000" w:rsidRDefault="00000000" w:rsidRPr="00000000" w14:paraId="00000015">
      <w:pPr>
        <w:spacing w:after="240" w:before="240" w:lineRule="auto"/>
        <w:ind w:left="1440" w:firstLine="0"/>
        <w:rPr>
          <w:color w:val="222222"/>
          <w:sz w:val="27"/>
          <w:szCs w:val="27"/>
          <w:highlight w:val="yellow"/>
        </w:rPr>
      </w:pPr>
      <w:r w:rsidDel="00000000" w:rsidR="00000000" w:rsidRPr="00000000">
        <w:rPr>
          <w:color w:val="222222"/>
          <w:sz w:val="27"/>
          <w:szCs w:val="27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highlight w:val="yellow"/>
          <w:rtl w:val="0"/>
        </w:rPr>
        <w:t xml:space="preserve">         </w:t>
      </w:r>
      <w:r w:rsidDel="00000000" w:rsidR="00000000" w:rsidRPr="00000000">
        <w:rPr>
          <w:color w:val="222222"/>
          <w:sz w:val="27"/>
          <w:szCs w:val="27"/>
          <w:highlight w:val="yellow"/>
          <w:rtl w:val="0"/>
        </w:rPr>
        <w:t xml:space="preserve">Features are currently structured by page – change as need</w:t>
      </w:r>
    </w:p>
    <w:p w:rsidR="00000000" w:rsidDel="00000000" w:rsidP="00000000" w:rsidRDefault="00000000" w:rsidRPr="00000000" w14:paraId="00000016">
      <w:pPr>
        <w:spacing w:after="240" w:before="240" w:lineRule="auto"/>
        <w:ind w:left="1440" w:firstLine="0"/>
        <w:rPr>
          <w:color w:val="222222"/>
          <w:sz w:val="27"/>
          <w:szCs w:val="27"/>
          <w:highlight w:val="yellow"/>
        </w:rPr>
      </w:pPr>
      <w:r w:rsidDel="00000000" w:rsidR="00000000" w:rsidRPr="00000000">
        <w:rPr>
          <w:color w:val="222222"/>
          <w:sz w:val="27"/>
          <w:szCs w:val="27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highlight w:val="yellow"/>
          <w:rtl w:val="0"/>
        </w:rPr>
        <w:t xml:space="preserve">         </w:t>
      </w:r>
      <w:r w:rsidDel="00000000" w:rsidR="00000000" w:rsidRPr="00000000">
        <w:rPr>
          <w:color w:val="222222"/>
          <w:sz w:val="27"/>
          <w:szCs w:val="27"/>
          <w:highlight w:val="yellow"/>
          <w:rtl w:val="0"/>
        </w:rPr>
        <w:t xml:space="preserve">Test case ID should be added above each test scenarios as tag (ex: @FUN01)</w:t>
      </w:r>
    </w:p>
    <w:p w:rsidR="00000000" w:rsidDel="00000000" w:rsidP="00000000" w:rsidRDefault="00000000" w:rsidRPr="00000000" w14:paraId="00000017">
      <w:pPr>
        <w:spacing w:after="240" w:before="240" w:lineRule="auto"/>
        <w:ind w:left="1440" w:firstLine="0"/>
        <w:rPr>
          <w:color w:val="222222"/>
          <w:sz w:val="27"/>
          <w:szCs w:val="27"/>
          <w:highlight w:val="yellow"/>
        </w:rPr>
      </w:pPr>
      <w:r w:rsidDel="00000000" w:rsidR="00000000" w:rsidRPr="00000000">
        <w:rPr>
          <w:color w:val="222222"/>
          <w:sz w:val="27"/>
          <w:szCs w:val="27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highlight w:val="yellow"/>
          <w:rtl w:val="0"/>
        </w:rPr>
        <w:t xml:space="preserve">         </w:t>
      </w:r>
      <w:r w:rsidDel="00000000" w:rsidR="00000000" w:rsidRPr="00000000">
        <w:rPr>
          <w:color w:val="222222"/>
          <w:sz w:val="27"/>
          <w:szCs w:val="27"/>
          <w:highlight w:val="yellow"/>
          <w:rtl w:val="0"/>
        </w:rPr>
        <w:t xml:space="preserve">‘Then’ step should be started with pattern “I should…” so that we can distinguish with other action steps</w:t>
      </w:r>
    </w:p>
    <w:p w:rsidR="00000000" w:rsidDel="00000000" w:rsidP="00000000" w:rsidRDefault="00000000" w:rsidRPr="00000000" w14:paraId="00000018">
      <w:pPr>
        <w:spacing w:after="240" w:before="240" w:lineRule="auto"/>
        <w:ind w:left="1440" w:firstLine="0"/>
        <w:rPr>
          <w:color w:val="222222"/>
          <w:sz w:val="27"/>
          <w:szCs w:val="27"/>
          <w:highlight w:val="yellow"/>
        </w:rPr>
      </w:pPr>
      <w:r w:rsidDel="00000000" w:rsidR="00000000" w:rsidRPr="00000000">
        <w:rPr>
          <w:color w:val="222222"/>
          <w:sz w:val="27"/>
          <w:szCs w:val="27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highlight w:val="yellow"/>
          <w:rtl w:val="0"/>
        </w:rPr>
        <w:t xml:space="preserve">         </w:t>
      </w:r>
      <w:r w:rsidDel="00000000" w:rsidR="00000000" w:rsidRPr="00000000">
        <w:rPr>
          <w:color w:val="222222"/>
          <w:sz w:val="27"/>
          <w:szCs w:val="27"/>
          <w:highlight w:val="yellow"/>
          <w:rtl w:val="0"/>
        </w:rPr>
        <w:t xml:space="preserve">CTRL + Spacebar to show matching steps before defining new step to avoid creating duplicated test steps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222222"/>
          <w:sz w:val="27"/>
          <w:szCs w:val="27"/>
          <w:highlight w:val="white"/>
        </w:rPr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222222"/>
          <w:sz w:val="27"/>
          <w:szCs w:val="27"/>
          <w:highlight w:val="white"/>
          <w:rtl w:val="0"/>
        </w:rPr>
        <w:t xml:space="preserve">Write step definition for each test step</w:t>
      </w:r>
    </w:p>
    <w:p w:rsidR="00000000" w:rsidDel="00000000" w:rsidP="00000000" w:rsidRDefault="00000000" w:rsidRPr="00000000" w14:paraId="0000001A">
      <w:pPr>
        <w:spacing w:after="240" w:before="240" w:lineRule="auto"/>
        <w:ind w:left="1440" w:firstLine="0"/>
        <w:rPr>
          <w:color w:val="222222"/>
          <w:sz w:val="27"/>
          <w:szCs w:val="27"/>
          <w:highlight w:val="white"/>
        </w:rPr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222222"/>
          <w:sz w:val="27"/>
          <w:szCs w:val="27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222222"/>
          <w:sz w:val="27"/>
          <w:szCs w:val="27"/>
          <w:highlight w:val="white"/>
          <w:rtl w:val="0"/>
        </w:rPr>
        <w:t xml:space="preserve">Run with Cucumber Runner :</w:t>
      </w:r>
      <w:hyperlink r:id="rId7">
        <w:r w:rsidDel="00000000" w:rsidR="00000000" w:rsidRPr="00000000">
          <w:rPr>
            <w:color w:val="222222"/>
            <w:sz w:val="27"/>
            <w:szCs w:val="27"/>
            <w:highlight w:val="white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https://docs.katalon.com/katalon-studio/docs/cucumber-features-file.html#in-test-cases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color w:val="222222"/>
          <w:sz w:val="27"/>
          <w:szCs w:val="27"/>
          <w:highlight w:val="white"/>
        </w:rPr>
      </w:pPr>
      <w:r w:rsidDel="00000000" w:rsidR="00000000" w:rsidRPr="00000000">
        <w:rPr>
          <w:color w:val="222222"/>
          <w:sz w:val="27"/>
          <w:szCs w:val="27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color w:val="222222"/>
          <w:sz w:val="27"/>
          <w:szCs w:val="27"/>
          <w:highlight w:val="white"/>
        </w:rPr>
      </w:pPr>
      <w:r w:rsidDel="00000000" w:rsidR="00000000" w:rsidRPr="00000000">
        <w:rPr>
          <w:color w:val="222222"/>
          <w:sz w:val="27"/>
          <w:szCs w:val="27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katalon.com/katalon-studio/docs/cucumber-features-file.html#in-test-cases" TargetMode="External"/><Relationship Id="rId8" Type="http://schemas.openxmlformats.org/officeDocument/2006/relationships/hyperlink" Target="https://docs.katalon.com/katalon-studio/docs/cucumber-features-file.html#in-test-c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