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mc3ssdx9y4n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— Exit Process Guide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b15jzdrh7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Built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intern offboarding process guide for SafeX Solutions, covering the full exit workflow: notification, handover, feedback collection, certificate generation, certificate issuance, and access revocation. Includes a tracker sheet for logging exits and reusable email templates.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5cdrnt1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an intern's exit is triggered, their details are logged in the Exit Process Tracker (Google Sheets/Airtable).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6-step process in the Exit Process Guide is followed sequentially by the responsible owner (Intern, Team Lead, HR/Coordinator).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email templates are used at each communication point (exit initiated, feedback request, certificate issued).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tracker's status columns (Handover, Feedback, Certificate, Access) are updated as each step completes, giving a real-time view of every intern's exit progress.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xreboalzw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Run/View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Exit_Process_Guide.md</w:t>
      </w:r>
      <w:r w:rsidDel="00000000" w:rsidR="00000000" w:rsidRPr="00000000">
        <w:rPr>
          <w:rtl w:val="0"/>
        </w:rPr>
        <w:t xml:space="preserve"> (or the Google Doc version) to read the full process.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Exit_Process_Tracker.csv</w:t>
      </w:r>
      <w:r w:rsidDel="00000000" w:rsidR="00000000" w:rsidRPr="00000000">
        <w:rPr>
          <w:rtl w:val="0"/>
        </w:rPr>
        <w:t xml:space="preserve"> in Google Sheets/Excel — import as a new sheet, add rows per intern exit.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template lives in the shared Canva folder (link to be added by team).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gd88ndwba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with Group 39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covers only the </w:t>
      </w:r>
      <w:r w:rsidDel="00000000" w:rsidR="00000000" w:rsidRPr="00000000">
        <w:rPr>
          <w:b w:val="1"/>
          <w:bCs w:val="1"/>
          <w:rtl w:val="0"/>
        </w:rPr>
        <w:t xml:space="preserve">exit/offboarding</w:t>
      </w:r>
      <w:r w:rsidDel="00000000" w:rsidR="00000000" w:rsidRPr="00000000">
        <w:rPr>
          <w:rtl w:val="0"/>
        </w:rPr>
        <w:t xml:space="preserve"> stage. It does not duplicate onboarding, attendance, or other lifecycle modules being built by other group members — it picks up once an intern's exit is triggered and closes when access is revoked and the certificate is issued.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