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Repair vs Replace — Development Plan</w:t>
      </w:r>
    </w:p>
    <w:p>
      <w:pPr>
        <w:jc w:val="center"/>
      </w:pPr>
      <w:r>
        <w:rPr>
          <w:i/>
          <w:sz w:val="22"/>
        </w:rPr>
        <w:t>ASP.NET Core Web API + React + Vite + Tailwind</w:t>
      </w:r>
    </w:p>
    <w:p>
      <w:pPr>
        <w:pStyle w:val="Heading1"/>
      </w:pPr>
      <w:r>
        <w:t>1. Project Goal</w:t>
      </w:r>
    </w:p>
    <w:p>
      <w:r>
        <w:t>Build a stateless web application that helps users compare the estimated cost of repairing an existing product with replacing it. The MVP should provide transparent cost calculations, assumptions, factors, and uncertainty rather than pretending to give a guaranteed decision.</w:t>
      </w:r>
    </w:p>
    <w:p>
      <w:pPr>
        <w:pStyle w:val="Heading1"/>
      </w:pPr>
      <w:r>
        <w:t>2. MVP Scope</w:t>
      </w:r>
    </w:p>
    <w:p>
      <w:pPr>
        <w:pStyle w:val="ListBullet"/>
      </w:pPr>
      <w:r>
        <w:t>Product types: start with Laptop and Smartphone; add appliances later.</w:t>
      </w:r>
    </w:p>
    <w:p>
      <w:pPr>
        <w:pStyle w:val="ListBullet"/>
      </w:pPr>
      <w:r>
        <w:t>No user accounts or authentication.</w:t>
      </w:r>
    </w:p>
    <w:p>
      <w:pPr>
        <w:pStyle w:val="ListBullet"/>
      </w:pPr>
      <w:r>
        <w:t>No database for the MVP.</w:t>
      </w:r>
    </w:p>
    <w:p>
      <w:pPr>
        <w:pStyle w:val="ListBullet"/>
      </w:pPr>
      <w:r>
        <w:t>No calculation history.</w:t>
      </w:r>
    </w:p>
    <w:p>
      <w:pPr>
        <w:pStyle w:val="ListBullet"/>
      </w:pPr>
      <w:r>
        <w:t>ASP.NET Core Web API performs calculations.</w:t>
      </w:r>
    </w:p>
    <w:p>
      <w:pPr>
        <w:pStyle w:val="ListBullet"/>
      </w:pPr>
      <w:r>
        <w:t>React handles the questionnaire and result visualization.</w:t>
      </w:r>
    </w:p>
    <w:p>
      <w:pPr>
        <w:pStyle w:val="ListBullet"/>
      </w:pPr>
      <w:r>
        <w:t>Main comparison horizon: 3 years, configurable in backend rules.</w:t>
      </w:r>
    </w:p>
    <w:p>
      <w:pPr>
        <w:pStyle w:val="ListBullet"/>
      </w:pPr>
      <w:r>
        <w:t>Result includes repair/replacement cost breakdowns, ratios, factors, and uncertainty.</w:t>
      </w:r>
    </w:p>
    <w:p>
      <w:pPr>
        <w:pStyle w:val="ListBullet"/>
      </w:pPr>
      <w:r>
        <w:t>Responsive UI suitable for desktop and mobile.</w:t>
      </w:r>
    </w:p>
    <w:p>
      <w:pPr>
        <w:pStyle w:val="ListBullet"/>
      </w:pPr>
      <w:r>
        <w:t>Prepare the project for later SEO pages and AdSense monetization.</w:t>
      </w:r>
    </w:p>
    <w:p>
      <w:pPr>
        <w:pStyle w:val="Heading1"/>
      </w:pPr>
      <w:r>
        <w:t>3. High-Level Architecture</w:t>
      </w:r>
    </w:p>
    <w:p>
      <w:r>
        <w:t>React Frontend → HTTP POST → ASP.NET Core Controller → Calculation Service → Result DTO → React Result Page</w:t>
      </w:r>
    </w:p>
    <w:p>
      <w:r>
        <w:t>The MVP is stateless: user inputs are processed in memory and returned in the API response. No personal calculation data needs to be stored.</w:t>
      </w:r>
    </w:p>
    <w:p>
      <w:pPr>
        <w:pStyle w:val="Heading1"/>
      </w:pPr>
      <w:r>
        <w:t>4. Milestones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Milestone</w:t>
            </w:r>
          </w:p>
        </w:tc>
        <w:tc>
          <w:tcPr>
            <w:tcW w:type="dxa" w:w="2484"/>
          </w:tcPr>
          <w:p>
            <w:r>
              <w:rPr>
                <w:b/>
              </w:rPr>
              <w:t>Phase</w:t>
            </w:r>
          </w:p>
        </w:tc>
        <w:tc>
          <w:tcPr>
            <w:tcW w:type="dxa" w:w="2484"/>
          </w:tcPr>
          <w:p>
            <w:r>
              <w:rPr>
                <w:b/>
              </w:rPr>
              <w:t>Work</w:t>
            </w:r>
          </w:p>
        </w:tc>
        <w:tc>
          <w:tcPr>
            <w:tcW w:type="dxa" w:w="2484"/>
          </w:tcPr>
          <w:p>
            <w:r>
              <w:rPr>
                <w:b/>
              </w:rPr>
              <w:t>Done When</w:t>
            </w:r>
          </w:p>
        </w:tc>
      </w:tr>
      <w:tr>
        <w:tc>
          <w:tcPr>
            <w:tcW w:type="dxa" w:w="2484"/>
            <w:vAlign w:val="top"/>
          </w:tcPr>
          <w:p>
            <w:r>
              <w:t>Milestone 1</w:t>
            </w:r>
          </w:p>
        </w:tc>
        <w:tc>
          <w:tcPr>
            <w:tcW w:type="dxa" w:w="2484"/>
            <w:vAlign w:val="top"/>
          </w:tcPr>
          <w:p>
            <w:r>
              <w:t>Project Setup &amp; Architecture</w:t>
            </w:r>
          </w:p>
        </w:tc>
        <w:tc>
          <w:tcPr>
            <w:tcW w:type="dxa" w:w="2484"/>
            <w:vAlign w:val="top"/>
          </w:tcPr>
          <w:p>
            <w:r>
              <w:t>Create separate frontend and backend projects; configure Git/GitHub; establish folder structure; configure CORS; verify frontend-to-backend communication.</w:t>
            </w:r>
          </w:p>
        </w:tc>
        <w:tc>
          <w:tcPr>
            <w:tcW w:type="dxa" w:w="2484"/>
            <w:vAlign w:val="top"/>
          </w:tcPr>
          <w:p>
            <w:r>
              <w:t>Both applications run locally and React can successfully call the ASP.NET Core API.</w:t>
            </w:r>
          </w:p>
        </w:tc>
      </w:tr>
      <w:tr>
        <w:tc>
          <w:tcPr>
            <w:tcW w:type="dxa" w:w="2484"/>
            <w:vAlign w:val="top"/>
          </w:tcPr>
          <w:p>
            <w:r>
              <w:t>Milestone 2</w:t>
            </w:r>
          </w:p>
        </w:tc>
        <w:tc>
          <w:tcPr>
            <w:tcW w:type="dxa" w:w="2484"/>
            <w:vAlign w:val="top"/>
          </w:tcPr>
          <w:p>
            <w:r>
              <w:t>Backend Models &amp; DTOs</w:t>
            </w:r>
          </w:p>
        </w:tc>
        <w:tc>
          <w:tcPr>
            <w:tcW w:type="dxa" w:w="2484"/>
            <w:vAlign w:val="top"/>
          </w:tcPr>
          <w:p>
            <w:r>
              <w:t>Create ProductType, CalculationRule, request DTO, result DTO, CostBreakdown DTO, CalculationFactor DTO, Uncertainty DTO, and optional EnergyInput DTO.</w:t>
            </w:r>
          </w:p>
        </w:tc>
        <w:tc>
          <w:tcPr>
            <w:tcW w:type="dxa" w:w="2484"/>
            <w:vAlign w:val="top"/>
          </w:tcPr>
          <w:p>
            <w:r>
              <w:t>Backend has clean data contracts with no calculation logic inside DTOs/models.</w:t>
            </w:r>
          </w:p>
        </w:tc>
      </w:tr>
      <w:tr>
        <w:tc>
          <w:tcPr>
            <w:tcW w:type="dxa" w:w="2484"/>
            <w:vAlign w:val="top"/>
          </w:tcPr>
          <w:p>
            <w:r>
              <w:t>Milestone 3</w:t>
            </w:r>
          </w:p>
        </w:tc>
        <w:tc>
          <w:tcPr>
            <w:tcW w:type="dxa" w:w="2484"/>
            <w:vAlign w:val="top"/>
          </w:tcPr>
          <w:p>
            <w:r>
              <w:t>Product Configuration</w:t>
            </w:r>
          </w:p>
        </w:tc>
        <w:tc>
          <w:tcPr>
            <w:tcW w:type="dxa" w:w="2484"/>
            <w:vAlign w:val="top"/>
          </w:tcPr>
          <w:p>
            <w:r>
              <w:t>Create initial in-memory product types and product-specific configuration/rules. Start with Laptop and Smartphone.</w:t>
            </w:r>
          </w:p>
        </w:tc>
        <w:tc>
          <w:tcPr>
            <w:tcW w:type="dxa" w:w="2484"/>
            <w:vAlign w:val="top"/>
          </w:tcPr>
          <w:p>
            <w:r>
              <w:t>API can return supported product types and their basic configuration.</w:t>
            </w:r>
          </w:p>
        </w:tc>
      </w:tr>
      <w:tr>
        <w:tc>
          <w:tcPr>
            <w:tcW w:type="dxa" w:w="2484"/>
            <w:vAlign w:val="top"/>
          </w:tcPr>
          <w:p>
            <w:r>
              <w:t>Milestone 4</w:t>
            </w:r>
          </w:p>
        </w:tc>
        <w:tc>
          <w:tcPr>
            <w:tcW w:type="dxa" w:w="2484"/>
            <w:vAlign w:val="top"/>
          </w:tcPr>
          <w:p>
            <w:r>
              <w:t>Calculation Engine</w:t>
            </w:r>
          </w:p>
        </w:tc>
        <w:tc>
          <w:tcPr>
            <w:tcW w:type="dxa" w:w="2484"/>
            <w:vAlign w:val="top"/>
          </w:tcPr>
          <w:p>
            <w:r>
              <w:t>Finalize and implement repair cost, replacement cost, annualized cost, repair-cost ratios, comparison horizon, and uncertainty calculations.</w:t>
            </w:r>
          </w:p>
        </w:tc>
        <w:tc>
          <w:tcPr>
            <w:tcW w:type="dxa" w:w="2484"/>
            <w:vAlign w:val="top"/>
          </w:tcPr>
          <w:p>
            <w:r>
              <w:t>POST /api/calculations/repair-vs-replace returns a complete, explainable result for valid inputs.</w:t>
            </w:r>
          </w:p>
        </w:tc>
      </w:tr>
      <w:tr>
        <w:tc>
          <w:tcPr>
            <w:tcW w:type="dxa" w:w="2484"/>
            <w:vAlign w:val="top"/>
          </w:tcPr>
          <w:p>
            <w:r>
              <w:t>Milestone 5</w:t>
            </w:r>
          </w:p>
        </w:tc>
        <w:tc>
          <w:tcPr>
            <w:tcW w:type="dxa" w:w="2484"/>
            <w:vAlign w:val="top"/>
          </w:tcPr>
          <w:p>
            <w:r>
              <w:t>Backend Validation &amp; Testing</w:t>
            </w:r>
          </w:p>
        </w:tc>
        <w:tc>
          <w:tcPr>
            <w:tcW w:type="dxa" w:w="2484"/>
            <w:vAlign w:val="top"/>
          </w:tcPr>
          <w:p>
            <w:r>
              <w:t>Validate negative/invalid values, missing fields, impossible lifespans, and edge cases. Add unit tests for calculation logic.</w:t>
            </w:r>
          </w:p>
        </w:tc>
        <w:tc>
          <w:tcPr>
            <w:tcW w:type="dxa" w:w="2484"/>
            <w:vAlign w:val="top"/>
          </w:tcPr>
          <w:p>
            <w:r>
              <w:t>Invalid requests return useful validation errors and calculation tests pass.</w:t>
            </w:r>
          </w:p>
        </w:tc>
      </w:tr>
      <w:tr>
        <w:tc>
          <w:tcPr>
            <w:tcW w:type="dxa" w:w="2484"/>
            <w:vAlign w:val="top"/>
          </w:tcPr>
          <w:p>
            <w:r>
              <w:t>Milestone 6</w:t>
            </w:r>
          </w:p>
        </w:tc>
        <w:tc>
          <w:tcPr>
            <w:tcW w:type="dxa" w:w="2484"/>
            <w:vAlign w:val="top"/>
          </w:tcPr>
          <w:p>
            <w:r>
              <w:t>Frontend Foundation</w:t>
            </w:r>
          </w:p>
        </w:tc>
        <w:tc>
          <w:tcPr>
            <w:tcW w:type="dxa" w:w="2484"/>
            <w:vAlign w:val="top"/>
          </w:tcPr>
          <w:p>
            <w:r>
              <w:t>Build React/Vite/Tailwind layout, navigation, home page, product selection, reusable form components, and responsive styling.</w:t>
            </w:r>
          </w:p>
        </w:tc>
        <w:tc>
          <w:tcPr>
            <w:tcW w:type="dxa" w:w="2484"/>
            <w:vAlign w:val="top"/>
          </w:tcPr>
          <w:p>
            <w:r>
              <w:t>User can navigate from home to the calculator and select a product.</w:t>
            </w:r>
          </w:p>
        </w:tc>
      </w:tr>
      <w:tr>
        <w:tc>
          <w:tcPr>
            <w:tcW w:type="dxa" w:w="2484"/>
            <w:vAlign w:val="top"/>
          </w:tcPr>
          <w:p>
            <w:r>
              <w:t>Milestone 7</w:t>
            </w:r>
          </w:p>
        </w:tc>
        <w:tc>
          <w:tcPr>
            <w:tcW w:type="dxa" w:w="2484"/>
            <w:vAlign w:val="top"/>
          </w:tcPr>
          <w:p>
            <w:r>
              <w:t>Calculator UI &amp; API Integration</w:t>
            </w:r>
          </w:p>
        </w:tc>
        <w:tc>
          <w:tcPr>
            <w:tcW w:type="dxa" w:w="2484"/>
            <w:vAlign w:val="top"/>
          </w:tcPr>
          <w:p>
            <w:r>
              <w:t>Build the questionnaire; collect inputs; submit them to the API; handle loading, validation, errors, and successful responses.</w:t>
            </w:r>
          </w:p>
        </w:tc>
        <w:tc>
          <w:tcPr>
            <w:tcW w:type="dxa" w:w="2484"/>
            <w:vAlign w:val="top"/>
          </w:tcPr>
          <w:p>
            <w:r>
              <w:t>User can complete the form and receive a real backend calculation.</w:t>
            </w:r>
          </w:p>
        </w:tc>
      </w:tr>
      <w:tr>
        <w:tc>
          <w:tcPr>
            <w:tcW w:type="dxa" w:w="2484"/>
            <w:vAlign w:val="top"/>
          </w:tcPr>
          <w:p>
            <w:r>
              <w:t>Milestone 8</w:t>
            </w:r>
          </w:p>
        </w:tc>
        <w:tc>
          <w:tcPr>
            <w:tcW w:type="dxa" w:w="2484"/>
            <w:vAlign w:val="top"/>
          </w:tcPr>
          <w:p>
            <w:r>
              <w:t>Results &amp; What-If Experience</w:t>
            </w:r>
          </w:p>
        </w:tc>
        <w:tc>
          <w:tcPr>
            <w:tcW w:type="dxa" w:w="2484"/>
            <w:vAlign w:val="top"/>
          </w:tcPr>
          <w:p>
            <w:r>
              <w:t>Build repair vs replacement comparison cards/charts, cost breakdowns, factors, uncertainty, and a What-If interaction that recalculates assumptions.</w:t>
            </w:r>
          </w:p>
        </w:tc>
        <w:tc>
          <w:tcPr>
            <w:tcW w:type="dxa" w:w="2484"/>
            <w:vAlign w:val="top"/>
          </w:tcPr>
          <w:p>
            <w:r>
              <w:t>Results are understandable, transparent, and interactive.</w:t>
            </w:r>
          </w:p>
        </w:tc>
      </w:tr>
      <w:tr>
        <w:tc>
          <w:tcPr>
            <w:tcW w:type="dxa" w:w="2484"/>
            <w:vAlign w:val="top"/>
          </w:tcPr>
          <w:p>
            <w:r>
              <w:t>Milestone 9</w:t>
            </w:r>
          </w:p>
        </w:tc>
        <w:tc>
          <w:tcPr>
            <w:tcW w:type="dxa" w:w="2484"/>
            <w:vAlign w:val="top"/>
          </w:tcPr>
          <w:p>
            <w:r>
              <w:t>Content &amp; SEO Foundation</w:t>
            </w:r>
          </w:p>
        </w:tc>
        <w:tc>
          <w:tcPr>
            <w:tcW w:type="dxa" w:w="2484"/>
            <w:vAlign w:val="top"/>
          </w:tcPr>
          <w:p>
            <w:r>
              <w:t>Add helpful static pages/articles, product-specific landing pages, metadata, semantic headings, sitemap/robots setup, and internal links.</w:t>
            </w:r>
          </w:p>
        </w:tc>
        <w:tc>
          <w:tcPr>
            <w:tcW w:type="dxa" w:w="2484"/>
            <w:vAlign w:val="top"/>
          </w:tcPr>
          <w:p>
            <w:r>
              <w:t>The site has a foundation for organic search traffic without requiring a database.</w:t>
            </w:r>
          </w:p>
        </w:tc>
      </w:tr>
      <w:tr>
        <w:tc>
          <w:tcPr>
            <w:tcW w:type="dxa" w:w="2484"/>
            <w:vAlign w:val="top"/>
          </w:tcPr>
          <w:p>
            <w:r>
              <w:t>Milestone 10</w:t>
            </w:r>
          </w:p>
        </w:tc>
        <w:tc>
          <w:tcPr>
            <w:tcW w:type="dxa" w:w="2484"/>
            <w:vAlign w:val="top"/>
          </w:tcPr>
          <w:p>
            <w:r>
              <w:t>Production Deployment</w:t>
            </w:r>
          </w:p>
        </w:tc>
        <w:tc>
          <w:tcPr>
            <w:tcW w:type="dxa" w:w="2484"/>
            <w:vAlign w:val="top"/>
          </w:tcPr>
          <w:p>
            <w:r>
              <w:t>Deploy React frontend; deploy ASP.NET Core API to AWS/selected host; configure environment variables, HTTPS, CORS, domain/subdomain, logging, and health endpoint.</w:t>
            </w:r>
          </w:p>
        </w:tc>
        <w:tc>
          <w:tcPr>
            <w:tcW w:type="dxa" w:w="2484"/>
            <w:vAlign w:val="top"/>
          </w:tcPr>
          <w:p>
            <w:r>
              <w:t>Production frontend and API communicate securely and reliably.</w:t>
            </w:r>
          </w:p>
        </w:tc>
      </w:tr>
      <w:tr>
        <w:tc>
          <w:tcPr>
            <w:tcW w:type="dxa" w:w="2484"/>
            <w:vAlign w:val="top"/>
          </w:tcPr>
          <w:p>
            <w:r>
              <w:t>Milestone 11</w:t>
            </w:r>
          </w:p>
        </w:tc>
        <w:tc>
          <w:tcPr>
            <w:tcW w:type="dxa" w:w="2484"/>
            <w:vAlign w:val="top"/>
          </w:tcPr>
          <w:p>
            <w:r>
              <w:t>Analytics, Ads &amp; Launch</w:t>
            </w:r>
          </w:p>
        </w:tc>
        <w:tc>
          <w:tcPr>
            <w:tcW w:type="dxa" w:w="2484"/>
            <w:vAlign w:val="top"/>
          </w:tcPr>
          <w:p>
            <w:r>
              <w:t>Add privacy-conscious analytics if desired; apply AdSense only after the site has useful content and meets Google's requirements; test ad placement and performance.</w:t>
            </w:r>
          </w:p>
        </w:tc>
        <w:tc>
          <w:tcPr>
            <w:tcW w:type="dxa" w:w="2484"/>
            <w:vAlign w:val="top"/>
          </w:tcPr>
          <w:p>
            <w:r>
              <w:t>Public site is launch-ready and monetization infrastructure is prepared.</w:t>
            </w:r>
          </w:p>
        </w:tc>
      </w:tr>
      <w:tr>
        <w:tc>
          <w:tcPr>
            <w:tcW w:type="dxa" w:w="2484"/>
            <w:vAlign w:val="top"/>
          </w:tcPr>
          <w:p>
            <w:r>
              <w:t>Milestone 12</w:t>
            </w:r>
          </w:p>
        </w:tc>
        <w:tc>
          <w:tcPr>
            <w:tcW w:type="dxa" w:w="2484"/>
            <w:vAlign w:val="top"/>
          </w:tcPr>
          <w:p>
            <w:r>
              <w:t>Post-MVP Expansion</w:t>
            </w:r>
          </w:p>
        </w:tc>
        <w:tc>
          <w:tcPr>
            <w:tcW w:type="dxa" w:w="2484"/>
            <w:vAlign w:val="top"/>
          </w:tcPr>
          <w:p>
            <w:r>
              <w:t>Add washing machines, refrigerators, ACs, TVs; introduce energy-cost calculations; expand research-backed assumptions; optionally add a database/CMS later.</w:t>
            </w:r>
          </w:p>
        </w:tc>
        <w:tc>
          <w:tcPr>
            <w:tcW w:type="dxa" w:w="2484"/>
            <w:vAlign w:val="top"/>
          </w:tcPr>
          <w:p>
            <w:r>
              <w:t>The calculator expands without redesigning the core architecture.</w:t>
            </w:r>
          </w:p>
        </w:tc>
      </w:tr>
    </w:tbl>
    <w:p>
      <w:pPr>
        <w:pStyle w:val="Heading1"/>
      </w:pPr>
      <w:r>
        <w:t>5. Backend Development Order</w:t>
      </w:r>
    </w:p>
    <w:p>
      <w:pPr>
        <w:pStyle w:val="ListNumber"/>
      </w:pPr>
      <w:r>
        <w:t>Create ASP.NET Core Web API project.</w:t>
      </w:r>
    </w:p>
    <w:p>
      <w:pPr>
        <w:pStyle w:val="ListNumber"/>
      </w:pPr>
      <w:r>
        <w:t>Create Controllers, Services, Models, and DTOs folders.</w:t>
      </w:r>
    </w:p>
    <w:p>
      <w:pPr>
        <w:pStyle w:val="ListNumber"/>
      </w:pPr>
      <w:r>
        <w:t>Create ProductType and rule/configuration classes.</w:t>
      </w:r>
    </w:p>
    <w:p>
      <w:pPr>
        <w:pStyle w:val="ListNumber"/>
      </w:pPr>
      <w:r>
        <w:t>Create request and response DTOs.</w:t>
      </w:r>
    </w:p>
    <w:p>
      <w:pPr>
        <w:pStyle w:val="ListNumber"/>
      </w:pPr>
      <w:r>
        <w:t>Create IProductService/ProductService.</w:t>
      </w:r>
    </w:p>
    <w:p>
      <w:pPr>
        <w:pStyle w:val="ListNumber"/>
      </w:pPr>
      <w:r>
        <w:t>Create IRepairReplaceCalculationService/RepairReplaceCalculationService.</w:t>
      </w:r>
    </w:p>
    <w:p>
      <w:pPr>
        <w:pStyle w:val="ListNumber"/>
      </w:pPr>
      <w:r>
        <w:t>Create ProductTypesController.</w:t>
      </w:r>
    </w:p>
    <w:p>
      <w:pPr>
        <w:pStyle w:val="ListNumber"/>
      </w:pPr>
      <w:r>
        <w:t>Create CalculationsController.</w:t>
      </w:r>
    </w:p>
    <w:p>
      <w:pPr>
        <w:pStyle w:val="ListNumber"/>
      </w:pPr>
      <w:r>
        <w:t>Create HealthController.</w:t>
      </w:r>
    </w:p>
    <w:p>
      <w:pPr>
        <w:pStyle w:val="ListNumber"/>
      </w:pPr>
      <w:r>
        <w:t>Configure dependency injection and CORS.</w:t>
      </w:r>
    </w:p>
    <w:p>
      <w:pPr>
        <w:pStyle w:val="ListNumber"/>
      </w:pPr>
      <w:r>
        <w:t>Implement validation.</w:t>
      </w:r>
    </w:p>
    <w:p>
      <w:pPr>
        <w:pStyle w:val="ListNumber"/>
      </w:pPr>
      <w:r>
        <w:t>Write unit tests for calculation formulas.</w:t>
      </w:r>
    </w:p>
    <w:p>
      <w:pPr>
        <w:pStyle w:val="ListNumber"/>
      </w:pPr>
      <w:r>
        <w:t>Test endpoints through Swagger.</w:t>
      </w:r>
    </w:p>
    <w:p>
      <w:pPr>
        <w:pStyle w:val="ListNumber"/>
      </w:pPr>
      <w:r>
        <w:t>Deploy API and verify /api/health.</w:t>
      </w:r>
    </w:p>
    <w:p>
      <w:pPr>
        <w:pStyle w:val="Heading1"/>
      </w:pPr>
      <w:r>
        <w:t>6. Frontend Development Order</w:t>
      </w:r>
    </w:p>
    <w:p>
      <w:pPr>
        <w:pStyle w:val="ListNumber"/>
      </w:pPr>
      <w:r>
        <w:t>Create React + Vite project.</w:t>
      </w:r>
    </w:p>
    <w:p>
      <w:pPr>
        <w:pStyle w:val="ListNumber"/>
      </w:pPr>
      <w:r>
        <w:t>Configure Tailwind CSS and global styling.</w:t>
      </w:r>
    </w:p>
    <w:p>
      <w:pPr>
        <w:pStyle w:val="ListNumber"/>
      </w:pPr>
      <w:r>
        <w:t>Create application layout and navigation.</w:t>
      </w:r>
    </w:p>
    <w:p>
      <w:pPr>
        <w:pStyle w:val="ListNumber"/>
      </w:pPr>
      <w:r>
        <w:t>Create home/landing page.</w:t>
      </w:r>
    </w:p>
    <w:p>
      <w:pPr>
        <w:pStyle w:val="ListNumber"/>
      </w:pPr>
      <w:r>
        <w:t>Create product selection UI.</w:t>
      </w:r>
    </w:p>
    <w:p>
      <w:pPr>
        <w:pStyle w:val="ListNumber"/>
      </w:pPr>
      <w:r>
        <w:t>Create reusable input/form components.</w:t>
      </w:r>
    </w:p>
    <w:p>
      <w:pPr>
        <w:pStyle w:val="ListNumber"/>
      </w:pPr>
      <w:r>
        <w:t>Create calculator page for Laptop first.</w:t>
      </w:r>
    </w:p>
    <w:p>
      <w:pPr>
        <w:pStyle w:val="ListNumber"/>
      </w:pPr>
      <w:r>
        <w:t>Create API service for HTTP requests.</w:t>
      </w:r>
    </w:p>
    <w:p>
      <w:pPr>
        <w:pStyle w:val="ListNumber"/>
      </w:pPr>
      <w:r>
        <w:t>Connect calculator form to POST /api/calculations/repair-vs-replace.</w:t>
      </w:r>
    </w:p>
    <w:p>
      <w:pPr>
        <w:pStyle w:val="ListNumber"/>
      </w:pPr>
      <w:r>
        <w:t>Create loading, validation, and error states.</w:t>
      </w:r>
    </w:p>
    <w:p>
      <w:pPr>
        <w:pStyle w:val="ListNumber"/>
      </w:pPr>
      <w:r>
        <w:t>Create result page/components.</w:t>
      </w:r>
    </w:p>
    <w:p>
      <w:pPr>
        <w:pStyle w:val="ListNumber"/>
      </w:pPr>
      <w:r>
        <w:t>Add comparison visualization and cost breakdown.</w:t>
      </w:r>
    </w:p>
    <w:p>
      <w:pPr>
        <w:pStyle w:val="ListNumber"/>
      </w:pPr>
      <w:r>
        <w:t>Add What-If interaction.</w:t>
      </w:r>
    </w:p>
    <w:p>
      <w:pPr>
        <w:pStyle w:val="ListNumber"/>
      </w:pPr>
      <w:r>
        <w:t>Make all pages responsive.</w:t>
      </w:r>
    </w:p>
    <w:p>
      <w:pPr>
        <w:pStyle w:val="ListNumber"/>
      </w:pPr>
      <w:r>
        <w:t>Add SEO/content pages.</w:t>
      </w:r>
    </w:p>
    <w:p>
      <w:pPr>
        <w:pStyle w:val="ListNumber"/>
      </w:pPr>
      <w:r>
        <w:t>Build and deploy frontend.</w:t>
      </w:r>
    </w:p>
    <w:p>
      <w:pPr>
        <w:pStyle w:val="Heading1"/>
      </w:pPr>
      <w:r>
        <w:t>7. Backend Folder Structure</w:t>
      </w:r>
    </w:p>
    <w:p>
      <w:r>
        <w:rPr>
          <w:rFonts w:ascii="Consolas" w:hAnsi="Consolas"/>
          <w:sz w:val="18"/>
        </w:rPr>
        <w:t>RepairReplaceAPI/</w:t>
        <w:br/>
        <w:t>├── Controllers/</w:t>
        <w:br/>
        <w:t>│   ├── CalculationsController.cs</w:t>
        <w:br/>
        <w:t>│   ├── ProductTypesController.cs</w:t>
        <w:br/>
        <w:t>│   └── HealthController.cs</w:t>
        <w:br/>
        <w:t>│</w:t>
        <w:br/>
        <w:t>├── Services/</w:t>
        <w:br/>
        <w:t>│   ├── IRepairReplaceCalculationService.cs</w:t>
        <w:br/>
        <w:t>│   ├── RepairReplaceCalculationService.cs</w:t>
        <w:br/>
        <w:t>│   ├── IProductService.cs</w:t>
        <w:br/>
        <w:t>│   └── ProductService.cs</w:t>
        <w:br/>
        <w:t>│</w:t>
        <w:br/>
        <w:t>├── Models/</w:t>
        <w:br/>
        <w:t>│   ├── ProductType.cs</w:t>
        <w:br/>
        <w:t>│   └── CalculationRule.cs</w:t>
        <w:br/>
        <w:t>│</w:t>
        <w:br/>
        <w:t>├── DTOs/</w:t>
        <w:br/>
        <w:t>│   ├── RepairReplaceRequestDto.cs</w:t>
        <w:br/>
        <w:t>│   ├── RepairReplaceResultDto.cs</w:t>
        <w:br/>
        <w:t>│   ├── CostBreakdownDto.cs</w:t>
        <w:br/>
        <w:t>│   ├── CalculationFactorDto.cs</w:t>
        <w:br/>
        <w:t>│   ├── UncertaintyDto.cs</w:t>
        <w:br/>
        <w:t>│   └── EnergyInputDto.cs</w:t>
        <w:br/>
        <w:t>│</w:t>
        <w:br/>
        <w:t>├── Tests/</w:t>
        <w:br/>
        <w:t>│   └── RepairReplaceCalculationServiceTests.cs</w:t>
        <w:br/>
        <w:t>│</w:t>
        <w:br/>
        <w:t>├── Program.cs</w:t>
        <w:br/>
        <w:t>└── appsettings.json</w:t>
      </w:r>
    </w:p>
    <w:p>
      <w:pPr>
        <w:pStyle w:val="Heading1"/>
      </w:pPr>
      <w:r>
        <w:t>8. Frontend Folder Structure</w:t>
      </w:r>
    </w:p>
    <w:p>
      <w:r>
        <w:rPr>
          <w:rFonts w:ascii="Consolas" w:hAnsi="Consolas"/>
          <w:sz w:val="18"/>
        </w:rPr>
        <w:t>repair-replace-frontend/</w:t>
        <w:br/>
        <w:t>├── src/</w:t>
        <w:br/>
        <w:t>│   ├── components/</w:t>
        <w:br/>
        <w:t>│   │   ├── common/</w:t>
        <w:br/>
        <w:t>│   │   ├── calculator/</w:t>
        <w:br/>
        <w:t>│   │   └── results/</w:t>
        <w:br/>
        <w:t>│   │</w:t>
        <w:br/>
        <w:t>│   ├── pages/</w:t>
        <w:br/>
        <w:t>│   │   ├── Home.jsx</w:t>
        <w:br/>
        <w:t>│   │   ├── Calculator.jsx</w:t>
        <w:br/>
        <w:t>│   │   ├── Results.jsx</w:t>
        <w:br/>
        <w:t>│   │   └── NotFound.jsx</w:t>
        <w:br/>
        <w:t>│   │</w:t>
        <w:br/>
        <w:t>│   ├── services/</w:t>
        <w:br/>
        <w:t>│   │   └── api.js</w:t>
        <w:br/>
        <w:t>│   │</w:t>
        <w:br/>
        <w:t>│   ├── data/</w:t>
        <w:br/>
        <w:t>│   │   └── productTypes.js</w:t>
        <w:br/>
        <w:t>│   │</w:t>
        <w:br/>
        <w:t>│   ├── hooks/</w:t>
        <w:br/>
        <w:t>│   │   └── useCalculation.js</w:t>
        <w:br/>
        <w:t>│   │</w:t>
        <w:br/>
        <w:t>│   ├── utils/</w:t>
        <w:br/>
        <w:t>│   │   └── formatters.js</w:t>
        <w:br/>
        <w:t>│   │</w:t>
        <w:br/>
        <w:t>│   ├── App.jsx</w:t>
        <w:br/>
        <w:t>│   ├── main.jsx</w:t>
        <w:br/>
        <w:t>│   └── index.css</w:t>
        <w:br/>
        <w:t>│</w:t>
        <w:br/>
        <w:t>├── public/</w:t>
        <w:br/>
        <w:t>├── package.json</w:t>
        <w:br/>
        <w:t>├── vite.config.js</w:t>
        <w:br/>
        <w:t>└── README.md</w:t>
      </w:r>
    </w:p>
    <w:p>
      <w:pPr>
        <w:pStyle w:val="Heading1"/>
      </w:pPr>
      <w:r>
        <w:t>9. Initial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Method</w:t>
            </w:r>
          </w:p>
        </w:tc>
        <w:tc>
          <w:tcPr>
            <w:tcW w:type="dxa" w:w="3312"/>
          </w:tcPr>
          <w:p>
            <w:r>
              <w:rPr>
                <w:b/>
              </w:rPr>
              <w:t>Endpoint</w:t>
            </w:r>
          </w:p>
        </w:tc>
        <w:tc>
          <w:tcPr>
            <w:tcW w:type="dxa" w:w="3312"/>
          </w:tcPr>
          <w:p>
            <w:r>
              <w:rPr>
                <w:b/>
              </w:rPr>
              <w:t>Purpose</w:t>
            </w:r>
          </w:p>
        </w:tc>
      </w:tr>
      <w:tr>
        <w:tc>
          <w:tcPr>
            <w:tcW w:type="dxa" w:w="3312"/>
          </w:tcPr>
          <w:p>
            <w:r>
              <w:t>GET</w:t>
            </w:r>
          </w:p>
        </w:tc>
        <w:tc>
          <w:tcPr>
            <w:tcW w:type="dxa" w:w="3312"/>
          </w:tcPr>
          <w:p>
            <w:r>
              <w:t>/api/product-types</w:t>
            </w:r>
          </w:p>
        </w:tc>
        <w:tc>
          <w:tcPr>
            <w:tcW w:type="dxa" w:w="3312"/>
          </w:tcPr>
          <w:p>
            <w:r>
              <w:t>Return supported product types.</w:t>
            </w:r>
          </w:p>
        </w:tc>
      </w:tr>
      <w:tr>
        <w:tc>
          <w:tcPr>
            <w:tcW w:type="dxa" w:w="3312"/>
          </w:tcPr>
          <w:p>
            <w:r>
              <w:t>GET</w:t>
            </w:r>
          </w:p>
        </w:tc>
        <w:tc>
          <w:tcPr>
            <w:tcW w:type="dxa" w:w="3312"/>
          </w:tcPr>
          <w:p>
            <w:r>
              <w:t>/api/product-types/{id}</w:t>
            </w:r>
          </w:p>
        </w:tc>
        <w:tc>
          <w:tcPr>
            <w:tcW w:type="dxa" w:w="3312"/>
          </w:tcPr>
          <w:p>
            <w:r>
              <w:t>Return details/configuration for a product type.</w:t>
            </w:r>
          </w:p>
        </w:tc>
      </w:tr>
      <w:tr>
        <w:tc>
          <w:tcPr>
            <w:tcW w:type="dxa" w:w="3312"/>
          </w:tcPr>
          <w:p>
            <w:r>
              <w:t>POST</w:t>
            </w:r>
          </w:p>
        </w:tc>
        <w:tc>
          <w:tcPr>
            <w:tcW w:type="dxa" w:w="3312"/>
          </w:tcPr>
          <w:p>
            <w:r>
              <w:t>/api/calculations/repair-vs-replace</w:t>
            </w:r>
          </w:p>
        </w:tc>
        <w:tc>
          <w:tcPr>
            <w:tcW w:type="dxa" w:w="3312"/>
          </w:tcPr>
          <w:p>
            <w:r>
              <w:t>Perform the main repair-vs-replace calculation.</w:t>
            </w:r>
          </w:p>
        </w:tc>
      </w:tr>
      <w:tr>
        <w:tc>
          <w:tcPr>
            <w:tcW w:type="dxa" w:w="3312"/>
          </w:tcPr>
          <w:p>
            <w:r>
              <w:t>GET</w:t>
            </w:r>
          </w:p>
        </w:tc>
        <w:tc>
          <w:tcPr>
            <w:tcW w:type="dxa" w:w="3312"/>
          </w:tcPr>
          <w:p>
            <w:r>
              <w:t>/api/health</w:t>
            </w:r>
          </w:p>
        </w:tc>
        <w:tc>
          <w:tcPr>
            <w:tcW w:type="dxa" w:w="3312"/>
          </w:tcPr>
          <w:p>
            <w:r>
              <w:t>Check whether the API is running.</w:t>
            </w:r>
          </w:p>
        </w:tc>
      </w:tr>
    </w:tbl>
    <w:p>
      <w:pPr>
        <w:pStyle w:val="Heading1"/>
      </w:pPr>
      <w:r>
        <w:t>10. MVP Completion Checklist</w:t>
      </w:r>
    </w:p>
    <w:p>
      <w:pPr>
        <w:pStyle w:val="ListBullet"/>
      </w:pPr>
      <w:r>
        <w:t>Laptop calculation works end-to-end.</w:t>
      </w:r>
    </w:p>
    <w:p>
      <w:pPr>
        <w:pStyle w:val="ListBullet"/>
      </w:pPr>
      <w:r>
        <w:t>Smartphone calculation works end-to-end.</w:t>
      </w:r>
    </w:p>
    <w:p>
      <w:pPr>
        <w:pStyle w:val="ListBullet"/>
      </w:pPr>
      <w:r>
        <w:t>Frontend communicates with the live backend.</w:t>
      </w:r>
    </w:p>
    <w:p>
      <w:pPr>
        <w:pStyle w:val="ListBullet"/>
      </w:pPr>
      <w:r>
        <w:t>Input validation works.</w:t>
      </w:r>
    </w:p>
    <w:p>
      <w:pPr>
        <w:pStyle w:val="ListBullet"/>
      </w:pPr>
      <w:r>
        <w:t>Calculation formulas have unit tests.</w:t>
      </w:r>
    </w:p>
    <w:p>
      <w:pPr>
        <w:pStyle w:val="ListBullet"/>
      </w:pPr>
      <w:r>
        <w:t>Results clearly show assumptions and uncertainty.</w:t>
      </w:r>
    </w:p>
    <w:p>
      <w:pPr>
        <w:pStyle w:val="ListBullet"/>
      </w:pPr>
      <w:r>
        <w:t>No user calculation history is stored.</w:t>
      </w:r>
    </w:p>
    <w:p>
      <w:pPr>
        <w:pStyle w:val="ListBullet"/>
      </w:pPr>
      <w:r>
        <w:t>Responsive design works on mobile and desktop.</w:t>
      </w:r>
    </w:p>
    <w:p>
      <w:pPr>
        <w:pStyle w:val="ListBullet"/>
      </w:pPr>
      <w:r>
        <w:t>Health endpoint works in production.</w:t>
      </w:r>
    </w:p>
    <w:p>
      <w:pPr>
        <w:pStyle w:val="ListBullet"/>
      </w:pPr>
      <w:r>
        <w:t>HTTPS and CORS are configured correctly.</w:t>
      </w:r>
    </w:p>
    <w:p>
      <w:pPr>
        <w:pStyle w:val="ListBullet"/>
      </w:pPr>
      <w:r>
        <w:t>SEO basics are implemented.</w:t>
      </w:r>
    </w:p>
    <w:p>
      <w:pPr>
        <w:pStyle w:val="ListBullet"/>
      </w:pPr>
      <w:r>
        <w:t>Useful content exists before monetization is emphasized.</w:t>
      </w:r>
    </w:p>
    <w:p>
      <w:pPr>
        <w:pStyle w:val="Heading1"/>
      </w:pPr>
      <w:r>
        <w:t>11. Recommended Development Rule</w:t>
      </w:r>
    </w:p>
    <w:p>
      <w:r>
        <w:t>Build one complete vertical slice before expanding. The first target should be: Laptop → form → API → calculation service → result page. Once that works end-to-end, generalize the same architecture for Smartphone and then appliances.</w:t>
      </w:r>
    </w:p>
    <w:p/>
    <w:p>
      <w:pPr>
        <w:jc w:val="center"/>
      </w:pPr>
      <w:r>
        <w:rPr>
          <w:b/>
        </w:rPr>
        <w:t>MVP target: one reliable calculator first — expansion second.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